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2184" w14:textId="77777777" w:rsidR="00B71B03" w:rsidRDefault="00B71B03" w:rsidP="00B71B03">
      <w:pPr>
        <w:pBdr>
          <w:top w:val="nil"/>
          <w:left w:val="nil"/>
          <w:bottom w:val="nil"/>
          <w:right w:val="nil"/>
          <w:between w:val="nil"/>
        </w:pBdr>
        <w:jc w:val="center"/>
        <w:rPr>
          <w:rFonts w:ascii="Arial" w:eastAsia="Arial" w:hAnsi="Arial" w:cs="Arial"/>
          <w:b/>
          <w:color w:val="000000"/>
        </w:rPr>
      </w:pPr>
      <w:r>
        <w:rPr>
          <w:b/>
          <w:noProof/>
          <w:color w:val="000000"/>
          <w:sz w:val="48"/>
          <w:szCs w:val="48"/>
        </w:rPr>
        <w:drawing>
          <wp:inline distT="0" distB="0" distL="0" distR="0" wp14:anchorId="0F3A27BC" wp14:editId="4513205A">
            <wp:extent cx="764157" cy="1090880"/>
            <wp:effectExtent l="0" t="0" r="0" b="0"/>
            <wp:docPr id="9" name="image2.png" descr="Marca UFG PNG | UFG - Universidade Federal de Goiás"/>
            <wp:cNvGraphicFramePr/>
            <a:graphic xmlns:a="http://schemas.openxmlformats.org/drawingml/2006/main">
              <a:graphicData uri="http://schemas.openxmlformats.org/drawingml/2006/picture">
                <pic:pic xmlns:pic="http://schemas.openxmlformats.org/drawingml/2006/picture">
                  <pic:nvPicPr>
                    <pic:cNvPr id="0" name="image2.png" descr="Marca UFG PNG | UFG - Universidade Federal de Goiás"/>
                    <pic:cNvPicPr preferRelativeResize="0"/>
                  </pic:nvPicPr>
                  <pic:blipFill>
                    <a:blip r:embed="rId8"/>
                    <a:srcRect/>
                    <a:stretch>
                      <a:fillRect/>
                    </a:stretch>
                  </pic:blipFill>
                  <pic:spPr>
                    <a:xfrm>
                      <a:off x="0" y="0"/>
                      <a:ext cx="764157" cy="1090880"/>
                    </a:xfrm>
                    <a:prstGeom prst="rect">
                      <a:avLst/>
                    </a:prstGeom>
                    <a:ln/>
                  </pic:spPr>
                </pic:pic>
              </a:graphicData>
            </a:graphic>
          </wp:inline>
        </w:drawing>
      </w:r>
    </w:p>
    <w:p w14:paraId="20D5829F" w14:textId="77777777" w:rsidR="00B71B03" w:rsidRDefault="00B71B03" w:rsidP="00B71B03">
      <w:pPr>
        <w:pBdr>
          <w:top w:val="nil"/>
          <w:left w:val="nil"/>
          <w:bottom w:val="nil"/>
          <w:right w:val="nil"/>
          <w:between w:val="nil"/>
        </w:pBdr>
        <w:jc w:val="center"/>
        <w:rPr>
          <w:rFonts w:ascii="Arial" w:eastAsia="Arial" w:hAnsi="Arial" w:cs="Arial"/>
          <w:b/>
          <w:color w:val="000000"/>
        </w:rPr>
      </w:pPr>
    </w:p>
    <w:p w14:paraId="3A00D40C" w14:textId="77777777" w:rsidR="00B71B03" w:rsidRDefault="00B71B03" w:rsidP="00B71B03">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UNIVERSIDADE FEDERAL DE GOIÁS</w:t>
      </w:r>
    </w:p>
    <w:p w14:paraId="4CD3925F" w14:textId="77777777" w:rsidR="00B71B03" w:rsidRDefault="00B71B03" w:rsidP="00B71B03">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PRÓ-REITORIA DE PÓS-GRADUAÇÃO </w:t>
      </w:r>
    </w:p>
    <w:p w14:paraId="6BA32153" w14:textId="77777777" w:rsidR="00B71B03" w:rsidRDefault="00B71B03" w:rsidP="00B71B03">
      <w:pPr>
        <w:tabs>
          <w:tab w:val="center" w:pos="4703"/>
        </w:tabs>
        <w:jc w:val="center"/>
        <w:rPr>
          <w:rFonts w:ascii="Arial" w:eastAsia="Arial" w:hAnsi="Arial" w:cs="Arial"/>
          <w:b/>
          <w:sz w:val="20"/>
          <w:szCs w:val="20"/>
        </w:rPr>
      </w:pPr>
      <w:r>
        <w:rPr>
          <w:rFonts w:ascii="Arial" w:eastAsia="Arial" w:hAnsi="Arial" w:cs="Arial"/>
          <w:b/>
          <w:sz w:val="20"/>
          <w:szCs w:val="20"/>
        </w:rPr>
        <w:t>PROGRAMA DE PÓS-GRADUAÇÃO EM EDUCAÇÃO EM CIÊNCIAS E MATEMÁTICA</w:t>
      </w:r>
    </w:p>
    <w:p w14:paraId="6C424CAF" w14:textId="77777777" w:rsidR="00B71B03" w:rsidRDefault="00B71B03" w:rsidP="00B71B03">
      <w:pPr>
        <w:tabs>
          <w:tab w:val="center" w:pos="4703"/>
        </w:tabs>
        <w:jc w:val="both"/>
        <w:rPr>
          <w:rFonts w:ascii="Arial" w:eastAsia="Arial" w:hAnsi="Arial" w:cs="Arial"/>
        </w:rPr>
      </w:pPr>
    </w:p>
    <w:p w14:paraId="00D71758" w14:textId="2E2C5B9D" w:rsidR="00B71B03" w:rsidRPr="00610045" w:rsidRDefault="00B71B03" w:rsidP="00610045">
      <w:pPr>
        <w:tabs>
          <w:tab w:val="center" w:pos="4703"/>
        </w:tabs>
        <w:spacing w:line="480" w:lineRule="auto"/>
        <w:jc w:val="center"/>
        <w:rPr>
          <w:rFonts w:ascii="Arial" w:eastAsia="Arial" w:hAnsi="Arial" w:cs="Arial"/>
          <w:b/>
          <w:u w:val="single"/>
        </w:rPr>
      </w:pPr>
      <w:r>
        <w:rPr>
          <w:rFonts w:ascii="Arial" w:eastAsia="Arial" w:hAnsi="Arial" w:cs="Arial"/>
          <w:b/>
          <w:u w:val="single"/>
        </w:rPr>
        <w:t>DISCIPLINAS 202</w:t>
      </w:r>
      <w:r w:rsidR="0073560E">
        <w:rPr>
          <w:rFonts w:ascii="Arial" w:eastAsia="Arial" w:hAnsi="Arial" w:cs="Arial"/>
          <w:b/>
          <w:u w:val="single"/>
        </w:rPr>
        <w:t>6/02</w:t>
      </w:r>
    </w:p>
    <w:p w14:paraId="6E560EF7" w14:textId="68DB895E" w:rsidR="00530F5F" w:rsidRPr="00E46F6A" w:rsidRDefault="00B71B03" w:rsidP="005C63FC">
      <w:pPr>
        <w:pStyle w:val="Ttulo1"/>
        <w:spacing w:line="360" w:lineRule="auto"/>
        <w:ind w:left="0" w:right="2"/>
        <w:jc w:val="center"/>
        <w:rPr>
          <w:rFonts w:ascii="Arial" w:hAnsi="Arial" w:cs="Arial"/>
          <w:color w:val="FF0000"/>
          <w:sz w:val="40"/>
          <w:szCs w:val="40"/>
        </w:rPr>
      </w:pPr>
      <w:r>
        <w:rPr>
          <w:rFonts w:ascii="Arial" w:hAnsi="Arial" w:cs="Arial"/>
          <w:color w:val="FF0000"/>
          <w:sz w:val="40"/>
          <w:szCs w:val="40"/>
        </w:rPr>
        <w:t>EMENTAS</w:t>
      </w:r>
    </w:p>
    <w:p w14:paraId="40458D5E" w14:textId="77777777" w:rsidR="003836AF" w:rsidRDefault="003836AF" w:rsidP="00993AA1">
      <w:pPr>
        <w:tabs>
          <w:tab w:val="left" w:pos="822"/>
          <w:tab w:val="left" w:pos="1214"/>
          <w:tab w:val="left" w:pos="2874"/>
          <w:tab w:val="left" w:pos="3457"/>
          <w:tab w:val="left" w:pos="5116"/>
          <w:tab w:val="left" w:pos="5673"/>
          <w:tab w:val="left" w:pos="7067"/>
          <w:tab w:val="left" w:pos="7448"/>
          <w:tab w:val="left" w:pos="9387"/>
        </w:tabs>
        <w:suppressAutoHyphens/>
        <w:spacing w:line="360" w:lineRule="auto"/>
        <w:jc w:val="both"/>
        <w:rPr>
          <w:rFonts w:ascii="Arial" w:hAnsi="Arial" w:cs="Arial"/>
          <w:sz w:val="24"/>
          <w:szCs w:val="24"/>
        </w:rPr>
      </w:pPr>
    </w:p>
    <w:p w14:paraId="2B78CCBB" w14:textId="2E04EB34" w:rsidR="003836AF" w:rsidRDefault="00A92A19" w:rsidP="003836AF">
      <w:pPr>
        <w:tabs>
          <w:tab w:val="left" w:pos="822"/>
          <w:tab w:val="left" w:pos="1214"/>
          <w:tab w:val="left" w:pos="2874"/>
          <w:tab w:val="left" w:pos="3457"/>
          <w:tab w:val="left" w:pos="5116"/>
          <w:tab w:val="left" w:pos="5673"/>
          <w:tab w:val="left" w:pos="7067"/>
          <w:tab w:val="left" w:pos="7448"/>
          <w:tab w:val="left" w:pos="9387"/>
        </w:tabs>
        <w:spacing w:line="360" w:lineRule="auto"/>
        <w:ind w:right="2"/>
        <w:jc w:val="both"/>
        <w:rPr>
          <w:rFonts w:ascii="Arial" w:hAnsi="Arial" w:cs="Arial"/>
          <w:b/>
          <w:sz w:val="24"/>
          <w:szCs w:val="24"/>
        </w:rPr>
      </w:pPr>
      <w:r>
        <w:rPr>
          <w:rFonts w:ascii="Arial" w:hAnsi="Arial" w:cs="Arial"/>
          <w:b/>
          <w:sz w:val="24"/>
          <w:szCs w:val="24"/>
        </w:rPr>
        <w:t>1</w:t>
      </w:r>
      <w:r w:rsidR="003836AF">
        <w:rPr>
          <w:rFonts w:ascii="Arial" w:hAnsi="Arial" w:cs="Arial"/>
          <w:b/>
          <w:sz w:val="24"/>
          <w:szCs w:val="24"/>
        </w:rPr>
        <w:t xml:space="preserve">. </w:t>
      </w:r>
      <w:r w:rsidR="003836AF" w:rsidRPr="00E46F6A">
        <w:rPr>
          <w:rFonts w:ascii="Arial" w:hAnsi="Arial" w:cs="Arial"/>
          <w:b/>
          <w:sz w:val="24"/>
          <w:szCs w:val="24"/>
        </w:rPr>
        <w:t>A</w:t>
      </w:r>
      <w:r w:rsidR="003836AF">
        <w:rPr>
          <w:rFonts w:ascii="Arial" w:hAnsi="Arial" w:cs="Arial"/>
          <w:b/>
          <w:sz w:val="24"/>
          <w:szCs w:val="24"/>
        </w:rPr>
        <w:t xml:space="preserve"> </w:t>
      </w:r>
      <w:r w:rsidR="003836AF" w:rsidRPr="00E46F6A">
        <w:rPr>
          <w:rFonts w:ascii="Arial" w:hAnsi="Arial" w:cs="Arial"/>
          <w:b/>
          <w:sz w:val="24"/>
          <w:szCs w:val="24"/>
        </w:rPr>
        <w:t>FORMAÇÃO</w:t>
      </w:r>
      <w:r w:rsidR="003836AF">
        <w:rPr>
          <w:rFonts w:ascii="Arial" w:hAnsi="Arial" w:cs="Arial"/>
          <w:b/>
          <w:sz w:val="24"/>
          <w:szCs w:val="24"/>
        </w:rPr>
        <w:t xml:space="preserve"> </w:t>
      </w:r>
      <w:r w:rsidR="003836AF" w:rsidRPr="00E46F6A">
        <w:rPr>
          <w:rFonts w:ascii="Arial" w:hAnsi="Arial" w:cs="Arial"/>
          <w:b/>
          <w:sz w:val="24"/>
          <w:szCs w:val="24"/>
        </w:rPr>
        <w:t>DO</w:t>
      </w:r>
      <w:r w:rsidR="003836AF">
        <w:rPr>
          <w:rFonts w:ascii="Arial" w:hAnsi="Arial" w:cs="Arial"/>
          <w:b/>
          <w:sz w:val="24"/>
          <w:szCs w:val="24"/>
        </w:rPr>
        <w:t xml:space="preserve"> </w:t>
      </w:r>
      <w:r w:rsidR="003836AF" w:rsidRPr="00E46F6A">
        <w:rPr>
          <w:rFonts w:ascii="Arial" w:hAnsi="Arial" w:cs="Arial"/>
          <w:b/>
          <w:sz w:val="24"/>
          <w:szCs w:val="24"/>
        </w:rPr>
        <w:t>PROFESSOR</w:t>
      </w:r>
      <w:r w:rsidR="003836AF">
        <w:rPr>
          <w:rFonts w:ascii="Arial" w:hAnsi="Arial" w:cs="Arial"/>
          <w:b/>
          <w:sz w:val="24"/>
          <w:szCs w:val="24"/>
        </w:rPr>
        <w:t xml:space="preserve"> </w:t>
      </w:r>
      <w:r w:rsidR="003836AF" w:rsidRPr="00E46F6A">
        <w:rPr>
          <w:rFonts w:ascii="Arial" w:hAnsi="Arial" w:cs="Arial"/>
          <w:b/>
          <w:sz w:val="24"/>
          <w:szCs w:val="24"/>
        </w:rPr>
        <w:t>DE</w:t>
      </w:r>
      <w:r w:rsidR="003836AF">
        <w:rPr>
          <w:rFonts w:ascii="Arial" w:hAnsi="Arial" w:cs="Arial"/>
          <w:b/>
          <w:sz w:val="24"/>
          <w:szCs w:val="24"/>
        </w:rPr>
        <w:t xml:space="preserve"> </w:t>
      </w:r>
      <w:r w:rsidR="003836AF" w:rsidRPr="00E46F6A">
        <w:rPr>
          <w:rFonts w:ascii="Arial" w:hAnsi="Arial" w:cs="Arial"/>
          <w:b/>
          <w:sz w:val="24"/>
          <w:szCs w:val="24"/>
        </w:rPr>
        <w:t>CIÊNCIAS</w:t>
      </w:r>
      <w:r w:rsidR="003836AF">
        <w:rPr>
          <w:rFonts w:ascii="Arial" w:hAnsi="Arial" w:cs="Arial"/>
          <w:b/>
          <w:sz w:val="24"/>
          <w:szCs w:val="24"/>
        </w:rPr>
        <w:t xml:space="preserve"> </w:t>
      </w:r>
      <w:r w:rsidR="003836AF" w:rsidRPr="00E46F6A">
        <w:rPr>
          <w:rFonts w:ascii="Arial" w:hAnsi="Arial" w:cs="Arial"/>
          <w:b/>
          <w:sz w:val="24"/>
          <w:szCs w:val="24"/>
        </w:rPr>
        <w:t>E</w:t>
      </w:r>
      <w:r w:rsidR="003836AF">
        <w:rPr>
          <w:rFonts w:ascii="Arial" w:hAnsi="Arial" w:cs="Arial"/>
          <w:b/>
          <w:sz w:val="24"/>
          <w:szCs w:val="24"/>
        </w:rPr>
        <w:t xml:space="preserve"> </w:t>
      </w:r>
      <w:r w:rsidR="003836AF" w:rsidRPr="00E46F6A">
        <w:rPr>
          <w:rFonts w:ascii="Arial" w:hAnsi="Arial" w:cs="Arial"/>
          <w:b/>
          <w:sz w:val="24"/>
          <w:szCs w:val="24"/>
        </w:rPr>
        <w:t>MATEMÁTICA</w:t>
      </w:r>
      <w:r w:rsidR="003836AF">
        <w:rPr>
          <w:rFonts w:ascii="Arial" w:hAnsi="Arial" w:cs="Arial"/>
          <w:b/>
          <w:sz w:val="24"/>
          <w:szCs w:val="24"/>
        </w:rPr>
        <w:t xml:space="preserve"> </w:t>
      </w:r>
      <w:r w:rsidR="003836AF" w:rsidRPr="00E46F6A">
        <w:rPr>
          <w:rFonts w:ascii="Arial" w:hAnsi="Arial" w:cs="Arial"/>
          <w:b/>
          <w:spacing w:val="-2"/>
          <w:sz w:val="24"/>
          <w:szCs w:val="24"/>
        </w:rPr>
        <w:t>NO</w:t>
      </w:r>
      <w:r w:rsidR="005B57FC">
        <w:rPr>
          <w:rFonts w:ascii="Arial" w:hAnsi="Arial" w:cs="Arial"/>
          <w:b/>
          <w:spacing w:val="-2"/>
          <w:sz w:val="24"/>
          <w:szCs w:val="24"/>
        </w:rPr>
        <w:t xml:space="preserve"> </w:t>
      </w:r>
      <w:r w:rsidR="003836AF" w:rsidRPr="00E46F6A">
        <w:rPr>
          <w:rFonts w:ascii="Arial" w:hAnsi="Arial" w:cs="Arial"/>
          <w:b/>
          <w:spacing w:val="-57"/>
          <w:sz w:val="24"/>
          <w:szCs w:val="24"/>
        </w:rPr>
        <w:t xml:space="preserve"> </w:t>
      </w:r>
      <w:r w:rsidR="003836AF" w:rsidRPr="00E46F6A">
        <w:rPr>
          <w:rFonts w:ascii="Arial" w:hAnsi="Arial" w:cs="Arial"/>
          <w:b/>
          <w:sz w:val="24"/>
          <w:szCs w:val="24"/>
        </w:rPr>
        <w:t>CONTEXTO</w:t>
      </w:r>
      <w:r w:rsidR="003836AF" w:rsidRPr="00E46F6A">
        <w:rPr>
          <w:rFonts w:ascii="Arial" w:hAnsi="Arial" w:cs="Arial"/>
          <w:b/>
          <w:spacing w:val="-1"/>
          <w:sz w:val="24"/>
          <w:szCs w:val="24"/>
        </w:rPr>
        <w:t xml:space="preserve"> </w:t>
      </w:r>
      <w:r w:rsidR="003836AF" w:rsidRPr="00E46F6A">
        <w:rPr>
          <w:rFonts w:ascii="Arial" w:hAnsi="Arial" w:cs="Arial"/>
          <w:b/>
          <w:sz w:val="24"/>
          <w:szCs w:val="24"/>
        </w:rPr>
        <w:t>EDUCACIONAL</w:t>
      </w:r>
    </w:p>
    <w:p w14:paraId="5452DC4D" w14:textId="77777777" w:rsidR="003836AF" w:rsidRDefault="003836AF" w:rsidP="003836AF">
      <w:pPr>
        <w:tabs>
          <w:tab w:val="left" w:pos="822"/>
          <w:tab w:val="left" w:pos="1214"/>
          <w:tab w:val="left" w:pos="2874"/>
          <w:tab w:val="left" w:pos="3457"/>
          <w:tab w:val="left" w:pos="5116"/>
          <w:tab w:val="left" w:pos="5673"/>
          <w:tab w:val="left" w:pos="7067"/>
          <w:tab w:val="left" w:pos="7448"/>
          <w:tab w:val="left" w:pos="9387"/>
        </w:tabs>
        <w:suppressAutoHyphens/>
        <w:spacing w:line="360" w:lineRule="auto"/>
        <w:jc w:val="both"/>
        <w:rPr>
          <w:rFonts w:ascii="Arial" w:hAnsi="Arial" w:cs="Arial"/>
          <w:b/>
          <w:bCs/>
          <w:i/>
          <w:iCs/>
          <w:sz w:val="24"/>
          <w:szCs w:val="24"/>
        </w:rPr>
      </w:pPr>
    </w:p>
    <w:p w14:paraId="09DA62EC" w14:textId="77777777" w:rsidR="003836AF" w:rsidRPr="00E46F6A" w:rsidRDefault="003836AF" w:rsidP="008E3B5C">
      <w:pPr>
        <w:tabs>
          <w:tab w:val="left" w:pos="822"/>
          <w:tab w:val="left" w:pos="1214"/>
          <w:tab w:val="left" w:pos="2874"/>
          <w:tab w:val="left" w:pos="3457"/>
          <w:tab w:val="left" w:pos="5116"/>
          <w:tab w:val="left" w:pos="5673"/>
          <w:tab w:val="left" w:pos="7067"/>
          <w:tab w:val="left" w:pos="7448"/>
          <w:tab w:val="left" w:pos="9387"/>
        </w:tabs>
        <w:suppressAutoHyphens/>
        <w:spacing w:line="276" w:lineRule="auto"/>
        <w:jc w:val="both"/>
        <w:rPr>
          <w:rFonts w:ascii="Arial" w:hAnsi="Arial" w:cs="Arial"/>
          <w:sz w:val="24"/>
          <w:szCs w:val="24"/>
        </w:rPr>
      </w:pPr>
      <w:r w:rsidRPr="00E46F6A">
        <w:rPr>
          <w:rFonts w:ascii="Arial" w:hAnsi="Arial" w:cs="Arial"/>
          <w:b/>
          <w:bCs/>
          <w:i/>
          <w:iCs/>
          <w:sz w:val="24"/>
          <w:szCs w:val="24"/>
        </w:rPr>
        <w:t>EMENTA</w:t>
      </w:r>
      <w:r>
        <w:rPr>
          <w:rFonts w:ascii="Arial" w:hAnsi="Arial" w:cs="Arial"/>
          <w:b/>
          <w:bCs/>
          <w:i/>
          <w:iCs/>
          <w:sz w:val="24"/>
          <w:szCs w:val="24"/>
        </w:rPr>
        <w:t xml:space="preserve">: </w:t>
      </w:r>
      <w:r w:rsidRPr="00E46F6A">
        <w:rPr>
          <w:rFonts w:ascii="Arial" w:hAnsi="Arial" w:cs="Arial"/>
          <w:sz w:val="24"/>
          <w:szCs w:val="24"/>
        </w:rPr>
        <w:t>Desafios</w:t>
      </w:r>
      <w:r w:rsidRPr="00E46F6A">
        <w:rPr>
          <w:rFonts w:ascii="Arial" w:hAnsi="Arial" w:cs="Arial"/>
          <w:spacing w:val="1"/>
          <w:sz w:val="24"/>
          <w:szCs w:val="24"/>
        </w:rPr>
        <w:t xml:space="preserve"> </w:t>
      </w:r>
      <w:r w:rsidRPr="00E46F6A">
        <w:rPr>
          <w:rFonts w:ascii="Arial" w:hAnsi="Arial" w:cs="Arial"/>
          <w:sz w:val="24"/>
          <w:szCs w:val="24"/>
        </w:rPr>
        <w:t>da</w:t>
      </w:r>
      <w:r w:rsidRPr="00E46F6A">
        <w:rPr>
          <w:rFonts w:ascii="Arial" w:hAnsi="Arial" w:cs="Arial"/>
          <w:spacing w:val="1"/>
          <w:sz w:val="24"/>
          <w:szCs w:val="24"/>
        </w:rPr>
        <w:t xml:space="preserve"> </w:t>
      </w:r>
      <w:r w:rsidRPr="00E46F6A">
        <w:rPr>
          <w:rFonts w:ascii="Arial" w:hAnsi="Arial" w:cs="Arial"/>
          <w:sz w:val="24"/>
          <w:szCs w:val="24"/>
        </w:rPr>
        <w:t>Universidade</w:t>
      </w:r>
      <w:r w:rsidRPr="00E46F6A">
        <w:rPr>
          <w:rFonts w:ascii="Arial" w:hAnsi="Arial" w:cs="Arial"/>
          <w:spacing w:val="1"/>
          <w:sz w:val="24"/>
          <w:szCs w:val="24"/>
        </w:rPr>
        <w:t xml:space="preserve"> </w:t>
      </w:r>
      <w:r w:rsidRPr="00E46F6A">
        <w:rPr>
          <w:rFonts w:ascii="Arial" w:hAnsi="Arial" w:cs="Arial"/>
          <w:sz w:val="24"/>
          <w:szCs w:val="24"/>
        </w:rPr>
        <w:t>e</w:t>
      </w:r>
      <w:r w:rsidRPr="00E46F6A">
        <w:rPr>
          <w:rFonts w:ascii="Arial" w:hAnsi="Arial" w:cs="Arial"/>
          <w:spacing w:val="1"/>
          <w:sz w:val="24"/>
          <w:szCs w:val="24"/>
        </w:rPr>
        <w:t xml:space="preserve"> </w:t>
      </w:r>
      <w:r w:rsidRPr="00E46F6A">
        <w:rPr>
          <w:rFonts w:ascii="Arial" w:hAnsi="Arial" w:cs="Arial"/>
          <w:sz w:val="24"/>
          <w:szCs w:val="24"/>
        </w:rPr>
        <w:t>da</w:t>
      </w:r>
      <w:r w:rsidRPr="00E46F6A">
        <w:rPr>
          <w:rFonts w:ascii="Arial" w:hAnsi="Arial" w:cs="Arial"/>
          <w:spacing w:val="1"/>
          <w:sz w:val="24"/>
          <w:szCs w:val="24"/>
        </w:rPr>
        <w:t xml:space="preserve"> </w:t>
      </w:r>
      <w:r w:rsidRPr="00E46F6A">
        <w:rPr>
          <w:rFonts w:ascii="Arial" w:hAnsi="Arial" w:cs="Arial"/>
          <w:sz w:val="24"/>
          <w:szCs w:val="24"/>
        </w:rPr>
        <w:t>Escola</w:t>
      </w:r>
      <w:r w:rsidRPr="00E46F6A">
        <w:rPr>
          <w:rFonts w:ascii="Arial" w:hAnsi="Arial" w:cs="Arial"/>
          <w:spacing w:val="1"/>
          <w:sz w:val="24"/>
          <w:szCs w:val="24"/>
        </w:rPr>
        <w:t xml:space="preserve"> </w:t>
      </w:r>
      <w:r w:rsidRPr="00E46F6A">
        <w:rPr>
          <w:rFonts w:ascii="Arial" w:hAnsi="Arial" w:cs="Arial"/>
          <w:sz w:val="24"/>
          <w:szCs w:val="24"/>
        </w:rPr>
        <w:t>da</w:t>
      </w:r>
      <w:r w:rsidRPr="00E46F6A">
        <w:rPr>
          <w:rFonts w:ascii="Arial" w:hAnsi="Arial" w:cs="Arial"/>
          <w:spacing w:val="1"/>
          <w:sz w:val="24"/>
          <w:szCs w:val="24"/>
        </w:rPr>
        <w:t xml:space="preserve"> </w:t>
      </w:r>
      <w:r w:rsidRPr="00E46F6A">
        <w:rPr>
          <w:rFonts w:ascii="Arial" w:hAnsi="Arial" w:cs="Arial"/>
          <w:sz w:val="24"/>
          <w:szCs w:val="24"/>
        </w:rPr>
        <w:t>Educação</w:t>
      </w:r>
      <w:r w:rsidRPr="00E46F6A">
        <w:rPr>
          <w:rFonts w:ascii="Arial" w:hAnsi="Arial" w:cs="Arial"/>
          <w:spacing w:val="1"/>
          <w:sz w:val="24"/>
          <w:szCs w:val="24"/>
        </w:rPr>
        <w:t xml:space="preserve"> </w:t>
      </w:r>
      <w:r w:rsidRPr="00E46F6A">
        <w:rPr>
          <w:rFonts w:ascii="Arial" w:hAnsi="Arial" w:cs="Arial"/>
          <w:sz w:val="24"/>
          <w:szCs w:val="24"/>
        </w:rPr>
        <w:t>Básica</w:t>
      </w:r>
      <w:r w:rsidRPr="00E46F6A">
        <w:rPr>
          <w:rFonts w:ascii="Arial" w:hAnsi="Arial" w:cs="Arial"/>
          <w:spacing w:val="1"/>
          <w:sz w:val="24"/>
          <w:szCs w:val="24"/>
        </w:rPr>
        <w:t xml:space="preserve"> </w:t>
      </w:r>
      <w:r w:rsidRPr="00E46F6A">
        <w:rPr>
          <w:rFonts w:ascii="Arial" w:hAnsi="Arial" w:cs="Arial"/>
          <w:sz w:val="24"/>
          <w:szCs w:val="24"/>
        </w:rPr>
        <w:t>na</w:t>
      </w:r>
      <w:r w:rsidRPr="00E46F6A">
        <w:rPr>
          <w:rFonts w:ascii="Arial" w:hAnsi="Arial" w:cs="Arial"/>
          <w:spacing w:val="1"/>
          <w:sz w:val="24"/>
          <w:szCs w:val="24"/>
        </w:rPr>
        <w:t xml:space="preserve"> </w:t>
      </w:r>
      <w:r w:rsidRPr="00E46F6A">
        <w:rPr>
          <w:rFonts w:ascii="Arial" w:hAnsi="Arial" w:cs="Arial"/>
          <w:sz w:val="24"/>
          <w:szCs w:val="24"/>
        </w:rPr>
        <w:t>formação</w:t>
      </w:r>
      <w:r w:rsidRPr="00E46F6A">
        <w:rPr>
          <w:rFonts w:ascii="Arial" w:hAnsi="Arial" w:cs="Arial"/>
          <w:spacing w:val="1"/>
          <w:sz w:val="24"/>
          <w:szCs w:val="24"/>
        </w:rPr>
        <w:t xml:space="preserve"> </w:t>
      </w:r>
      <w:r w:rsidRPr="00E46F6A">
        <w:rPr>
          <w:rFonts w:ascii="Arial" w:hAnsi="Arial" w:cs="Arial"/>
          <w:sz w:val="24"/>
          <w:szCs w:val="24"/>
        </w:rPr>
        <w:t>de</w:t>
      </w:r>
      <w:r w:rsidRPr="00E46F6A">
        <w:rPr>
          <w:rFonts w:ascii="Arial" w:hAnsi="Arial" w:cs="Arial"/>
          <w:spacing w:val="1"/>
          <w:sz w:val="24"/>
          <w:szCs w:val="24"/>
        </w:rPr>
        <w:t xml:space="preserve"> </w:t>
      </w:r>
      <w:r w:rsidRPr="00E46F6A">
        <w:rPr>
          <w:rFonts w:ascii="Arial" w:hAnsi="Arial" w:cs="Arial"/>
          <w:sz w:val="24"/>
          <w:szCs w:val="24"/>
        </w:rPr>
        <w:t>professores</w:t>
      </w:r>
      <w:r w:rsidRPr="00E46F6A">
        <w:rPr>
          <w:rFonts w:ascii="Arial" w:hAnsi="Arial" w:cs="Arial"/>
          <w:spacing w:val="1"/>
          <w:sz w:val="24"/>
          <w:szCs w:val="24"/>
        </w:rPr>
        <w:t xml:space="preserve"> </w:t>
      </w:r>
      <w:r w:rsidRPr="00E46F6A">
        <w:rPr>
          <w:rFonts w:ascii="Arial" w:hAnsi="Arial" w:cs="Arial"/>
          <w:sz w:val="24"/>
          <w:szCs w:val="24"/>
        </w:rPr>
        <w:t>que</w:t>
      </w:r>
      <w:r w:rsidRPr="00E46F6A">
        <w:rPr>
          <w:rFonts w:ascii="Arial" w:hAnsi="Arial" w:cs="Arial"/>
          <w:spacing w:val="1"/>
          <w:sz w:val="24"/>
          <w:szCs w:val="24"/>
        </w:rPr>
        <w:t xml:space="preserve"> </w:t>
      </w:r>
      <w:r w:rsidRPr="00E46F6A">
        <w:rPr>
          <w:rFonts w:ascii="Arial" w:hAnsi="Arial" w:cs="Arial"/>
          <w:sz w:val="24"/>
          <w:szCs w:val="24"/>
        </w:rPr>
        <w:t>promovam</w:t>
      </w:r>
      <w:r w:rsidRPr="00E46F6A">
        <w:rPr>
          <w:rFonts w:ascii="Arial" w:hAnsi="Arial" w:cs="Arial"/>
          <w:spacing w:val="1"/>
          <w:sz w:val="24"/>
          <w:szCs w:val="24"/>
        </w:rPr>
        <w:t xml:space="preserve"> </w:t>
      </w:r>
      <w:r w:rsidRPr="00E46F6A">
        <w:rPr>
          <w:rFonts w:ascii="Arial" w:hAnsi="Arial" w:cs="Arial"/>
          <w:sz w:val="24"/>
          <w:szCs w:val="24"/>
        </w:rPr>
        <w:t>a</w:t>
      </w:r>
      <w:r w:rsidRPr="00E46F6A">
        <w:rPr>
          <w:rFonts w:ascii="Arial" w:hAnsi="Arial" w:cs="Arial"/>
          <w:spacing w:val="1"/>
          <w:sz w:val="24"/>
          <w:szCs w:val="24"/>
        </w:rPr>
        <w:t xml:space="preserve"> </w:t>
      </w:r>
      <w:r w:rsidRPr="00E46F6A">
        <w:rPr>
          <w:rFonts w:ascii="Arial" w:hAnsi="Arial" w:cs="Arial"/>
          <w:sz w:val="24"/>
          <w:szCs w:val="24"/>
        </w:rPr>
        <w:t>aprendizagem</w:t>
      </w:r>
      <w:r w:rsidRPr="00E46F6A">
        <w:rPr>
          <w:rFonts w:ascii="Arial" w:hAnsi="Arial" w:cs="Arial"/>
          <w:spacing w:val="1"/>
          <w:sz w:val="24"/>
          <w:szCs w:val="24"/>
        </w:rPr>
        <w:t xml:space="preserve"> </w:t>
      </w:r>
      <w:r w:rsidRPr="00E46F6A">
        <w:rPr>
          <w:rFonts w:ascii="Arial" w:hAnsi="Arial" w:cs="Arial"/>
          <w:sz w:val="24"/>
          <w:szCs w:val="24"/>
        </w:rPr>
        <w:t>dos</w:t>
      </w:r>
      <w:r w:rsidRPr="00E46F6A">
        <w:rPr>
          <w:rFonts w:ascii="Arial" w:hAnsi="Arial" w:cs="Arial"/>
          <w:spacing w:val="1"/>
          <w:sz w:val="24"/>
          <w:szCs w:val="24"/>
        </w:rPr>
        <w:t xml:space="preserve"> </w:t>
      </w:r>
      <w:r w:rsidRPr="00E46F6A">
        <w:rPr>
          <w:rFonts w:ascii="Arial" w:hAnsi="Arial" w:cs="Arial"/>
          <w:sz w:val="24"/>
          <w:szCs w:val="24"/>
        </w:rPr>
        <w:t>estudantes</w:t>
      </w:r>
      <w:r w:rsidRPr="00E46F6A">
        <w:rPr>
          <w:rFonts w:ascii="Arial" w:hAnsi="Arial" w:cs="Arial"/>
          <w:spacing w:val="1"/>
          <w:sz w:val="24"/>
          <w:szCs w:val="24"/>
        </w:rPr>
        <w:t xml:space="preserve"> </w:t>
      </w:r>
      <w:r w:rsidRPr="00E46F6A">
        <w:rPr>
          <w:rFonts w:ascii="Arial" w:hAnsi="Arial" w:cs="Arial"/>
          <w:sz w:val="24"/>
          <w:szCs w:val="24"/>
        </w:rPr>
        <w:t>no</w:t>
      </w:r>
      <w:r w:rsidRPr="00E46F6A">
        <w:rPr>
          <w:rFonts w:ascii="Arial" w:hAnsi="Arial" w:cs="Arial"/>
          <w:spacing w:val="1"/>
          <w:sz w:val="24"/>
          <w:szCs w:val="24"/>
        </w:rPr>
        <w:t xml:space="preserve"> </w:t>
      </w:r>
      <w:r w:rsidRPr="00E46F6A">
        <w:rPr>
          <w:rFonts w:ascii="Arial" w:hAnsi="Arial" w:cs="Arial"/>
          <w:sz w:val="24"/>
          <w:szCs w:val="24"/>
        </w:rPr>
        <w:t>contexto</w:t>
      </w:r>
      <w:r w:rsidRPr="00E46F6A">
        <w:rPr>
          <w:rFonts w:ascii="Arial" w:hAnsi="Arial" w:cs="Arial"/>
          <w:spacing w:val="1"/>
          <w:sz w:val="24"/>
          <w:szCs w:val="24"/>
        </w:rPr>
        <w:t xml:space="preserve"> </w:t>
      </w:r>
      <w:r w:rsidRPr="00E46F6A">
        <w:rPr>
          <w:rFonts w:ascii="Arial" w:hAnsi="Arial" w:cs="Arial"/>
          <w:sz w:val="24"/>
          <w:szCs w:val="24"/>
        </w:rPr>
        <w:t>de</w:t>
      </w:r>
      <w:r w:rsidRPr="00E46F6A">
        <w:rPr>
          <w:rFonts w:ascii="Arial" w:hAnsi="Arial" w:cs="Arial"/>
          <w:spacing w:val="1"/>
          <w:sz w:val="24"/>
          <w:szCs w:val="24"/>
        </w:rPr>
        <w:t xml:space="preserve"> </w:t>
      </w:r>
      <w:r w:rsidRPr="00E46F6A">
        <w:rPr>
          <w:rFonts w:ascii="Arial" w:hAnsi="Arial" w:cs="Arial"/>
          <w:sz w:val="24"/>
          <w:szCs w:val="24"/>
        </w:rPr>
        <w:t>diversidade</w:t>
      </w:r>
      <w:r w:rsidRPr="00E46F6A">
        <w:rPr>
          <w:rFonts w:ascii="Arial" w:hAnsi="Arial" w:cs="Arial"/>
          <w:spacing w:val="1"/>
          <w:sz w:val="24"/>
          <w:szCs w:val="24"/>
        </w:rPr>
        <w:t xml:space="preserve"> </w:t>
      </w:r>
      <w:r w:rsidRPr="00E46F6A">
        <w:rPr>
          <w:rFonts w:ascii="Arial" w:hAnsi="Arial" w:cs="Arial"/>
          <w:sz w:val="24"/>
          <w:szCs w:val="24"/>
        </w:rPr>
        <w:t>e</w:t>
      </w:r>
      <w:r w:rsidRPr="00E46F6A">
        <w:rPr>
          <w:rFonts w:ascii="Arial" w:hAnsi="Arial" w:cs="Arial"/>
          <w:spacing w:val="1"/>
          <w:sz w:val="24"/>
          <w:szCs w:val="24"/>
        </w:rPr>
        <w:t xml:space="preserve"> </w:t>
      </w:r>
      <w:r w:rsidRPr="00E46F6A">
        <w:rPr>
          <w:rFonts w:ascii="Arial" w:hAnsi="Arial" w:cs="Arial"/>
          <w:sz w:val="24"/>
          <w:szCs w:val="24"/>
        </w:rPr>
        <w:t>heterogeneidade</w:t>
      </w:r>
      <w:r w:rsidRPr="00E46F6A">
        <w:rPr>
          <w:rFonts w:ascii="Arial" w:hAnsi="Arial" w:cs="Arial"/>
          <w:spacing w:val="1"/>
          <w:sz w:val="24"/>
          <w:szCs w:val="24"/>
        </w:rPr>
        <w:t xml:space="preserve"> </w:t>
      </w:r>
      <w:r w:rsidRPr="00E46F6A">
        <w:rPr>
          <w:rFonts w:ascii="Arial" w:hAnsi="Arial" w:cs="Arial"/>
          <w:sz w:val="24"/>
          <w:szCs w:val="24"/>
        </w:rPr>
        <w:t>educacional do país. Aspectos políticos, epistemológicos e pedagógicos da formação docente e a</w:t>
      </w:r>
      <w:r w:rsidRPr="00E46F6A">
        <w:rPr>
          <w:rFonts w:ascii="Arial" w:hAnsi="Arial" w:cs="Arial"/>
          <w:spacing w:val="1"/>
          <w:sz w:val="24"/>
          <w:szCs w:val="24"/>
        </w:rPr>
        <w:t xml:space="preserve"> </w:t>
      </w:r>
      <w:r w:rsidRPr="00E46F6A">
        <w:rPr>
          <w:rFonts w:ascii="Arial" w:hAnsi="Arial" w:cs="Arial"/>
          <w:sz w:val="24"/>
          <w:szCs w:val="24"/>
        </w:rPr>
        <w:t>reflexão sobre as implicações destes aspectos na organização do processo educativo e no papel do</w:t>
      </w:r>
      <w:r w:rsidRPr="00E46F6A">
        <w:rPr>
          <w:rFonts w:ascii="Arial" w:hAnsi="Arial" w:cs="Arial"/>
          <w:spacing w:val="1"/>
          <w:sz w:val="24"/>
          <w:szCs w:val="24"/>
        </w:rPr>
        <w:t xml:space="preserve"> </w:t>
      </w:r>
      <w:r w:rsidRPr="00E46F6A">
        <w:rPr>
          <w:rFonts w:ascii="Arial" w:hAnsi="Arial" w:cs="Arial"/>
          <w:sz w:val="24"/>
          <w:szCs w:val="24"/>
        </w:rPr>
        <w:t>professor</w:t>
      </w:r>
      <w:r w:rsidRPr="00E46F6A">
        <w:rPr>
          <w:rFonts w:ascii="Arial" w:hAnsi="Arial" w:cs="Arial"/>
          <w:spacing w:val="-1"/>
          <w:sz w:val="24"/>
          <w:szCs w:val="24"/>
        </w:rPr>
        <w:t xml:space="preserve"> </w:t>
      </w:r>
      <w:r w:rsidRPr="00E46F6A">
        <w:rPr>
          <w:rFonts w:ascii="Arial" w:hAnsi="Arial" w:cs="Arial"/>
          <w:sz w:val="24"/>
          <w:szCs w:val="24"/>
        </w:rPr>
        <w:t>de</w:t>
      </w:r>
      <w:r w:rsidRPr="00E46F6A">
        <w:rPr>
          <w:rFonts w:ascii="Arial" w:hAnsi="Arial" w:cs="Arial"/>
          <w:spacing w:val="-1"/>
          <w:sz w:val="24"/>
          <w:szCs w:val="24"/>
        </w:rPr>
        <w:t xml:space="preserve"> </w:t>
      </w:r>
      <w:r w:rsidRPr="00E46F6A">
        <w:rPr>
          <w:rFonts w:ascii="Arial" w:hAnsi="Arial" w:cs="Arial"/>
          <w:sz w:val="24"/>
          <w:szCs w:val="24"/>
        </w:rPr>
        <w:t>ciências e matemática</w:t>
      </w:r>
      <w:r w:rsidRPr="00E46F6A">
        <w:rPr>
          <w:rFonts w:ascii="Arial" w:hAnsi="Arial" w:cs="Arial"/>
          <w:spacing w:val="-1"/>
          <w:sz w:val="24"/>
          <w:szCs w:val="24"/>
        </w:rPr>
        <w:t xml:space="preserve"> </w:t>
      </w:r>
      <w:r w:rsidRPr="00E46F6A">
        <w:rPr>
          <w:rFonts w:ascii="Arial" w:hAnsi="Arial" w:cs="Arial"/>
          <w:sz w:val="24"/>
          <w:szCs w:val="24"/>
        </w:rPr>
        <w:t>em</w:t>
      </w:r>
      <w:r w:rsidRPr="00E46F6A">
        <w:rPr>
          <w:rFonts w:ascii="Arial" w:hAnsi="Arial" w:cs="Arial"/>
          <w:spacing w:val="2"/>
          <w:sz w:val="24"/>
          <w:szCs w:val="24"/>
        </w:rPr>
        <w:t xml:space="preserve"> </w:t>
      </w:r>
      <w:r w:rsidRPr="00E46F6A">
        <w:rPr>
          <w:rFonts w:ascii="Arial" w:hAnsi="Arial" w:cs="Arial"/>
          <w:sz w:val="24"/>
          <w:szCs w:val="24"/>
        </w:rPr>
        <w:t>contextos diferenciados.</w:t>
      </w:r>
    </w:p>
    <w:p w14:paraId="1A11AF42" w14:textId="77777777" w:rsidR="003836AF" w:rsidRDefault="003836AF" w:rsidP="008E3B5C">
      <w:pPr>
        <w:pStyle w:val="Ttulo1"/>
        <w:spacing w:line="276" w:lineRule="auto"/>
        <w:ind w:left="0" w:right="2"/>
        <w:rPr>
          <w:rFonts w:ascii="Arial" w:hAnsi="Arial" w:cs="Arial"/>
          <w:i/>
          <w:iCs/>
        </w:rPr>
      </w:pPr>
    </w:p>
    <w:p w14:paraId="337D414E" w14:textId="77777777" w:rsidR="003836AF" w:rsidRPr="00E46F6A" w:rsidRDefault="003836AF" w:rsidP="008E3B5C">
      <w:pPr>
        <w:pStyle w:val="Ttulo1"/>
        <w:spacing w:line="276" w:lineRule="auto"/>
        <w:ind w:left="0" w:right="2"/>
        <w:rPr>
          <w:rFonts w:ascii="Arial" w:hAnsi="Arial" w:cs="Arial"/>
          <w:i/>
          <w:iCs/>
        </w:rPr>
      </w:pPr>
      <w:r w:rsidRPr="00E46F6A">
        <w:rPr>
          <w:rFonts w:ascii="Arial" w:hAnsi="Arial" w:cs="Arial"/>
          <w:i/>
          <w:iCs/>
        </w:rPr>
        <w:t>REFERÊNCIAS</w:t>
      </w:r>
    </w:p>
    <w:p w14:paraId="673F2E5E" w14:textId="77777777" w:rsidR="003836AF" w:rsidRPr="00741D5D" w:rsidRDefault="003836AF" w:rsidP="008E3B5C">
      <w:pPr>
        <w:pStyle w:val="Corpodetexto"/>
        <w:tabs>
          <w:tab w:val="left" w:pos="2078"/>
          <w:tab w:val="left" w:pos="3368"/>
          <w:tab w:val="left" w:pos="5425"/>
          <w:tab w:val="left" w:pos="7165"/>
          <w:tab w:val="left" w:pos="8789"/>
        </w:tabs>
        <w:spacing w:line="276" w:lineRule="auto"/>
        <w:ind w:left="0"/>
        <w:jc w:val="both"/>
        <w:rPr>
          <w:rFonts w:ascii="Arial" w:hAnsi="Arial" w:cs="Arial"/>
        </w:rPr>
      </w:pPr>
      <w:r w:rsidRPr="00741D5D">
        <w:rPr>
          <w:rFonts w:ascii="Arial" w:hAnsi="Arial" w:cs="Arial"/>
        </w:rPr>
        <w:t xml:space="preserve">BRASIL, Lei n.9394/96 (LDB). Disponível em: </w:t>
      </w:r>
      <w:hyperlink r:id="rId9">
        <w:r w:rsidRPr="00741D5D">
          <w:rPr>
            <w:rFonts w:ascii="Arial" w:hAnsi="Arial" w:cs="Arial"/>
            <w:u w:val="single"/>
          </w:rPr>
          <w:t>www.planalto.gov.br/ccivil_03/LEIS/l9394.htm.</w:t>
        </w:r>
      </w:hyperlink>
    </w:p>
    <w:p w14:paraId="7DE2AE9A" w14:textId="77777777" w:rsidR="003836AF" w:rsidRPr="00741D5D" w:rsidRDefault="003836AF" w:rsidP="008E3B5C">
      <w:pPr>
        <w:pStyle w:val="Corpodetexto"/>
        <w:spacing w:line="276" w:lineRule="auto"/>
        <w:ind w:left="0"/>
        <w:jc w:val="both"/>
        <w:rPr>
          <w:rFonts w:ascii="Arial" w:hAnsi="Arial" w:cs="Arial"/>
        </w:rPr>
      </w:pPr>
      <w:r w:rsidRPr="00741D5D">
        <w:rPr>
          <w:rFonts w:ascii="Arial" w:hAnsi="Arial" w:cs="Arial"/>
        </w:rPr>
        <w:t>BRASIL, CNE. Resolução CNE/CPN. 01/2002. DOU, Brasília, de 18 de fe vereiro publicada no DOU em 4 de março de 2002. Seção 1, p. 31.</w:t>
      </w:r>
    </w:p>
    <w:p w14:paraId="7C513DB5" w14:textId="77777777" w:rsidR="003836AF" w:rsidRPr="00741D5D" w:rsidRDefault="003836AF" w:rsidP="008E3B5C">
      <w:pPr>
        <w:pStyle w:val="Corpodetexto"/>
        <w:tabs>
          <w:tab w:val="left" w:pos="948"/>
          <w:tab w:val="left" w:pos="2323"/>
          <w:tab w:val="left" w:pos="3483"/>
          <w:tab w:val="left" w:pos="3953"/>
          <w:tab w:val="left" w:pos="5158"/>
          <w:tab w:val="left" w:pos="6016"/>
          <w:tab w:val="left" w:pos="7199"/>
          <w:tab w:val="left" w:pos="7662"/>
          <w:tab w:val="left" w:pos="8141"/>
          <w:tab w:val="left" w:pos="8608"/>
        </w:tabs>
        <w:spacing w:line="276" w:lineRule="auto"/>
        <w:ind w:left="0"/>
        <w:jc w:val="both"/>
        <w:rPr>
          <w:rFonts w:ascii="Arial" w:hAnsi="Arial" w:cs="Arial"/>
        </w:rPr>
      </w:pPr>
      <w:r w:rsidRPr="00741D5D">
        <w:rPr>
          <w:rFonts w:ascii="Arial" w:hAnsi="Arial" w:cs="Arial"/>
        </w:rPr>
        <w:t>BRASIL. Resolução CNE/CP N. 02/2002. DOU, Brasília, de 19 de fevereiro, publicada no DOU em 4 de março de 2002. Seção1, p.9.</w:t>
      </w:r>
    </w:p>
    <w:p w14:paraId="53B93B05" w14:textId="77777777" w:rsidR="003836AF" w:rsidRPr="00741D5D" w:rsidRDefault="003836AF" w:rsidP="008E3B5C">
      <w:pPr>
        <w:pStyle w:val="Corpodetexto"/>
        <w:spacing w:line="276" w:lineRule="auto"/>
        <w:ind w:left="0"/>
        <w:jc w:val="both"/>
        <w:rPr>
          <w:rFonts w:ascii="Arial" w:hAnsi="Arial" w:cs="Arial"/>
        </w:rPr>
      </w:pPr>
      <w:r w:rsidRPr="00741D5D">
        <w:rPr>
          <w:rFonts w:ascii="Arial" w:hAnsi="Arial" w:cs="Arial"/>
        </w:rPr>
        <w:t>BRASIL. Decreto n. 6.755. DOU, 30 de janeiro de 2009.</w:t>
      </w:r>
    </w:p>
    <w:p w14:paraId="041A08CF" w14:textId="77777777" w:rsidR="003836AF" w:rsidRPr="00741D5D" w:rsidRDefault="003836AF" w:rsidP="008E3B5C">
      <w:pPr>
        <w:pStyle w:val="Corpodetexto"/>
        <w:spacing w:line="276" w:lineRule="auto"/>
        <w:ind w:left="0"/>
        <w:jc w:val="both"/>
        <w:rPr>
          <w:rFonts w:ascii="Arial" w:hAnsi="Arial" w:cs="Arial"/>
        </w:rPr>
      </w:pPr>
      <w:r w:rsidRPr="00741D5D">
        <w:rPr>
          <w:rFonts w:ascii="Arial" w:hAnsi="Arial" w:cs="Arial"/>
        </w:rPr>
        <w:t>BRASIL. CNE. Resolução CNE/CP N. 1/ 2009. DOU, Brasília, 12 de fevereiro de 2009.</w:t>
      </w:r>
    </w:p>
    <w:p w14:paraId="75D0A671" w14:textId="77777777" w:rsidR="003836AF" w:rsidRPr="00741D5D" w:rsidRDefault="003836AF" w:rsidP="008E3B5C">
      <w:pPr>
        <w:pStyle w:val="Corpodetexto"/>
        <w:spacing w:line="276" w:lineRule="auto"/>
        <w:ind w:left="0"/>
        <w:jc w:val="both"/>
        <w:rPr>
          <w:rFonts w:ascii="Arial" w:hAnsi="Arial" w:cs="Arial"/>
        </w:rPr>
      </w:pPr>
      <w:r w:rsidRPr="00741D5D">
        <w:rPr>
          <w:rFonts w:ascii="Arial" w:hAnsi="Arial" w:cs="Arial"/>
        </w:rPr>
        <w:t>BRASIL. Lei Nº 13.005 de 25 de junho de 2014. DOU, Brasília, 26 de junho de 2014.</w:t>
      </w:r>
    </w:p>
    <w:p w14:paraId="608E348F" w14:textId="77777777" w:rsidR="003836AF" w:rsidRPr="00741D5D" w:rsidRDefault="003836AF" w:rsidP="008E3B5C">
      <w:pPr>
        <w:pStyle w:val="Corpodetexto"/>
        <w:tabs>
          <w:tab w:val="left" w:pos="2260"/>
          <w:tab w:val="left" w:pos="3314"/>
          <w:tab w:val="left" w:pos="3621"/>
          <w:tab w:val="left" w:pos="6100"/>
          <w:tab w:val="left" w:pos="8038"/>
          <w:tab w:val="left" w:pos="8711"/>
        </w:tabs>
        <w:spacing w:line="276" w:lineRule="auto"/>
        <w:ind w:left="0"/>
        <w:jc w:val="both"/>
        <w:rPr>
          <w:rFonts w:ascii="Arial" w:hAnsi="Arial" w:cs="Arial"/>
        </w:rPr>
      </w:pPr>
      <w:r w:rsidRPr="00741D5D">
        <w:rPr>
          <w:rFonts w:ascii="Arial" w:hAnsi="Arial" w:cs="Arial"/>
        </w:rPr>
        <w:t xml:space="preserve">CUNHA, M. C. Ciência e contemporaneidade: alguns tópicos para reflexão. </w:t>
      </w:r>
      <w:r w:rsidRPr="00741D5D">
        <w:rPr>
          <w:rFonts w:ascii="Arial" w:hAnsi="Arial" w:cs="Arial"/>
          <w:i/>
        </w:rPr>
        <w:t xml:space="preserve">Revista da FACED, </w:t>
      </w:r>
      <w:r w:rsidRPr="00741D5D">
        <w:rPr>
          <w:rFonts w:ascii="Arial" w:hAnsi="Arial" w:cs="Arial"/>
        </w:rPr>
        <w:t>nº 05, 2001.</w:t>
      </w:r>
    </w:p>
    <w:p w14:paraId="4A83475D" w14:textId="77777777" w:rsidR="003836AF" w:rsidRPr="00741D5D" w:rsidRDefault="003836AF" w:rsidP="008E3B5C">
      <w:pPr>
        <w:tabs>
          <w:tab w:val="left" w:pos="1003"/>
          <w:tab w:val="left" w:pos="2534"/>
          <w:tab w:val="left" w:pos="2891"/>
          <w:tab w:val="left" w:pos="4048"/>
          <w:tab w:val="left" w:pos="4546"/>
          <w:tab w:val="left" w:pos="5855"/>
          <w:tab w:val="left" w:pos="6368"/>
          <w:tab w:val="left" w:pos="7625"/>
          <w:tab w:val="left" w:pos="8789"/>
        </w:tabs>
        <w:spacing w:line="276" w:lineRule="auto"/>
        <w:jc w:val="both"/>
        <w:rPr>
          <w:rFonts w:ascii="Arial" w:hAnsi="Arial" w:cs="Arial"/>
          <w:sz w:val="24"/>
          <w:szCs w:val="24"/>
        </w:rPr>
      </w:pPr>
      <w:r w:rsidRPr="00741D5D">
        <w:rPr>
          <w:rFonts w:ascii="Arial" w:hAnsi="Arial" w:cs="Arial"/>
          <w:sz w:val="24"/>
          <w:szCs w:val="24"/>
        </w:rPr>
        <w:t xml:space="preserve">CUNHA, M. I. da. A docência como ação complexa. In: CUNHA, Maria Isabel. (org). </w:t>
      </w:r>
      <w:r w:rsidRPr="00741D5D">
        <w:rPr>
          <w:rFonts w:ascii="Arial" w:hAnsi="Arial" w:cs="Arial"/>
          <w:i/>
          <w:sz w:val="24"/>
          <w:szCs w:val="24"/>
        </w:rPr>
        <w:t xml:space="preserve">Trajetórias e Lugares de formação da docênciauniversitária: da perspectiva individual ao espaço institucional. </w:t>
      </w:r>
      <w:r w:rsidRPr="00741D5D">
        <w:rPr>
          <w:rFonts w:ascii="Arial" w:hAnsi="Arial" w:cs="Arial"/>
          <w:sz w:val="24"/>
          <w:szCs w:val="24"/>
        </w:rPr>
        <w:t>Araraquara, SP: Junqueira  &amp; Marin, 2010. p. 19 - 34.</w:t>
      </w:r>
    </w:p>
    <w:p w14:paraId="29558677" w14:textId="77777777" w:rsidR="003836AF" w:rsidRPr="00741D5D" w:rsidRDefault="003836AF" w:rsidP="008E3B5C">
      <w:pPr>
        <w:pStyle w:val="Corpodetexto"/>
        <w:spacing w:line="276" w:lineRule="auto"/>
        <w:ind w:left="0"/>
        <w:jc w:val="both"/>
        <w:rPr>
          <w:rFonts w:ascii="Arial" w:hAnsi="Arial" w:cs="Arial"/>
        </w:rPr>
      </w:pPr>
      <w:r w:rsidRPr="00741D5D">
        <w:rPr>
          <w:rFonts w:ascii="Arial" w:hAnsi="Arial" w:cs="Arial"/>
        </w:rPr>
        <w:t xml:space="preserve">DINIZ-PEREIRA, J. E. A formação de professores nas l icenciaturas: velhos problemas, novas questões. In: DINIZ -PEREIRA, Júlio Emílio. </w:t>
      </w:r>
      <w:r w:rsidRPr="00741D5D">
        <w:rPr>
          <w:rFonts w:ascii="Arial" w:hAnsi="Arial" w:cs="Arial"/>
          <w:i/>
        </w:rPr>
        <w:t>Formação de professores</w:t>
      </w:r>
      <w:r w:rsidRPr="00741D5D">
        <w:rPr>
          <w:rFonts w:ascii="Arial" w:hAnsi="Arial" w:cs="Arial"/>
        </w:rPr>
        <w:t>: pesquisa representações e poder. Belo Horizonte: Autêntica, 2006.</w:t>
      </w:r>
    </w:p>
    <w:p w14:paraId="5114483D" w14:textId="77777777" w:rsidR="003836AF" w:rsidRPr="00741D5D" w:rsidRDefault="003836AF" w:rsidP="008E3B5C">
      <w:pPr>
        <w:pStyle w:val="Corpodetexto"/>
        <w:suppressAutoHyphens/>
        <w:spacing w:line="276" w:lineRule="auto"/>
        <w:ind w:left="0"/>
        <w:jc w:val="both"/>
        <w:rPr>
          <w:rFonts w:ascii="Arial" w:hAnsi="Arial" w:cs="Arial"/>
        </w:rPr>
      </w:pPr>
      <w:r w:rsidRPr="00741D5D">
        <w:rPr>
          <w:rFonts w:ascii="Arial" w:hAnsi="Arial" w:cs="Arial"/>
        </w:rPr>
        <w:lastRenderedPageBreak/>
        <w:t xml:space="preserve">FRIGOTTO, G. Os circuitos da história e o balanço da educação no Brasil na primeira década do século XXI. </w:t>
      </w:r>
      <w:r w:rsidRPr="00741D5D">
        <w:rPr>
          <w:rFonts w:ascii="Arial" w:hAnsi="Arial" w:cs="Arial"/>
          <w:i/>
        </w:rPr>
        <w:t xml:space="preserve">Revista  Brasileira de Educação, </w:t>
      </w:r>
      <w:r w:rsidRPr="00741D5D">
        <w:rPr>
          <w:rFonts w:ascii="Arial" w:hAnsi="Arial" w:cs="Arial"/>
        </w:rPr>
        <w:t>v. 16, n. 46, jan/ abr. 2011, PP. 235 - 274.</w:t>
      </w:r>
    </w:p>
    <w:p w14:paraId="1224312B" w14:textId="77777777" w:rsidR="003836AF" w:rsidRPr="00741D5D" w:rsidRDefault="003836AF" w:rsidP="008E3B5C">
      <w:pPr>
        <w:pStyle w:val="Corpodetexto"/>
        <w:suppressAutoHyphens/>
        <w:spacing w:line="276" w:lineRule="auto"/>
        <w:ind w:left="0"/>
        <w:jc w:val="both"/>
        <w:rPr>
          <w:rFonts w:ascii="Arial" w:hAnsi="Arial" w:cs="Arial"/>
        </w:rPr>
      </w:pPr>
      <w:r w:rsidRPr="00741D5D">
        <w:rPr>
          <w:rFonts w:ascii="Arial" w:hAnsi="Arial" w:cs="Arial"/>
        </w:rPr>
        <w:t>GONÇALVES, T. O. e GONÇALVES, T. V. O. Reflexões sobre uma prática docente situada: buscando novas perspectivas para a formação de professores. In:</w:t>
      </w:r>
      <w:r w:rsidRPr="00741D5D">
        <w:rPr>
          <w:rFonts w:ascii="Arial" w:hAnsi="Arial" w:cs="Arial"/>
          <w:i/>
        </w:rPr>
        <w:t xml:space="preserve"> </w:t>
      </w:r>
      <w:r w:rsidRPr="00741D5D">
        <w:rPr>
          <w:rFonts w:ascii="Arial" w:hAnsi="Arial" w:cs="Arial"/>
        </w:rPr>
        <w:t xml:space="preserve">GRISOLIA, C. M.; FIORENTINI, D.; PEREIRA, E. M. de A. (orgs). </w:t>
      </w:r>
      <w:r w:rsidRPr="00741D5D">
        <w:rPr>
          <w:rFonts w:ascii="Arial" w:hAnsi="Arial" w:cs="Arial"/>
          <w:i/>
        </w:rPr>
        <w:t xml:space="preserve">Cartografias do trabalho docente: professor (a)- pesquisador (a) </w:t>
      </w:r>
      <w:r w:rsidRPr="00741D5D">
        <w:rPr>
          <w:rFonts w:ascii="Arial" w:hAnsi="Arial" w:cs="Arial"/>
        </w:rPr>
        <w:t>. Campinas, SP: Mercado de Letras, 1998. pp. 105 - 206.</w:t>
      </w:r>
    </w:p>
    <w:p w14:paraId="117EEC68" w14:textId="77777777" w:rsidR="003836AF" w:rsidRPr="00741D5D" w:rsidRDefault="003836AF" w:rsidP="008E3B5C">
      <w:pPr>
        <w:pStyle w:val="Corpodetexto"/>
        <w:suppressAutoHyphens/>
        <w:spacing w:line="276" w:lineRule="auto"/>
        <w:ind w:left="0"/>
        <w:jc w:val="both"/>
        <w:rPr>
          <w:rFonts w:ascii="Arial" w:hAnsi="Arial" w:cs="Arial"/>
        </w:rPr>
      </w:pPr>
      <w:r w:rsidRPr="00741D5D">
        <w:rPr>
          <w:rFonts w:ascii="Arial" w:hAnsi="Arial" w:cs="Arial"/>
        </w:rPr>
        <w:t>SAVIANI, D. Formação de professores: aspectos históricos e teóricos do problema no contexto brasileiro. Revista Brasileira de Educação v. 14 n. 40 jan./ abr. 2009.</w:t>
      </w:r>
    </w:p>
    <w:p w14:paraId="4D400495" w14:textId="77777777" w:rsidR="003836AF" w:rsidRPr="00741D5D" w:rsidRDefault="003836AF" w:rsidP="008E3B5C">
      <w:pPr>
        <w:spacing w:line="276" w:lineRule="auto"/>
        <w:jc w:val="both"/>
        <w:rPr>
          <w:rFonts w:ascii="Arial" w:hAnsi="Arial" w:cs="Arial"/>
          <w:sz w:val="24"/>
          <w:szCs w:val="24"/>
        </w:rPr>
      </w:pPr>
      <w:r w:rsidRPr="00741D5D">
        <w:rPr>
          <w:rFonts w:ascii="Arial" w:hAnsi="Arial" w:cs="Arial"/>
          <w:sz w:val="24"/>
          <w:szCs w:val="24"/>
        </w:rPr>
        <w:t xml:space="preserve">ZEICHNER, K. M. Para além da divisão entre professor- pesquisador e pesquisador acadêmico. </w:t>
      </w:r>
      <w:r w:rsidRPr="00741D5D">
        <w:rPr>
          <w:rFonts w:ascii="Arial" w:hAnsi="Arial" w:cs="Arial"/>
          <w:i/>
          <w:sz w:val="24"/>
          <w:szCs w:val="24"/>
        </w:rPr>
        <w:t>In: Cartografias do trabalho docente: professor(a)-pesquisador(a)</w:t>
      </w:r>
      <w:r w:rsidRPr="00741D5D">
        <w:rPr>
          <w:rFonts w:ascii="Arial" w:hAnsi="Arial" w:cs="Arial"/>
          <w:sz w:val="24"/>
          <w:szCs w:val="24"/>
        </w:rPr>
        <w:t>. GRISOLIA, C. M.; FIORENTINI, D.; PEREIRA, E. M. de A. ( orgs). Campinas, SP: Mercado de Letras, 1998. pp. 207 - 236.</w:t>
      </w:r>
    </w:p>
    <w:p w14:paraId="2617AE3F" w14:textId="77777777" w:rsidR="00F332A2" w:rsidRPr="00F02471" w:rsidRDefault="00F332A2" w:rsidP="00F02471">
      <w:pPr>
        <w:spacing w:line="360" w:lineRule="auto"/>
        <w:jc w:val="both"/>
        <w:rPr>
          <w:rFonts w:ascii="Arial" w:hAnsi="Arial" w:cs="Arial"/>
          <w:b/>
          <w:bCs/>
          <w:sz w:val="24"/>
          <w:szCs w:val="24"/>
        </w:rPr>
      </w:pPr>
    </w:p>
    <w:p w14:paraId="7A19919C" w14:textId="77777777" w:rsidR="00F332A2" w:rsidRDefault="00F332A2" w:rsidP="00F02471">
      <w:pPr>
        <w:pStyle w:val="Corpodetexto"/>
        <w:spacing w:line="360" w:lineRule="auto"/>
        <w:ind w:left="0" w:right="2"/>
        <w:jc w:val="both"/>
        <w:rPr>
          <w:rFonts w:ascii="Arial" w:hAnsi="Arial" w:cs="Arial"/>
          <w:b/>
          <w:bCs/>
          <w:i/>
          <w:iCs/>
        </w:rPr>
      </w:pPr>
    </w:p>
    <w:p w14:paraId="1DF30C3C" w14:textId="42F845C8" w:rsidR="00457B10" w:rsidRPr="003836AF" w:rsidRDefault="008E3B5C" w:rsidP="00D24ADB">
      <w:pPr>
        <w:spacing w:line="360" w:lineRule="auto"/>
        <w:rPr>
          <w:rFonts w:ascii="Arial" w:hAnsi="Arial" w:cs="Arial"/>
          <w:sz w:val="24"/>
          <w:szCs w:val="24"/>
        </w:rPr>
      </w:pPr>
      <w:r>
        <w:rPr>
          <w:rFonts w:ascii="Arial" w:hAnsi="Arial" w:cs="Arial"/>
          <w:b/>
          <w:bCs/>
          <w:spacing w:val="-1"/>
          <w:sz w:val="24"/>
          <w:szCs w:val="24"/>
        </w:rPr>
        <w:t xml:space="preserve">2. </w:t>
      </w:r>
      <w:r w:rsidR="00F64917" w:rsidRPr="00F64917">
        <w:rPr>
          <w:rFonts w:ascii="Arial" w:hAnsi="Arial" w:cs="Arial"/>
          <w:b/>
          <w:bCs/>
          <w:spacing w:val="-1"/>
          <w:sz w:val="24"/>
          <w:szCs w:val="24"/>
        </w:rPr>
        <w:t>CURRÍCULO - FUNDAMENTOS TEÓRICOS E IMPLICAÇÕES PRÁTICAS</w:t>
      </w:r>
    </w:p>
    <w:p w14:paraId="722F051E" w14:textId="77777777" w:rsidR="00F02471" w:rsidRDefault="00F02471" w:rsidP="00F02471">
      <w:pPr>
        <w:spacing w:line="360" w:lineRule="auto"/>
        <w:jc w:val="both"/>
        <w:rPr>
          <w:rFonts w:ascii="Arial" w:hAnsi="Arial" w:cs="Arial"/>
          <w:b/>
          <w:bCs/>
          <w:i/>
          <w:iCs/>
          <w:sz w:val="24"/>
          <w:szCs w:val="24"/>
        </w:rPr>
      </w:pPr>
    </w:p>
    <w:p w14:paraId="7443EACE" w14:textId="6EFC7B56" w:rsidR="003836AF" w:rsidRDefault="008E3B5C" w:rsidP="00F64917">
      <w:pPr>
        <w:spacing w:line="276" w:lineRule="auto"/>
        <w:jc w:val="both"/>
        <w:rPr>
          <w:rFonts w:ascii="Arial" w:hAnsi="Arial" w:cs="Arial"/>
          <w:sz w:val="24"/>
          <w:szCs w:val="24"/>
        </w:rPr>
      </w:pPr>
      <w:r>
        <w:rPr>
          <w:rFonts w:ascii="Arial" w:hAnsi="Arial" w:cs="Arial"/>
          <w:b/>
          <w:bCs/>
          <w:i/>
          <w:iCs/>
          <w:sz w:val="24"/>
          <w:szCs w:val="24"/>
        </w:rPr>
        <w:t xml:space="preserve">EMENTA: </w:t>
      </w:r>
      <w:r w:rsidR="00F64917" w:rsidRPr="00F64917">
        <w:rPr>
          <w:rFonts w:ascii="Arial" w:hAnsi="Arial" w:cs="Arial"/>
          <w:sz w:val="24"/>
          <w:szCs w:val="24"/>
        </w:rPr>
        <w:t>Teorias de currículo. Currículo, cultura e sociedade. Currículo e ideologia. Ênfases e omissões no currículo. Implicações pedagógicas da organização curricular. Conteúdos de ensino de ciências e matemática no currículo. O planejamento do professor de ciências e de matemática a partir da análise curricular.</w:t>
      </w:r>
    </w:p>
    <w:p w14:paraId="10D50AC4" w14:textId="77777777" w:rsidR="00F64917" w:rsidRDefault="00F64917" w:rsidP="00F64917">
      <w:pPr>
        <w:spacing w:line="276" w:lineRule="auto"/>
        <w:jc w:val="both"/>
        <w:rPr>
          <w:rFonts w:ascii="Arial" w:hAnsi="Arial" w:cs="Arial"/>
          <w:sz w:val="24"/>
          <w:szCs w:val="24"/>
        </w:rPr>
      </w:pPr>
    </w:p>
    <w:p w14:paraId="57E6D96E" w14:textId="77777777" w:rsidR="00F64917" w:rsidRPr="00F64917" w:rsidRDefault="00F64917" w:rsidP="00F64917">
      <w:pPr>
        <w:spacing w:line="276" w:lineRule="auto"/>
        <w:jc w:val="both"/>
        <w:rPr>
          <w:rFonts w:ascii="Arial" w:hAnsi="Arial" w:cs="Arial"/>
          <w:b/>
          <w:bCs/>
          <w:i/>
          <w:iCs/>
          <w:sz w:val="24"/>
          <w:szCs w:val="24"/>
        </w:rPr>
      </w:pPr>
      <w:r w:rsidRPr="00F64917">
        <w:rPr>
          <w:rFonts w:ascii="Arial" w:hAnsi="Arial" w:cs="Arial"/>
          <w:b/>
          <w:bCs/>
          <w:i/>
          <w:iCs/>
          <w:sz w:val="24"/>
          <w:szCs w:val="24"/>
        </w:rPr>
        <w:t>REFERÊNCIAS</w:t>
      </w:r>
    </w:p>
    <w:p w14:paraId="4E3043E7"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1) APPLE, M. Política Cultural e Educação. São Paulo: Cortez Editora, 2000.</w:t>
      </w:r>
    </w:p>
    <w:p w14:paraId="2CA9C0D2"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2) APPLE, M. e BEANE, J. (org). Escolas democráticas. São Paulo – SP: Cortez Editora, 2001.</w:t>
      </w:r>
    </w:p>
    <w:p w14:paraId="07571235"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3) APPLE, M. A política do conhecimento oficial: faz sentido a ideia de um currículo nacional? ”. In: MOREIRA, A.F.B. e SILVA, T.T. (orgs.), São Paulo: Cortez Editora, 6ª ed., 2002.</w:t>
      </w:r>
    </w:p>
    <w:p w14:paraId="32622D88"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4) APPLE, M. Ideologia e Currículo. Porto Alegre: Artmed, 3ª edição, 2006.</w:t>
      </w:r>
    </w:p>
    <w:p w14:paraId="7B798FAC"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5) APPLE, M. e BURAS, K. L. CURRÍCULO, PODER E LUTAS EDUCACIONAIS, com a palavra os subalternos. Porto Alegre: Artmed, 2008.</w:t>
      </w:r>
    </w:p>
    <w:p w14:paraId="0189AE74"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6) ARROYO, M. G. CURRÍCULO, TERRITÓRIO EM DISPUTA. Petrópolis, RJ: Vozes, 2013.</w:t>
      </w:r>
    </w:p>
    <w:p w14:paraId="19F63A16"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7) BIESTA, G. Pragmatismo, conhecimento e currículo: para além do objetivismo e do relativismo. Rev. educ. PUC-Camp., Campinas, 19(2):87-98, maio/ago., 2014</w:t>
      </w:r>
    </w:p>
    <w:p w14:paraId="161F1C56"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8) BRASIL. Diretrizes Curriculares Nacionais Gerais da Educação Básica. Ministério da Educação. Secretaria de Educação Básica. Diretoria de Currículos e Educação Integral – Brasília: MEC, SEB, DICEL, 2013.</w:t>
      </w:r>
    </w:p>
    <w:p w14:paraId="428ED304"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9) BOURDIEU, P. e PASSERON J-C. A REPRODUÇÃO. Elementos para uma teoria do sistema de ensino. Petrópolis, RJ: Vozes, 2012.</w:t>
      </w:r>
    </w:p>
    <w:p w14:paraId="7C421262"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lastRenderedPageBreak/>
        <w:t>10) BOURDIEU, P. ESCRITOS DE EDUCAÇÃO. Petrópolis, RJ: Vozes, 2014.</w:t>
      </w:r>
    </w:p>
    <w:p w14:paraId="0DC83E87"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11) BUSNARDO, F.; LOPES, A. C. Os discursos da comunidade disciplinar de ensino de biologia: circulação em múltiplos contextos. Ciência &amp; Educação, v. 16, n. 1, p. 87-102, 2010.</w:t>
      </w:r>
    </w:p>
    <w:p w14:paraId="56137D82"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12) CACHAPUZ, A. et al. (orgs). A Necessária Renovação do Ensino de Ciências. São Paulo: Cortez, 2005.</w:t>
      </w:r>
    </w:p>
    <w:p w14:paraId="44C2D478"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13) CALDART, R. S. e VILLAS BÔAS, R. L. (org.) PEDAGOGIA SOCIALISTA – Legado da revolução de 1917 e desafios atuais. São Paulo: Expressão POPULAR, 2017.</w:t>
      </w:r>
    </w:p>
    <w:p w14:paraId="015DDD2F"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14) CANDAU, V. Reformas Educacionais Hoje na América Latina. In: MOREIRA, A. (Org.). Currículo: Políticas e práticas. 11ª Ed. Campinas: Papirus, 2011.</w:t>
      </w:r>
    </w:p>
    <w:p w14:paraId="08FB0289"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15) CANDAU, V.; MOREIRA, A. F. B. M. Currículo, Conhecimento e Cultura. In: (Orgs.). Indagações sobre o currículo: Currículo, conhecimento e cultura. Brasília: Ministério da Educação, Secretaria de Educação Básica, 2007.</w:t>
      </w:r>
    </w:p>
    <w:p w14:paraId="209CE690"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16) CANEN, A. e MOREIRA, A. F. B. (org). Ênfases e omissões no currículo. Campinas, SP: Papiros, 2001.</w:t>
      </w:r>
    </w:p>
    <w:p w14:paraId="3E45E869"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 xml:space="preserve">17) CAVAZOTTI, M. A., Educação e conhecimento científico. Inflexões pós-modernas. Campinas, SP: Autores Associados, 2010. </w:t>
      </w:r>
    </w:p>
    <w:p w14:paraId="1AF1C7EB"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18) DUARTE, N. OS CONTEÚDOS ESCOLARES E A RESSURREIÇÃO DOS MORTOS. Contribuição à teoria crítica de currículo. Campinas – SP: Autores Associados, 2016.</w:t>
      </w:r>
    </w:p>
    <w:p w14:paraId="488F5458"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19) __________ O currículo em tempos de obscurantismo beligerante. Rev. Espaço do Currículo, João Pessoa, v.11, n.2, p. 139-145, mai./ago. 2018.</w:t>
      </w:r>
    </w:p>
    <w:p w14:paraId="3DA382DE"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20) ECHEVERRÍA, A. R. Situação de Estudo e Sistema de Complexos: semelhanças com 100 anos de diferença. In: (Org) MASSENA, E. P e RODRGRÍGUEZ, A. S. M. Reconfiguração curricular no Ensino de Ciências. Ijuí: Editora UNIJUÍ, 2021.</w:t>
      </w:r>
    </w:p>
    <w:p w14:paraId="44E062C1"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21) FREIRE, P. PEDAGOGIA do OPRIMIDO. São Paulo, SP: Paz e Terra, 1987.</w:t>
      </w:r>
    </w:p>
    <w:p w14:paraId="6F39535D"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22) GARCIA, R. L. e MOREIRA, A. F. B. CURRÍCULO NA CONTEMPORANEIDADE – INCERTEZAS E DESAFIOS. São Paulo: Cortez, 2012.</w:t>
      </w:r>
    </w:p>
    <w:p w14:paraId="053FFB0B"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23) KRUPSKAYA, N. K. A Construção da pedagogia socialista. São Paulo: Expressão Popular, 2017.</w:t>
      </w:r>
    </w:p>
    <w:p w14:paraId="028E89F9"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24) LEAL, M. C. Didática da Química: fundamentos e práticas para o ensino médio. Belo Horizonte: Dimensão, 2010.</w:t>
      </w:r>
    </w:p>
    <w:p w14:paraId="314FD90B"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25) LOPES, A. R. C.; MACEDO, E. (Org.). Currículo de ciências em debate. Campinas, SP: Papirus, 2004.</w:t>
      </w:r>
    </w:p>
    <w:p w14:paraId="5F464EB1"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26) LOPES, A. R. C. Currículo e Epistemologia. Ijuí: Unijuí, 2007.</w:t>
      </w:r>
    </w:p>
    <w:p w14:paraId="2745C906"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27) LOPES, A. C. R. Por um currículo sem fundamentos. Linhas Críticas, Brasilia, DF, v. 21, n. 45, p. 445 – 466, mai. / ago. 2015.</w:t>
      </w:r>
    </w:p>
    <w:p w14:paraId="3B3DB429"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28) LOPES, A. MACEDO, E. Teorias de currículo. São Paulo: Cortez, 2011.</w:t>
      </w:r>
    </w:p>
    <w:p w14:paraId="49355F96"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 xml:space="preserve">29) MAKARENKO, A. Poema pedagógico. São Paulo: Expressão Popular. </w:t>
      </w:r>
    </w:p>
    <w:p w14:paraId="1FA0DD67"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30) MALDANER, O. Situações de estudo no Ensino Médio: nova compreensão de educação básica. In: NARDI, R. (org.) A Pesquisa em Ensino de Ciências no Brasil: alguns recortes. São Paulo: Escrituras, 2007.</w:t>
      </w:r>
    </w:p>
    <w:p w14:paraId="795A7F12"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lastRenderedPageBreak/>
        <w:t>31) MARANDINO, M.; SELLES, S. E. &amp; FERREIRA, M. S. Ensino de Biologia: histórias e práticas em diferentes espaços educativos. 215 p. São Paulo: Cortez, 2009.</w:t>
      </w:r>
    </w:p>
    <w:p w14:paraId="1FC9E0C2"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32) MARANDINO, M., SELLES, S. E., FERREIRA, M. S. e AMORIM, A. C. R. (org.). Ensino de Biologia: conhecimentos e valores em disputa. Niterói: EDUFF, 2005.</w:t>
      </w:r>
    </w:p>
    <w:p w14:paraId="1EC038D6"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 xml:space="preserve">33) MOREIRA, A. F. MULTICULTURALISMO E FORMAÇÃO DE PROFESSORES. </w:t>
      </w:r>
      <w:r w:rsidRPr="00F64917">
        <w:rPr>
          <w:rFonts w:ascii="Arial" w:hAnsi="Arial" w:cs="Arial"/>
          <w:sz w:val="24"/>
          <w:szCs w:val="24"/>
          <w:lang w:val="en-US"/>
        </w:rPr>
        <w:t xml:space="preserve">In: MOREIRA, A. F. B. (org). </w:t>
      </w:r>
      <w:r w:rsidRPr="00F64917">
        <w:rPr>
          <w:rFonts w:ascii="Arial" w:hAnsi="Arial" w:cs="Arial"/>
          <w:sz w:val="24"/>
          <w:szCs w:val="24"/>
        </w:rPr>
        <w:t>CURRÍCULO: POLÍTICAS E PRÁTICAS. Campinas: São Paulo, 2011.</w:t>
      </w:r>
    </w:p>
    <w:p w14:paraId="4F5132B9"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 xml:space="preserve">34) MOREIRA, A. F. e SILVA, T. T. CURRÍCULO, CULTURA E SOCIEDADE. São Paulo, Cortez, 2002. </w:t>
      </w:r>
    </w:p>
    <w:p w14:paraId="7913B9E5"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35) MOREIRA, A. F. B. (org). CURRÍCULO: POLÍTICAS E PRÁTICAS. Campinas: São Paulo, 2011.</w:t>
      </w:r>
    </w:p>
    <w:p w14:paraId="04CF8C78"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36) MOREIRA, A. F. B. (org). CURRÍCULO: QUESTÕES ATUAIS. Campinas: São Paulo, 2011.</w:t>
      </w:r>
    </w:p>
    <w:p w14:paraId="294C77E4"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37) PETRUCCI, M. I. R. e ROSSI, A. V. (org). Educação Química no Brasil. Memórias, políticas e tendências. Campinas, SP: Ed. Átomo, 2008.</w:t>
      </w:r>
    </w:p>
    <w:p w14:paraId="75A02451"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38) PISTRAK, M. M. A escola – comuna. São Paulo: Expressão POPULAR, 2013.</w:t>
      </w:r>
    </w:p>
    <w:p w14:paraId="1B9E2400"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39) PISTRAK, M. M. Fundamentos da Escola do Trabalho. São Paulo: Expressão POPULAR, 2018.</w:t>
      </w:r>
    </w:p>
    <w:p w14:paraId="1CD7CF1F"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40) SACRISTÁN, J. G. O CURRÍCULO – UMA REFLEXÃO SOBRE A PRÁTICA. Porto Alegre: Artmed, 2000.</w:t>
      </w:r>
    </w:p>
    <w:p w14:paraId="1E3197CE"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41) SANTOS, W. L. P. e MALDANER, O. A. (org). Ensino de Química em Foco. Ijuí: Unijuí, 2019.</w:t>
      </w:r>
    </w:p>
    <w:p w14:paraId="6F996E82"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42) SAVIANI, N. Saber Escolar, Currículo e Didática. Campinas, Sp: Autores Associados, 2010.</w:t>
      </w:r>
    </w:p>
    <w:p w14:paraId="6C3165AA"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43) SILVA, T. T Documentos de Identidade. Uma introdução às teorias de currículo. Belo Horizonte: Autêntica, 2000.</w:t>
      </w:r>
    </w:p>
    <w:p w14:paraId="3E160F16"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44) SILVA, T. T. O currículo como fetiche: a poética e a política do texto curricular. Belo Horizonte: Autêntica, 2 ed., 2001.</w:t>
      </w:r>
    </w:p>
    <w:p w14:paraId="6F4DA138"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45) SHULGIN, V. N. Rumo ao Politecnismo. São Paulo: Expressão POPULAR, 2013.</w:t>
      </w:r>
    </w:p>
    <w:p w14:paraId="102EE692"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46) SHULGIN, V. N. FUNDAMENTOS DA EDUCAÇÃO SOCIAL. São Paulo: Expressão POPULAR, 2022.</w:t>
      </w:r>
    </w:p>
    <w:p w14:paraId="72502103"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47) VIGOTSKI, L. S. PSICOLOGIA PEDAGÓGICA. São Paulo, Sp: Martins Fontes, 2001.</w:t>
      </w:r>
    </w:p>
    <w:p w14:paraId="070F7637"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48) YOUNG, M. Para que servem as escolas? Educ. Soc., Campinas, vol. 28, n. 101, p. 1287 – 1302, set./dez. 2007.</w:t>
      </w:r>
    </w:p>
    <w:p w14:paraId="7736D4D9" w14:textId="77777777" w:rsidR="00F64917" w:rsidRPr="00F64917" w:rsidRDefault="00F64917" w:rsidP="00F64917">
      <w:pPr>
        <w:spacing w:line="276" w:lineRule="auto"/>
        <w:jc w:val="both"/>
        <w:rPr>
          <w:rFonts w:ascii="Arial" w:hAnsi="Arial" w:cs="Arial"/>
          <w:sz w:val="24"/>
          <w:szCs w:val="24"/>
        </w:rPr>
      </w:pPr>
      <w:r w:rsidRPr="00F64917">
        <w:rPr>
          <w:rFonts w:ascii="Arial" w:hAnsi="Arial" w:cs="Arial"/>
          <w:sz w:val="24"/>
          <w:szCs w:val="24"/>
        </w:rPr>
        <w:t>49) YOUNG, M. O CURRÍCULO DO FUTURO. Da “nova sociologia da educação” a uma teoria crítica do aprendizado. Campinas, SP: Papirus, 2.000.</w:t>
      </w:r>
    </w:p>
    <w:p w14:paraId="2D07714A" w14:textId="3CEE69CE" w:rsidR="00F64917" w:rsidRDefault="00F64917" w:rsidP="00F64917">
      <w:pPr>
        <w:spacing w:line="276" w:lineRule="auto"/>
        <w:jc w:val="both"/>
        <w:rPr>
          <w:rFonts w:ascii="Arial" w:hAnsi="Arial" w:cs="Arial"/>
          <w:sz w:val="24"/>
          <w:szCs w:val="24"/>
        </w:rPr>
      </w:pPr>
      <w:r w:rsidRPr="00F64917">
        <w:rPr>
          <w:rFonts w:ascii="Arial" w:hAnsi="Arial" w:cs="Arial"/>
          <w:sz w:val="24"/>
          <w:szCs w:val="24"/>
        </w:rPr>
        <w:t xml:space="preserve">50) YOUNG, M. Superando a crise na teoria do currículo: uma abordagem baseada no conhecimento. Disponível em: </w:t>
      </w:r>
      <w:hyperlink r:id="rId10" w:history="1">
        <w:r w:rsidRPr="004F216F">
          <w:rPr>
            <w:rStyle w:val="Hyperlink"/>
            <w:rFonts w:ascii="Arial" w:hAnsi="Arial" w:cs="Arial"/>
            <w:sz w:val="24"/>
            <w:szCs w:val="24"/>
          </w:rPr>
          <w:t>http://dx.doi.org/10.1080/00220272.2013.764505</w:t>
        </w:r>
      </w:hyperlink>
      <w:r w:rsidRPr="00F64917">
        <w:rPr>
          <w:rFonts w:ascii="Arial" w:hAnsi="Arial" w:cs="Arial"/>
          <w:sz w:val="24"/>
          <w:szCs w:val="24"/>
        </w:rPr>
        <w:t>.</w:t>
      </w:r>
    </w:p>
    <w:p w14:paraId="633DFF39" w14:textId="77777777" w:rsidR="00F64917" w:rsidRDefault="00F64917" w:rsidP="00F64917">
      <w:pPr>
        <w:spacing w:line="276" w:lineRule="auto"/>
        <w:jc w:val="both"/>
        <w:rPr>
          <w:rFonts w:ascii="Arial" w:hAnsi="Arial" w:cs="Arial"/>
          <w:sz w:val="24"/>
          <w:szCs w:val="24"/>
        </w:rPr>
      </w:pPr>
    </w:p>
    <w:p w14:paraId="74953393" w14:textId="77777777" w:rsidR="00F64917" w:rsidRDefault="00F64917" w:rsidP="00F64917">
      <w:pPr>
        <w:spacing w:line="276" w:lineRule="auto"/>
        <w:jc w:val="both"/>
        <w:rPr>
          <w:rFonts w:ascii="Arial" w:hAnsi="Arial" w:cs="Arial"/>
          <w:sz w:val="24"/>
          <w:szCs w:val="24"/>
        </w:rPr>
      </w:pPr>
    </w:p>
    <w:p w14:paraId="6360C855" w14:textId="77777777" w:rsidR="00F64917" w:rsidRDefault="00F64917" w:rsidP="00F64917">
      <w:pPr>
        <w:spacing w:line="276" w:lineRule="auto"/>
        <w:jc w:val="both"/>
        <w:rPr>
          <w:rFonts w:ascii="Arial" w:hAnsi="Arial" w:cs="Arial"/>
          <w:sz w:val="24"/>
          <w:szCs w:val="24"/>
        </w:rPr>
      </w:pPr>
    </w:p>
    <w:p w14:paraId="30FFCF57" w14:textId="77777777" w:rsidR="002C47BA" w:rsidRDefault="002C47BA" w:rsidP="003836AF">
      <w:pPr>
        <w:spacing w:line="360" w:lineRule="auto"/>
        <w:ind w:right="2"/>
        <w:jc w:val="both"/>
        <w:rPr>
          <w:rFonts w:ascii="Arial" w:hAnsi="Arial" w:cs="Arial"/>
          <w:sz w:val="24"/>
          <w:szCs w:val="24"/>
        </w:rPr>
      </w:pPr>
    </w:p>
    <w:p w14:paraId="6A8C103E" w14:textId="30236F5B" w:rsidR="008E3B5C" w:rsidRPr="00387A97" w:rsidRDefault="008E3B5C" w:rsidP="008E3B5C">
      <w:pPr>
        <w:pStyle w:val="Corpodetexto"/>
        <w:spacing w:line="360" w:lineRule="auto"/>
        <w:ind w:right="2"/>
        <w:jc w:val="both"/>
        <w:rPr>
          <w:rFonts w:ascii="Arial" w:hAnsi="Arial" w:cs="Arial"/>
          <w:b/>
          <w:bCs/>
        </w:rPr>
      </w:pPr>
      <w:r>
        <w:rPr>
          <w:rFonts w:ascii="Arial" w:hAnsi="Arial" w:cs="Arial"/>
          <w:b/>
          <w:bCs/>
        </w:rPr>
        <w:lastRenderedPageBreak/>
        <w:t>3</w:t>
      </w:r>
      <w:r w:rsidR="002C47BA">
        <w:rPr>
          <w:rFonts w:ascii="Arial" w:hAnsi="Arial" w:cs="Arial"/>
          <w:b/>
          <w:bCs/>
        </w:rPr>
        <w:t xml:space="preserve">. </w:t>
      </w:r>
      <w:r w:rsidRPr="00387A97">
        <w:rPr>
          <w:rFonts w:ascii="Arial" w:hAnsi="Arial" w:cs="Arial"/>
          <w:b/>
          <w:bCs/>
        </w:rPr>
        <w:t>ESTADO, POLÍTICA PÚBLICA E EDUCAÇÃO: FUNDAMENTOS E CONCEITOS</w:t>
      </w:r>
    </w:p>
    <w:p w14:paraId="1A5814CF" w14:textId="77777777" w:rsidR="008E3B5C" w:rsidRDefault="008E3B5C" w:rsidP="008E3B5C">
      <w:pPr>
        <w:pStyle w:val="Corpodetexto"/>
        <w:spacing w:line="360" w:lineRule="auto"/>
        <w:ind w:right="2"/>
        <w:jc w:val="both"/>
        <w:rPr>
          <w:rFonts w:ascii="Arial" w:hAnsi="Arial" w:cs="Arial"/>
        </w:rPr>
      </w:pPr>
    </w:p>
    <w:p w14:paraId="40230D76" w14:textId="77777777" w:rsidR="008E3B5C" w:rsidRDefault="008E3B5C" w:rsidP="008E3B5C">
      <w:pPr>
        <w:spacing w:line="276" w:lineRule="auto"/>
        <w:jc w:val="both"/>
        <w:rPr>
          <w:rFonts w:ascii="Arial" w:eastAsia="Arial" w:hAnsi="Arial" w:cs="Arial"/>
          <w:sz w:val="24"/>
          <w:szCs w:val="24"/>
        </w:rPr>
      </w:pPr>
      <w:r w:rsidRPr="008E3B5C">
        <w:rPr>
          <w:rFonts w:ascii="Arial" w:hAnsi="Arial" w:cs="Arial"/>
          <w:b/>
          <w:bCs/>
          <w:i/>
          <w:iCs/>
        </w:rPr>
        <w:t>EMENTA:</w:t>
      </w:r>
      <w:r>
        <w:rPr>
          <w:rFonts w:ascii="Arial" w:hAnsi="Arial" w:cs="Arial"/>
        </w:rPr>
        <w:t xml:space="preserve"> </w:t>
      </w:r>
      <w:r>
        <w:rPr>
          <w:rFonts w:ascii="Arial" w:eastAsia="Arial" w:hAnsi="Arial" w:cs="Arial"/>
          <w:sz w:val="24"/>
          <w:szCs w:val="24"/>
        </w:rPr>
        <w:t>Estado, política pública e Educação Escolar: historicidade e conceitos. Planejamento, implementação e análise de políticas públicas com ênfase em políticas educacionais. Contrarreformas educacionais, Estado e Educação na relação entre a sociedade civil e a sociedade política. Questões contemporâneas sobre Estado, política e Educação em Ciências e Matemática.</w:t>
      </w:r>
    </w:p>
    <w:p w14:paraId="4E97CD45" w14:textId="77777777" w:rsidR="00DF29A0" w:rsidRDefault="00DF29A0" w:rsidP="008E3B5C">
      <w:pPr>
        <w:spacing w:line="276" w:lineRule="auto"/>
        <w:jc w:val="both"/>
        <w:rPr>
          <w:rFonts w:ascii="Arial" w:eastAsia="Arial" w:hAnsi="Arial" w:cs="Arial"/>
          <w:sz w:val="24"/>
          <w:szCs w:val="24"/>
        </w:rPr>
      </w:pPr>
    </w:p>
    <w:p w14:paraId="218BEB53" w14:textId="5AAADB97" w:rsidR="00D24ADB" w:rsidRPr="00DF29A0" w:rsidRDefault="00DF29A0" w:rsidP="00DF29A0">
      <w:pPr>
        <w:pStyle w:val="Corpodetexto"/>
        <w:numPr>
          <w:ilvl w:val="0"/>
          <w:numId w:val="5"/>
        </w:numPr>
        <w:spacing w:line="360" w:lineRule="auto"/>
        <w:ind w:right="2"/>
        <w:rPr>
          <w:rFonts w:ascii="Arial" w:hAnsi="Arial" w:cs="Arial"/>
        </w:rPr>
      </w:pPr>
      <w:r>
        <w:rPr>
          <w:rFonts w:ascii="Arial" w:hAnsi="Arial" w:cs="Arial"/>
          <w:b/>
          <w:bCs/>
        </w:rPr>
        <w:t>SEMINÁRIO DE PESQUISA</w:t>
      </w:r>
    </w:p>
    <w:p w14:paraId="76A7E48E" w14:textId="77777777" w:rsidR="00DF29A0" w:rsidRDefault="00DF29A0" w:rsidP="00DF29A0">
      <w:pPr>
        <w:pStyle w:val="Corpodetexto"/>
        <w:spacing w:line="360" w:lineRule="auto"/>
        <w:ind w:left="472" w:right="2"/>
        <w:rPr>
          <w:rFonts w:ascii="Arial" w:hAnsi="Arial" w:cs="Arial"/>
          <w:b/>
          <w:bCs/>
        </w:rPr>
      </w:pPr>
    </w:p>
    <w:p w14:paraId="42FC0C69" w14:textId="0CFCB619" w:rsidR="00DF29A0" w:rsidRDefault="00DF29A0" w:rsidP="00FA2CDA">
      <w:pPr>
        <w:pStyle w:val="Corpodetexto"/>
        <w:spacing w:line="276" w:lineRule="auto"/>
        <w:ind w:right="2"/>
        <w:jc w:val="both"/>
        <w:rPr>
          <w:rFonts w:ascii="Arial" w:hAnsi="Arial" w:cs="Arial"/>
        </w:rPr>
      </w:pPr>
      <w:r w:rsidRPr="00135AFD">
        <w:rPr>
          <w:rFonts w:ascii="Arial" w:hAnsi="Arial" w:cs="Arial"/>
          <w:b/>
          <w:bCs/>
          <w:i/>
          <w:iCs/>
        </w:rPr>
        <w:t>EMENTA:</w:t>
      </w:r>
      <w:r w:rsidRPr="00135AFD">
        <w:rPr>
          <w:rFonts w:ascii="Arial" w:hAnsi="Arial" w:cs="Arial"/>
        </w:rPr>
        <w:t xml:space="preserve"> </w:t>
      </w:r>
      <w:r w:rsidR="00135AFD" w:rsidRPr="00135AFD">
        <w:rPr>
          <w:rFonts w:ascii="Arial" w:hAnsi="Arial" w:cs="Arial"/>
        </w:rPr>
        <w:t>Discussão crítica e aprofundada dos projetos de pesquisa de doutorado em Educação em Ciências e Matemática. Análise de referenciais teóricos, metodológicos e epistemológicos das investigações em andamento. Reflexão sobre os desafios da pesquisa em Educação em Ciências no contexto acadêmico e social. Construção da identidade do pesquisador e do papel do doutor na produção e disseminação do conhecimento científico. Formação acadêmica e atuação profissional: ética, compromisso social e inovação na pesquisa em Educação em Ciências. Integração de abordagens interdisciplinares e análise de impacto da pesquisa na formação docente e no ensino de ciências. Apresentação e socialização de resultados parciais de pesquisa, proporcionando feedback coletivo e qualificação contínua dos projetos.</w:t>
      </w:r>
    </w:p>
    <w:p w14:paraId="153F9D03" w14:textId="77777777" w:rsidR="00643A40" w:rsidRDefault="00643A40" w:rsidP="00FA2CDA">
      <w:pPr>
        <w:pStyle w:val="Corpodetexto"/>
        <w:spacing w:line="276" w:lineRule="auto"/>
        <w:ind w:right="2"/>
        <w:jc w:val="both"/>
        <w:rPr>
          <w:rFonts w:ascii="Arial" w:hAnsi="Arial" w:cs="Arial"/>
        </w:rPr>
      </w:pPr>
    </w:p>
    <w:p w14:paraId="2C88126B" w14:textId="573F3D85" w:rsidR="00643A40" w:rsidRPr="00643A40" w:rsidRDefault="00643A40" w:rsidP="00643A40">
      <w:pPr>
        <w:pStyle w:val="Corpodetexto"/>
        <w:numPr>
          <w:ilvl w:val="0"/>
          <w:numId w:val="5"/>
        </w:numPr>
        <w:spacing w:line="276" w:lineRule="auto"/>
        <w:ind w:right="2"/>
        <w:jc w:val="both"/>
        <w:rPr>
          <w:rFonts w:ascii="Arial" w:hAnsi="Arial" w:cs="Arial"/>
          <w:b/>
          <w:bCs/>
        </w:rPr>
      </w:pPr>
      <w:r w:rsidRPr="00643A40">
        <w:rPr>
          <w:rFonts w:ascii="Arial" w:hAnsi="Arial" w:cs="Arial"/>
          <w:b/>
          <w:bCs/>
        </w:rPr>
        <w:t>CONHECIMENTO E DIVERSIDADE CULTURAL</w:t>
      </w:r>
    </w:p>
    <w:p w14:paraId="1E584B46" w14:textId="77777777" w:rsidR="002C47BA" w:rsidRPr="00135AFD" w:rsidRDefault="002C47BA" w:rsidP="00135AFD">
      <w:pPr>
        <w:pStyle w:val="Corpodetexto"/>
        <w:spacing w:line="276" w:lineRule="auto"/>
        <w:ind w:right="2"/>
        <w:jc w:val="both"/>
        <w:rPr>
          <w:rFonts w:ascii="Arial" w:hAnsi="Arial" w:cs="Arial"/>
        </w:rPr>
      </w:pPr>
    </w:p>
    <w:p w14:paraId="4219181A" w14:textId="77777777" w:rsidR="00181D4A" w:rsidRDefault="00181D4A" w:rsidP="00181D4A">
      <w:pPr>
        <w:pStyle w:val="Corpodetexto"/>
        <w:spacing w:line="276" w:lineRule="auto"/>
        <w:ind w:right="2"/>
        <w:jc w:val="both"/>
        <w:rPr>
          <w:rFonts w:ascii="Arial" w:hAnsi="Arial" w:cs="Arial"/>
        </w:rPr>
      </w:pPr>
      <w:r>
        <w:rPr>
          <w:rFonts w:ascii="Arial" w:hAnsi="Arial" w:cs="Arial"/>
          <w:b/>
          <w:bCs/>
          <w:i/>
          <w:iCs/>
        </w:rPr>
        <w:t xml:space="preserve">EMENTA: </w:t>
      </w:r>
      <w:r w:rsidRPr="00181D4A">
        <w:rPr>
          <w:rFonts w:ascii="Arial" w:hAnsi="Arial" w:cs="Arial"/>
        </w:rPr>
        <w:t>Diversidade Cultural e Ecologia de Saberes. Etnomatemática. O conhecimento como construção histórico-cultural. Educação e alteridade. Epistemologias do Sul. Transdisciplinaridade e interculturalidade. O conhecimento oriundo de distintos contextos socioculturais do mundo. Antropologia e imaginário. Educação escolar como prática de liberdade.</w:t>
      </w:r>
    </w:p>
    <w:p w14:paraId="6FF6758B" w14:textId="77777777" w:rsidR="00181D4A" w:rsidRPr="00181D4A" w:rsidRDefault="00181D4A" w:rsidP="00181D4A">
      <w:pPr>
        <w:pStyle w:val="Corpodetexto"/>
        <w:spacing w:line="276" w:lineRule="auto"/>
        <w:ind w:right="2"/>
        <w:jc w:val="both"/>
        <w:rPr>
          <w:rFonts w:ascii="Arial" w:hAnsi="Arial" w:cs="Arial"/>
        </w:rPr>
      </w:pPr>
    </w:p>
    <w:p w14:paraId="57BE8632" w14:textId="69A08F44" w:rsidR="00181D4A" w:rsidRPr="00181D4A" w:rsidRDefault="00181D4A" w:rsidP="00181D4A">
      <w:pPr>
        <w:pStyle w:val="Corpodetexto"/>
        <w:spacing w:line="276" w:lineRule="auto"/>
        <w:ind w:right="2"/>
        <w:jc w:val="both"/>
        <w:rPr>
          <w:rFonts w:ascii="Arial" w:hAnsi="Arial" w:cs="Arial"/>
          <w:b/>
          <w:bCs/>
          <w:i/>
          <w:iCs/>
        </w:rPr>
      </w:pPr>
      <w:r w:rsidRPr="00181D4A">
        <w:rPr>
          <w:rFonts w:ascii="Arial" w:hAnsi="Arial" w:cs="Arial"/>
          <w:b/>
          <w:bCs/>
          <w:i/>
          <w:iCs/>
        </w:rPr>
        <w:t>REFERÊNCIAS</w:t>
      </w:r>
      <w:r>
        <w:rPr>
          <w:rFonts w:ascii="Arial" w:hAnsi="Arial" w:cs="Arial"/>
          <w:b/>
          <w:bCs/>
          <w:i/>
          <w:iCs/>
        </w:rPr>
        <w:t>:</w:t>
      </w:r>
      <w:r w:rsidRPr="00181D4A">
        <w:rPr>
          <w:rFonts w:ascii="Arial" w:hAnsi="Arial" w:cs="Arial"/>
          <w:b/>
          <w:bCs/>
          <w:i/>
          <w:iCs/>
        </w:rPr>
        <w:tab/>
      </w:r>
    </w:p>
    <w:p w14:paraId="432F0375" w14:textId="1C8BCCD5" w:rsidR="00181D4A" w:rsidRPr="00181D4A" w:rsidRDefault="00181D4A" w:rsidP="00181D4A">
      <w:pPr>
        <w:pStyle w:val="Corpodetexto"/>
        <w:spacing w:line="276" w:lineRule="auto"/>
        <w:ind w:right="2"/>
        <w:jc w:val="both"/>
        <w:rPr>
          <w:rFonts w:ascii="Arial" w:hAnsi="Arial" w:cs="Arial"/>
        </w:rPr>
      </w:pPr>
    </w:p>
    <w:p w14:paraId="7DA46A6E"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t>D´AMBROSIO, U. Transdisciplinaridade. São Paulo: Palas Athena, 2012.</w:t>
      </w:r>
    </w:p>
    <w:p w14:paraId="2793F061"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t>D´AMBROSIO, U. Etnomatemática: Elo entre as Tradições e a Modernidade. Belo Horizonte: Autêntica, 2001.</w:t>
      </w:r>
    </w:p>
    <w:p w14:paraId="71797ACC"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t>D´AMBROSIO, U. A História da Matemática: Questões Historiográficas e Políticas e Reflexos na Educação Matemática. In: BICUDO, Maria A. V. (Org.). Pesquisa em Educação Matemática: Concepções &amp; Perspectivas (Seminários &amp; Debates). São Paulo: Editora UNESP, 1999, p. 97-115.</w:t>
      </w:r>
    </w:p>
    <w:p w14:paraId="5C68E1D6"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t>D´AMBROSIO, U. A Era da Consciência: Aula Magna do Primeiro Curso de Pós-Graduação em Ciências e Valores Humanos no Brasil. São Paulo: Editora Fundação Peirópolis, 1997.</w:t>
      </w:r>
    </w:p>
    <w:p w14:paraId="3EACC727"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lastRenderedPageBreak/>
        <w:t>FREIRE, P. Pedagogia da Autonomia: Saberes Necessários à Prática Educativa (Coleção Leitura). São Paulo: Paz e Terra, 2002.</w:t>
      </w:r>
    </w:p>
    <w:p w14:paraId="0560F90A"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t>FREIRE, P. Educação como Prática da Liberdade. São Paulo: Paz e Terra, 2001.</w:t>
      </w:r>
    </w:p>
    <w:p w14:paraId="743EAE40"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t>FREIRE, P. Pedagogia do Oprimido. São Paulo: Paz e Terra, 1999.</w:t>
      </w:r>
    </w:p>
    <w:p w14:paraId="23AFC13E"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t>HELLERN, V., NOTAKER, H. e GAARDER, J. O Livro das Religiões. Tradução de Isa Mara Lando. São Paulo: Cia. das Letras, 2001.</w:t>
      </w:r>
    </w:p>
    <w:p w14:paraId="289521E5"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t>GEERTZ, C. O Saber Local: Novos Ensaios em Antropologia Interpretativa. Tradução de Vera Mello Joscelyne. Petrópolis: Vozes, 1997.</w:t>
      </w:r>
    </w:p>
    <w:p w14:paraId="7C4214C5"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t>GEERTZ, C. A Interpretação das Culturas. Rio de Janeiro: LTC, 1989.</w:t>
      </w:r>
    </w:p>
    <w:p w14:paraId="0E23CDD1"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t>GUSMÃO, N. M. M. Linguagem, Cultura e Alteridade: Imagens do Outro. Cadernos de Pesquisa, nº 107. São Paulo: Fundação Carlos Chagas, 1999.</w:t>
      </w:r>
    </w:p>
    <w:p w14:paraId="0E9B9555"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t>LARAIA, R. de B. Cultura: Um Conceito Antropológico. Rio de Janeiro: Jorge Zahar Editor, 2000.</w:t>
      </w:r>
    </w:p>
    <w:p w14:paraId="01BC9F85"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t>MORIN, E. Cultura e barbárie europeias. Lisboa: Instituto Piaget, 2005.</w:t>
      </w:r>
    </w:p>
    <w:p w14:paraId="3C40694A"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t>RICOEUR, P. Interpretação e Ideologias. São Paulo: Francisco Alves, 1988.</w:t>
      </w:r>
    </w:p>
    <w:p w14:paraId="0E1409AA" w14:textId="77777777" w:rsidR="00181D4A" w:rsidRPr="00181D4A" w:rsidRDefault="00181D4A" w:rsidP="00181D4A">
      <w:pPr>
        <w:pStyle w:val="Corpodetexto"/>
        <w:spacing w:line="276" w:lineRule="auto"/>
        <w:ind w:right="2"/>
        <w:jc w:val="both"/>
        <w:rPr>
          <w:rFonts w:ascii="Arial" w:hAnsi="Arial" w:cs="Arial"/>
        </w:rPr>
      </w:pPr>
      <w:r w:rsidRPr="00181D4A">
        <w:rPr>
          <w:rFonts w:ascii="Arial" w:hAnsi="Arial" w:cs="Arial"/>
        </w:rPr>
        <w:t>SOUSA SANTOS, B. de, MENESES, M. P. Epistemologias do Sul. São Paulo: Cortez, 2010.</w:t>
      </w:r>
    </w:p>
    <w:p w14:paraId="61C90106" w14:textId="31C377B4" w:rsidR="002C47BA" w:rsidRDefault="00181D4A" w:rsidP="00181D4A">
      <w:pPr>
        <w:pStyle w:val="Corpodetexto"/>
        <w:spacing w:line="276" w:lineRule="auto"/>
        <w:ind w:right="2"/>
        <w:jc w:val="both"/>
        <w:rPr>
          <w:rFonts w:ascii="Arial" w:hAnsi="Arial" w:cs="Arial"/>
        </w:rPr>
      </w:pPr>
      <w:r w:rsidRPr="00181D4A">
        <w:rPr>
          <w:rFonts w:ascii="Arial" w:hAnsi="Arial" w:cs="Arial"/>
        </w:rPr>
        <w:t>SOUSA SANTOS, B. de, Um Discurso sobre as Ciências. São Paulo: Cortez, 2003.</w:t>
      </w:r>
    </w:p>
    <w:p w14:paraId="2BBBD5A3" w14:textId="77777777" w:rsidR="00181D4A" w:rsidRDefault="00181D4A" w:rsidP="00181D4A">
      <w:pPr>
        <w:pStyle w:val="Corpodetexto"/>
        <w:spacing w:line="276" w:lineRule="auto"/>
        <w:ind w:right="2"/>
        <w:jc w:val="both"/>
        <w:rPr>
          <w:rFonts w:ascii="Arial" w:hAnsi="Arial" w:cs="Arial"/>
        </w:rPr>
      </w:pPr>
    </w:p>
    <w:p w14:paraId="6CE7BDE1" w14:textId="4C49E3C9" w:rsidR="00181D4A" w:rsidRDefault="00181D4A" w:rsidP="00181D4A">
      <w:pPr>
        <w:pStyle w:val="Corpodetexto"/>
        <w:numPr>
          <w:ilvl w:val="0"/>
          <w:numId w:val="5"/>
        </w:numPr>
        <w:spacing w:line="276" w:lineRule="auto"/>
        <w:ind w:right="2"/>
        <w:jc w:val="both"/>
        <w:rPr>
          <w:rFonts w:ascii="Arial" w:hAnsi="Arial" w:cs="Arial"/>
          <w:b/>
          <w:bCs/>
        </w:rPr>
      </w:pPr>
      <w:r w:rsidRPr="00181D4A">
        <w:rPr>
          <w:rFonts w:ascii="Arial" w:hAnsi="Arial" w:cs="Arial"/>
          <w:b/>
          <w:bCs/>
        </w:rPr>
        <w:t>SOCIOLOGIA DA CIÊNCIA E DA TECNOLOGIA</w:t>
      </w:r>
    </w:p>
    <w:p w14:paraId="295F662A" w14:textId="77777777" w:rsidR="00181D4A" w:rsidRDefault="00181D4A" w:rsidP="00181D4A">
      <w:pPr>
        <w:pStyle w:val="Corpodetexto"/>
        <w:spacing w:line="276" w:lineRule="auto"/>
        <w:ind w:right="2"/>
        <w:jc w:val="both"/>
        <w:rPr>
          <w:rFonts w:ascii="Arial" w:hAnsi="Arial" w:cs="Arial"/>
          <w:b/>
          <w:bCs/>
        </w:rPr>
      </w:pPr>
    </w:p>
    <w:p w14:paraId="11346178" w14:textId="6F624BDB" w:rsidR="002C47BA" w:rsidRDefault="00181D4A" w:rsidP="00181D4A">
      <w:pPr>
        <w:pStyle w:val="Corpodetexto"/>
        <w:spacing w:line="276" w:lineRule="auto"/>
        <w:ind w:right="2"/>
        <w:jc w:val="both"/>
        <w:rPr>
          <w:rFonts w:ascii="Arial" w:hAnsi="Arial" w:cs="Arial"/>
        </w:rPr>
      </w:pPr>
      <w:r>
        <w:rPr>
          <w:rFonts w:ascii="Arial" w:hAnsi="Arial" w:cs="Arial"/>
          <w:b/>
          <w:bCs/>
          <w:i/>
          <w:iCs/>
        </w:rPr>
        <w:t xml:space="preserve">EMENTA: </w:t>
      </w:r>
      <w:r w:rsidRPr="00181D4A">
        <w:rPr>
          <w:rFonts w:ascii="Arial" w:hAnsi="Arial" w:cs="Arial"/>
        </w:rPr>
        <w:t xml:space="preserve">disciplina é caracterizada por identificar e discutir os elementos teórico-metodológicos de seis abordagens mais disseminadas da Nova Sociologia da Ciência (NSC) de forma articulada com as principais perspectivas da Filosofia e Sociologia da Tecnologia (FST) que, posteriormente, e de forma articulada, servirão à reflexão crítica e criativa dos fundamentos do ensino e da aprendizagem no paradigma da Alfabetização Científico-Tecnológica. Inicialmente, serão apresentadas de forma panorâmica as principais características da Nova Filosofia da Ciência (NFC) e suas influências no Ensino de Ciências e na NSC e na FST. Em seguida, são apresentadas e discutidas as abordagens da NSC e da FST de forma articulada com elementos característicos de algumas linhas de pesquisa do ensino de ciências e da tecnologia. Mais precisamente, a primeira abordagem, a Funcionalista será articulada às reflexões sobre a constituição da área de ensino de ciências enquanto conhecimento científico-acadêmico; os princípios do Programa Forte, segunda abordagem, serão articulados com as considerações dos estudos sobre a Natureza da Ciência e da Tecnologia no ensino de ciências; os pressupostos do Programa Empírico do Relativismo, terceira abordagem, serão relacionados com os estudos de Controvérsias Sócio-Técnico-Científicas no ensino de ciências e tecnologias; as características da Etnometodologia e do Programa Construtivista, quarta abordagem, serão articulados com as pesquisas desenvolvidas sobre o conhecimento produzido sobre Argumentação e Questões Sócio-Técno-Científicas no ensino de ciências e tecnologias; as noções fundantes da abordagem Administração Social dos Fatos Científicos e Tecnológicos, quinta abordagem, são </w:t>
      </w:r>
      <w:r w:rsidRPr="00181D4A">
        <w:rPr>
          <w:rFonts w:ascii="Arial" w:hAnsi="Arial" w:cs="Arial"/>
        </w:rPr>
        <w:lastRenderedPageBreak/>
        <w:t>postas em diálogo com as considerações provenientes das pesquisas sobre Experimentação e Laboratório no ensino de ciências e tecnologias; e as noções constituintes da sexta abordagem, Conhecimento Praxiológico, são postas em contato crítico com considerações mais gerais do ensino e aprendizagem no ensino de ciências e tecnologias. Ainda, será desenvolvida alguma análise sobre a pertinência ou não de críticas proferidas por historiadores, filósofos e sociólogos da ciência e da tecnologia às abordagens relativistas da NSC e FST. Por fim, o cursista desenvolverá um Texto Investigativo que articule as noções de uma das seis abordagens da NSC ou da FST com as considerações provenientes das pesquisas de uma determinada temática de uma das linhas de pesquisa no ensino de ciências e tecnologias</w:t>
      </w:r>
    </w:p>
    <w:p w14:paraId="50E972B5" w14:textId="77777777" w:rsidR="00181D4A" w:rsidRDefault="00181D4A" w:rsidP="00181D4A">
      <w:pPr>
        <w:pStyle w:val="Corpodetexto"/>
        <w:spacing w:line="276" w:lineRule="auto"/>
        <w:ind w:right="2"/>
        <w:jc w:val="both"/>
        <w:rPr>
          <w:rFonts w:ascii="Arial" w:hAnsi="Arial" w:cs="Arial"/>
        </w:rPr>
      </w:pPr>
    </w:p>
    <w:p w14:paraId="67C835EC" w14:textId="77777777" w:rsidR="00181D4A" w:rsidRDefault="00181D4A" w:rsidP="00135AFD">
      <w:pPr>
        <w:spacing w:line="276" w:lineRule="auto"/>
        <w:ind w:right="2"/>
        <w:jc w:val="both"/>
        <w:rPr>
          <w:rFonts w:ascii="Arial" w:hAnsi="Arial" w:cs="Arial"/>
          <w:sz w:val="24"/>
          <w:szCs w:val="24"/>
        </w:rPr>
      </w:pPr>
    </w:p>
    <w:p w14:paraId="5D6672ED" w14:textId="0AC0722D" w:rsidR="00181D4A" w:rsidRPr="00181D4A" w:rsidRDefault="00181D4A" w:rsidP="00181D4A">
      <w:pPr>
        <w:pStyle w:val="PargrafodaLista"/>
        <w:numPr>
          <w:ilvl w:val="0"/>
          <w:numId w:val="5"/>
        </w:numPr>
        <w:spacing w:line="276" w:lineRule="auto"/>
        <w:ind w:right="2"/>
        <w:jc w:val="both"/>
        <w:rPr>
          <w:rFonts w:ascii="Arial" w:hAnsi="Arial" w:cs="Arial"/>
          <w:sz w:val="24"/>
          <w:szCs w:val="24"/>
        </w:rPr>
      </w:pPr>
      <w:r w:rsidRPr="00181D4A">
        <w:rPr>
          <w:rFonts w:ascii="Arial" w:hAnsi="Arial" w:cs="Arial"/>
          <w:sz w:val="24"/>
          <w:szCs w:val="24"/>
        </w:rPr>
        <w:t xml:space="preserve"> </w:t>
      </w:r>
      <w:r w:rsidRPr="00181D4A">
        <w:rPr>
          <w:rFonts w:ascii="Arial" w:hAnsi="Arial" w:cs="Arial"/>
          <w:b/>
          <w:bCs/>
          <w:sz w:val="24"/>
          <w:szCs w:val="24"/>
        </w:rPr>
        <w:t>EDUCAÇÃO DE JOVENS E ADULTOS TRABALHADORES NO BRASIL</w:t>
      </w:r>
    </w:p>
    <w:p w14:paraId="4D83D0A1" w14:textId="77777777" w:rsidR="003F6E9D" w:rsidRPr="00181D4A" w:rsidRDefault="003F6E9D" w:rsidP="00135AFD">
      <w:pPr>
        <w:spacing w:line="276" w:lineRule="auto"/>
        <w:ind w:right="2"/>
        <w:jc w:val="both"/>
        <w:rPr>
          <w:rFonts w:ascii="Arial" w:hAnsi="Arial" w:cs="Arial"/>
          <w:sz w:val="24"/>
          <w:szCs w:val="24"/>
        </w:rPr>
      </w:pPr>
    </w:p>
    <w:p w14:paraId="74B1938B" w14:textId="69907215" w:rsidR="003F6E9D" w:rsidRDefault="00181D4A" w:rsidP="00135AFD">
      <w:pPr>
        <w:spacing w:line="276" w:lineRule="auto"/>
        <w:ind w:right="2"/>
        <w:jc w:val="both"/>
        <w:rPr>
          <w:rFonts w:ascii="Arial" w:hAnsi="Arial" w:cs="Arial"/>
          <w:sz w:val="24"/>
          <w:szCs w:val="24"/>
        </w:rPr>
      </w:pPr>
      <w:r>
        <w:rPr>
          <w:rFonts w:ascii="Arial" w:hAnsi="Arial" w:cs="Arial"/>
          <w:b/>
          <w:bCs/>
          <w:i/>
          <w:iCs/>
          <w:sz w:val="24"/>
          <w:szCs w:val="24"/>
        </w:rPr>
        <w:t>EMENTA:</w:t>
      </w:r>
      <w:r w:rsidR="00564B52">
        <w:rPr>
          <w:rFonts w:ascii="Arial" w:hAnsi="Arial" w:cs="Arial"/>
          <w:b/>
          <w:bCs/>
          <w:i/>
          <w:iCs/>
          <w:sz w:val="24"/>
          <w:szCs w:val="24"/>
        </w:rPr>
        <w:t xml:space="preserve"> </w:t>
      </w:r>
      <w:r w:rsidR="00564B52" w:rsidRPr="00564B52">
        <w:rPr>
          <w:rFonts w:ascii="Arial" w:hAnsi="Arial" w:cs="Arial"/>
          <w:sz w:val="24"/>
          <w:szCs w:val="24"/>
        </w:rPr>
        <w:t>Trabalho, classe social, identidade e cultura das/dos trabalhadoras/trabalhadores estudantes da Educação de Jovens e Adultos (EJA). História e políticas da EJA no Brasil: relações com o mundo do trabalho, a educação profissional e os movimentos sociais. Concepções e desafios da formação docente para a EJA. Concepções pedagógicas, conhecimento e currículo, aprendizagem e desenvolvimento: perspectivas críticas - formação integrada omnilateral em Marx e Gramsci; a Pedagogia Libertadora de Paulo Freire; a Educação Popular em Carlos Rodrigues Brandão e Miguel Arroyo; possibilidades da Pedagogia Histórico-Crítica de Dermeval Saviani na EJA</w:t>
      </w:r>
      <w:r w:rsidR="00984C75">
        <w:rPr>
          <w:rFonts w:ascii="Arial" w:hAnsi="Arial" w:cs="Arial"/>
          <w:sz w:val="24"/>
          <w:szCs w:val="24"/>
        </w:rPr>
        <w:t>.</w:t>
      </w:r>
    </w:p>
    <w:p w14:paraId="675B6FBC" w14:textId="77777777" w:rsidR="00984C75" w:rsidRDefault="00984C75" w:rsidP="00135AFD">
      <w:pPr>
        <w:spacing w:line="276" w:lineRule="auto"/>
        <w:ind w:right="2"/>
        <w:jc w:val="both"/>
        <w:rPr>
          <w:rFonts w:ascii="Arial" w:hAnsi="Arial" w:cs="Arial"/>
          <w:sz w:val="24"/>
          <w:szCs w:val="24"/>
        </w:rPr>
      </w:pPr>
    </w:p>
    <w:p w14:paraId="44F2AED4" w14:textId="77777777" w:rsidR="00984C75" w:rsidRPr="00984C75" w:rsidRDefault="00984C75" w:rsidP="00984C75">
      <w:pPr>
        <w:spacing w:line="276" w:lineRule="auto"/>
        <w:ind w:right="2"/>
        <w:jc w:val="both"/>
        <w:rPr>
          <w:rFonts w:ascii="Arial" w:hAnsi="Arial" w:cs="Arial"/>
          <w:sz w:val="24"/>
          <w:szCs w:val="24"/>
        </w:rPr>
      </w:pPr>
      <w:r>
        <w:rPr>
          <w:rFonts w:ascii="Arial" w:hAnsi="Arial" w:cs="Arial"/>
          <w:b/>
          <w:bCs/>
          <w:i/>
          <w:iCs/>
          <w:sz w:val="24"/>
          <w:szCs w:val="24"/>
        </w:rPr>
        <w:t>REFERÊNCIAS</w:t>
      </w:r>
      <w:r>
        <w:rPr>
          <w:rFonts w:ascii="Arial" w:hAnsi="Arial" w:cs="Arial"/>
          <w:b/>
          <w:bCs/>
          <w:i/>
          <w:iCs/>
          <w:sz w:val="24"/>
          <w:szCs w:val="24"/>
        </w:rPr>
        <w:br/>
      </w:r>
      <w:r w:rsidRPr="00984C75">
        <w:rPr>
          <w:rFonts w:ascii="Arial" w:hAnsi="Arial" w:cs="Arial"/>
          <w:sz w:val="24"/>
          <w:szCs w:val="24"/>
        </w:rPr>
        <w:t>ANTUNES, Ricardo Luis Coltro. Os sentidos do trabalho: ensaio sobre a afirmação e a negação do trabalho. 2. ed., 10. reimpr., rev. e ampl. São Paulo: Boitempo, 2009.</w:t>
      </w:r>
    </w:p>
    <w:p w14:paraId="2D29D77B"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ARROYO, Miguel González. Educação de Jovens e Adultos: um campo de direito e de responsabilidade pública. In: SOARES, Leôncio; GIOVANETTI, Maria Amélia Gomes de; GOMES, Nilma Lino. Diálogos na Educação de Jovens e Adultos. Belo Horizonte: Autêntica, 2005. p. 19-52.</w:t>
      </w:r>
    </w:p>
    <w:p w14:paraId="393C59B5"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ARROYO, Miguel González. Outros sujeitos, outras pedagogias. 2. ed. Petrópolis: Vozes, 2014.</w:t>
      </w:r>
    </w:p>
    <w:p w14:paraId="5B4A4E4B"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BICALHO, Ramofly; JARDIM, Anilda. Trabalho e Educação de Jovens e Adultos na sociedade contemporânea. Trabalho &amp; Educação, Belo Horizonte, v. 27, n. 1, p. 53-67, jan./abr. 2018. Disponível em: https://periodicos.ufmg.br/index.php/trabedu/article/view/9678. Acesso em: 7 jun. 2024.</w:t>
      </w:r>
    </w:p>
    <w:p w14:paraId="4CAA6F68"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BRANDÃO, Carlos Rodrigues. O que é educação popular. São Paulo: Brasiliense, 2006. Disponível em: https://acervo.paulofreire.org/bitstreams/ee3ade27-7263-444c-8361-88b1a23fb605/download. Acesso em: 12 ago. 2025.</w:t>
      </w:r>
    </w:p>
    <w:p w14:paraId="4180D2A8"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 xml:space="preserve">CASTRO, Mad’Ana Desirée Ribeiro de. O Proeja no Instituto Federal de Goiás: </w:t>
      </w:r>
      <w:r w:rsidRPr="00984C75">
        <w:rPr>
          <w:rFonts w:ascii="Arial" w:hAnsi="Arial" w:cs="Arial"/>
          <w:sz w:val="24"/>
          <w:szCs w:val="24"/>
        </w:rPr>
        <w:lastRenderedPageBreak/>
        <w:t>contradições, limites e perspectivas. Curitiba: Appris, 2016.</w:t>
      </w:r>
    </w:p>
    <w:p w14:paraId="061E43C3"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COSTA, Claudia Borges. Educação de Jovens e Adultos e o mundo do trabalho: trajetória histórica de afirmação e negação de direito à educação. Paidéia, Belo Horizonte, ano 10, n. 15, p. 59-83, jul./dez. 2013. Disponível em: http://revista.fumec.br/index.php/paideia/article/view/2403. Acesso em: 19 jun. 2024.</w:t>
      </w:r>
    </w:p>
    <w:p w14:paraId="521A4351"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FÁVERO, Osmar; FREITAS, Marinaide. A Educação de Adultos e Jovens e Adultos: um olhar sobre o passado e o presente. Inter-Ação, Goiânia, v. 36, n. 2, jun./dez. 2011. Disponível em: https://revistas.ufg.br/interacao/article/view/16712. Acesso em: 19 jun. 2024.</w:t>
      </w:r>
    </w:p>
    <w:p w14:paraId="54954C19"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FREIRE, Paulo. Pedagogia da autonomia: saberes necessários à prática educativa. São Paulo: Paz e Terra, 1996.</w:t>
      </w:r>
    </w:p>
    <w:p w14:paraId="7E953478"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FREIRE, Paulo. Pedagogia do oprimido. 71. ed. Rio de Janeiro: Paz e Terra, 2019.</w:t>
      </w:r>
    </w:p>
    <w:p w14:paraId="3D0AD42F"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FREITAS, Luiz Carlos de. Controlar o processo, precarizar o magistério. In: FREITAS, Luiz Carlos de. A reforma empresarial da educação: nova direita, velhas ideias. São Paulo: Expressão Popular, 2018. p. 103-112.</w:t>
      </w:r>
    </w:p>
    <w:p w14:paraId="637ADAD3"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GOMES, Nilma Lino. Educação de Jovens e Adultos e questão racial: algumas reflexões iniciais. In: SOARES, Leôncio; GIOVANETTI, Maria Amélia Gomes de; GOMES, Nilma Lino. Diálogos na Educação de Jovens e Adultos. Belo Horizonte: Autêntica, 2005. p. 87-104.</w:t>
      </w:r>
    </w:p>
    <w:p w14:paraId="7B29C2FD"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GRAMSCI, Antonio. Cadernos do cárcere. v. 2. Rio de Janeiro: Civilização Brasileira, 2006.</w:t>
      </w:r>
    </w:p>
    <w:p w14:paraId="0C2A6B29"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MACHADO, Maria Margarida; MORAES, Carmem; VENTURA, Jaqueline Pereira. Reformas educacionais voltadas à subordinação de jovens e adultos trabalhadores. Práxis e Hegemonia Popular, Marília, v. 7, n. 10, p. 64-88, jun. 2022. Disponível em: https://revistas.marilia.unesp.br/index.php/PHP/article/view/13950. Acesso em: 5 jun. 2024.</w:t>
      </w:r>
    </w:p>
    <w:p w14:paraId="525DB220"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MARQUEZ, Nakita Ani Guckert; GODOY, Dalva Maria Alves. Políticas públicas para Educação de Jovens e Adultos: em movimento e disputa. Revista de Educação Popular, Uberlândia, v. 19, n. 2, p. 25-42, maio/ago. 2020. Disponível em: https://seer.ufu.br/index.php/reveducpop/article/view/51940. Acesso em: 7 jun. 2024.</w:t>
      </w:r>
    </w:p>
    <w:p w14:paraId="6F87523C"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MONTAÑO, Carlos. Identidade e classe social: uma análise crítica para a articulação das lutas de classes e antiopressivas. São Paulo: Anita Garibaldi, 2021.</w:t>
      </w:r>
    </w:p>
    <w:p w14:paraId="356AB51E"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RAMOS, Marise. Possibilidades e desafios na organização do currículo integrado. In: FRIGOTTO, Gaudêncio; CIAVATTA, Maria; RAMOS, Marise (org.). Ensino médio integrado: concepção e contradições. São Paulo: Cortez, 2012.</w:t>
      </w:r>
    </w:p>
    <w:p w14:paraId="59B31A56"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SAVIANI, Dermeval. Escola e democracia. 45. ed. Campinas: Autores Associados, 2024.</w:t>
      </w:r>
    </w:p>
    <w:p w14:paraId="4706384C"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SAVIANI, Dermeval. Pedagogia histórico-crítica. 12. ed. Campinas: Autores Associados, 2021.</w:t>
      </w:r>
    </w:p>
    <w:p w14:paraId="54AA9A65"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SAVIANI, Dermeval; DUARTE, Newton. A formação humana na perspectiva histórico-ontológica. In: SAVIANI, Dermeval; DUARTE, Newton. Conhecimento escolar e luta de classes: a Pedagogia Histórico-Crítica contra a barbárie. Campinas: Autores Associados, 2021. p. 15-38.</w:t>
      </w:r>
    </w:p>
    <w:p w14:paraId="2FF1E5EA" w14:textId="77777777" w:rsidR="00984C75" w:rsidRP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lastRenderedPageBreak/>
        <w:t>VENTURA, Jaqueline Pereira. Educação de Jovens e Adultos trabalhadores no Brasil: revendo alguns marcos históricos. 2015. Disponível em: http://ppgo.sites.uff.br/wp-content/uploads/sites/296/2017/12/educacao-jovens-adultos-trabalhadores-revendo-marcos.pdf. Acesso em: 25 abr. 2024.</w:t>
      </w:r>
    </w:p>
    <w:p w14:paraId="0A5DB116" w14:textId="6E0E17F3" w:rsidR="00984C75" w:rsidRDefault="00984C75" w:rsidP="00984C75">
      <w:pPr>
        <w:spacing w:line="276" w:lineRule="auto"/>
        <w:ind w:right="2"/>
        <w:jc w:val="both"/>
        <w:rPr>
          <w:rFonts w:ascii="Arial" w:hAnsi="Arial" w:cs="Arial"/>
          <w:sz w:val="24"/>
          <w:szCs w:val="24"/>
        </w:rPr>
      </w:pPr>
      <w:r w:rsidRPr="00984C75">
        <w:rPr>
          <w:rFonts w:ascii="Arial" w:hAnsi="Arial" w:cs="Arial"/>
          <w:sz w:val="24"/>
          <w:szCs w:val="24"/>
        </w:rPr>
        <w:t>VIEIRA, Dalmon da Silva. A formação inicial e continuada de professores para a EJA no Brasil: uma revisão de literatura. Educação Pública, Rio de Janeiro, v. 22, n. 35, set. 2022. Disponível em: https://educacaopublica.cecierj.edu.br/artigos/22/35/a-formacao-inicial-e-continuada-de-professores-para-a-eja-no-brasil-uma-revisao-de-literatura. Acesso em: 12 jul. 2024.</w:t>
      </w:r>
    </w:p>
    <w:p w14:paraId="6A8E6E73" w14:textId="77777777" w:rsidR="00984C75" w:rsidRDefault="00984C75" w:rsidP="00984C75">
      <w:pPr>
        <w:spacing w:line="276" w:lineRule="auto"/>
        <w:ind w:right="2"/>
        <w:jc w:val="both"/>
        <w:rPr>
          <w:rFonts w:ascii="Arial" w:hAnsi="Arial" w:cs="Arial"/>
          <w:sz w:val="24"/>
          <w:szCs w:val="24"/>
        </w:rPr>
      </w:pPr>
    </w:p>
    <w:p w14:paraId="529E9703" w14:textId="49279E00" w:rsidR="00984C75" w:rsidRPr="00984C75" w:rsidRDefault="00984C75" w:rsidP="00984C75">
      <w:pPr>
        <w:pStyle w:val="PargrafodaLista"/>
        <w:numPr>
          <w:ilvl w:val="0"/>
          <w:numId w:val="5"/>
        </w:numPr>
        <w:spacing w:line="276" w:lineRule="auto"/>
        <w:ind w:right="2"/>
        <w:jc w:val="both"/>
        <w:rPr>
          <w:rFonts w:ascii="Arial" w:hAnsi="Arial" w:cs="Arial"/>
          <w:b/>
          <w:bCs/>
          <w:sz w:val="24"/>
          <w:szCs w:val="24"/>
        </w:rPr>
      </w:pPr>
      <w:r w:rsidRPr="00984C75">
        <w:rPr>
          <w:rFonts w:ascii="Arial" w:hAnsi="Arial" w:cs="Arial"/>
          <w:b/>
          <w:bCs/>
          <w:sz w:val="24"/>
          <w:szCs w:val="24"/>
        </w:rPr>
        <w:t>ENSINO DE CIÊNCIAS E MATEMÁTICA EM ESPAÇOS NÃO FORMAIS</w:t>
      </w:r>
    </w:p>
    <w:p w14:paraId="0F752F9A" w14:textId="01CEBD57" w:rsidR="00457B10" w:rsidRDefault="00457B10" w:rsidP="00135AFD">
      <w:pPr>
        <w:spacing w:line="276" w:lineRule="auto"/>
        <w:jc w:val="both"/>
        <w:rPr>
          <w:rFonts w:ascii="Arial" w:hAnsi="Arial" w:cs="Arial"/>
        </w:rPr>
      </w:pPr>
    </w:p>
    <w:p w14:paraId="6923EB44" w14:textId="77777777" w:rsidR="00984C75" w:rsidRDefault="00984C75" w:rsidP="00984C75">
      <w:pPr>
        <w:pStyle w:val="Corpodetexto"/>
        <w:spacing w:line="360" w:lineRule="auto"/>
        <w:ind w:left="0" w:right="2"/>
        <w:jc w:val="both"/>
        <w:rPr>
          <w:rFonts w:ascii="Arial" w:hAnsi="Arial" w:cs="Arial"/>
        </w:rPr>
      </w:pPr>
      <w:r>
        <w:rPr>
          <w:rFonts w:ascii="Arial" w:hAnsi="Arial" w:cs="Arial"/>
          <w:b/>
          <w:bCs/>
          <w:i/>
          <w:iCs/>
        </w:rPr>
        <w:t xml:space="preserve">EMENTA: </w:t>
      </w:r>
      <w:r w:rsidRPr="00E46F6A">
        <w:rPr>
          <w:rFonts w:ascii="Arial" w:hAnsi="Arial" w:cs="Arial"/>
        </w:rPr>
        <w:t>Discussão</w:t>
      </w:r>
      <w:r w:rsidRPr="00E46F6A">
        <w:rPr>
          <w:rFonts w:ascii="Arial" w:hAnsi="Arial" w:cs="Arial"/>
          <w:spacing w:val="1"/>
        </w:rPr>
        <w:t xml:space="preserve"> </w:t>
      </w:r>
      <w:r w:rsidRPr="00E46F6A">
        <w:rPr>
          <w:rFonts w:ascii="Arial" w:hAnsi="Arial" w:cs="Arial"/>
        </w:rPr>
        <w:t>acerca</w:t>
      </w:r>
      <w:r w:rsidRPr="00E46F6A">
        <w:rPr>
          <w:rFonts w:ascii="Arial" w:hAnsi="Arial" w:cs="Arial"/>
          <w:spacing w:val="1"/>
        </w:rPr>
        <w:t xml:space="preserve"> </w:t>
      </w:r>
      <w:r w:rsidRPr="00E46F6A">
        <w:rPr>
          <w:rFonts w:ascii="Arial" w:hAnsi="Arial" w:cs="Arial"/>
        </w:rPr>
        <w:t>da</w:t>
      </w:r>
      <w:r w:rsidRPr="00E46F6A">
        <w:rPr>
          <w:rFonts w:ascii="Arial" w:hAnsi="Arial" w:cs="Arial"/>
          <w:spacing w:val="1"/>
        </w:rPr>
        <w:t xml:space="preserve"> </w:t>
      </w:r>
      <w:r w:rsidRPr="00E46F6A">
        <w:rPr>
          <w:rFonts w:ascii="Arial" w:hAnsi="Arial" w:cs="Arial"/>
        </w:rPr>
        <w:t>conceituação</w:t>
      </w:r>
      <w:r w:rsidRPr="00E46F6A">
        <w:rPr>
          <w:rFonts w:ascii="Arial" w:hAnsi="Arial" w:cs="Arial"/>
          <w:spacing w:val="1"/>
        </w:rPr>
        <w:t xml:space="preserve"> </w:t>
      </w:r>
      <w:r w:rsidRPr="00E46F6A">
        <w:rPr>
          <w:rFonts w:ascii="Arial" w:hAnsi="Arial" w:cs="Arial"/>
        </w:rPr>
        <w:t>dos</w:t>
      </w:r>
      <w:r w:rsidRPr="00E46F6A">
        <w:rPr>
          <w:rFonts w:ascii="Arial" w:hAnsi="Arial" w:cs="Arial"/>
          <w:spacing w:val="1"/>
        </w:rPr>
        <w:t xml:space="preserve"> </w:t>
      </w:r>
      <w:r w:rsidRPr="00E46F6A">
        <w:rPr>
          <w:rFonts w:ascii="Arial" w:hAnsi="Arial" w:cs="Arial"/>
        </w:rPr>
        <w:t>diferentes</w:t>
      </w:r>
      <w:r w:rsidRPr="00E46F6A">
        <w:rPr>
          <w:rFonts w:ascii="Arial" w:hAnsi="Arial" w:cs="Arial"/>
          <w:spacing w:val="1"/>
        </w:rPr>
        <w:t xml:space="preserve"> </w:t>
      </w:r>
      <w:r w:rsidRPr="00E46F6A">
        <w:rPr>
          <w:rFonts w:ascii="Arial" w:hAnsi="Arial" w:cs="Arial"/>
        </w:rPr>
        <w:t>sistemas</w:t>
      </w:r>
      <w:r w:rsidRPr="00E46F6A">
        <w:rPr>
          <w:rFonts w:ascii="Arial" w:hAnsi="Arial" w:cs="Arial"/>
          <w:spacing w:val="1"/>
        </w:rPr>
        <w:t xml:space="preserve"> </w:t>
      </w:r>
      <w:r w:rsidRPr="00E46F6A">
        <w:rPr>
          <w:rFonts w:ascii="Arial" w:hAnsi="Arial" w:cs="Arial"/>
        </w:rPr>
        <w:t>educacionais:</w:t>
      </w:r>
      <w:r w:rsidRPr="00E46F6A">
        <w:rPr>
          <w:rFonts w:ascii="Arial" w:hAnsi="Arial" w:cs="Arial"/>
          <w:spacing w:val="1"/>
        </w:rPr>
        <w:t xml:space="preserve"> </w:t>
      </w:r>
      <w:r w:rsidRPr="00E46F6A">
        <w:rPr>
          <w:rFonts w:ascii="Arial" w:hAnsi="Arial" w:cs="Arial"/>
        </w:rPr>
        <w:t>formal,</w:t>
      </w:r>
      <w:r w:rsidRPr="00E46F6A">
        <w:rPr>
          <w:rFonts w:ascii="Arial" w:hAnsi="Arial" w:cs="Arial"/>
          <w:spacing w:val="1"/>
        </w:rPr>
        <w:t xml:space="preserve"> </w:t>
      </w:r>
      <w:r w:rsidRPr="00E46F6A">
        <w:rPr>
          <w:rFonts w:ascii="Arial" w:hAnsi="Arial" w:cs="Arial"/>
        </w:rPr>
        <w:t>não</w:t>
      </w:r>
      <w:r w:rsidRPr="00E46F6A">
        <w:rPr>
          <w:rFonts w:ascii="Arial" w:hAnsi="Arial" w:cs="Arial"/>
          <w:spacing w:val="1"/>
        </w:rPr>
        <w:t xml:space="preserve"> </w:t>
      </w:r>
      <w:r w:rsidRPr="00E46F6A">
        <w:rPr>
          <w:rFonts w:ascii="Arial" w:hAnsi="Arial" w:cs="Arial"/>
        </w:rPr>
        <w:t>formal</w:t>
      </w:r>
      <w:r w:rsidRPr="00E46F6A">
        <w:rPr>
          <w:rFonts w:ascii="Arial" w:hAnsi="Arial" w:cs="Arial"/>
          <w:spacing w:val="1"/>
        </w:rPr>
        <w:t xml:space="preserve"> </w:t>
      </w:r>
      <w:r w:rsidRPr="00E46F6A">
        <w:rPr>
          <w:rFonts w:ascii="Arial" w:hAnsi="Arial" w:cs="Arial"/>
        </w:rPr>
        <w:t>e</w:t>
      </w:r>
      <w:r w:rsidRPr="00E46F6A">
        <w:rPr>
          <w:rFonts w:ascii="Arial" w:hAnsi="Arial" w:cs="Arial"/>
          <w:spacing w:val="1"/>
        </w:rPr>
        <w:t xml:space="preserve"> </w:t>
      </w:r>
      <w:r w:rsidRPr="00E46F6A">
        <w:rPr>
          <w:rFonts w:ascii="Arial" w:hAnsi="Arial" w:cs="Arial"/>
        </w:rPr>
        <w:t>informal. O conceito de alfabetização científica, letramento científico e o papel da divulgação</w:t>
      </w:r>
      <w:r w:rsidRPr="00E46F6A">
        <w:rPr>
          <w:rFonts w:ascii="Arial" w:hAnsi="Arial" w:cs="Arial"/>
          <w:spacing w:val="1"/>
        </w:rPr>
        <w:t xml:space="preserve"> </w:t>
      </w:r>
      <w:r w:rsidRPr="00E46F6A">
        <w:rPr>
          <w:rFonts w:ascii="Arial" w:hAnsi="Arial" w:cs="Arial"/>
        </w:rPr>
        <w:t>científica</w:t>
      </w:r>
      <w:r w:rsidRPr="00E46F6A">
        <w:rPr>
          <w:rFonts w:ascii="Arial" w:hAnsi="Arial" w:cs="Arial"/>
          <w:spacing w:val="1"/>
        </w:rPr>
        <w:t xml:space="preserve"> </w:t>
      </w:r>
      <w:r w:rsidRPr="00E46F6A">
        <w:rPr>
          <w:rFonts w:ascii="Arial" w:hAnsi="Arial" w:cs="Arial"/>
        </w:rPr>
        <w:t>nos</w:t>
      </w:r>
      <w:r w:rsidRPr="00E46F6A">
        <w:rPr>
          <w:rFonts w:ascii="Arial" w:hAnsi="Arial" w:cs="Arial"/>
          <w:spacing w:val="1"/>
        </w:rPr>
        <w:t xml:space="preserve"> </w:t>
      </w:r>
      <w:r w:rsidRPr="00E46F6A">
        <w:rPr>
          <w:rFonts w:ascii="Arial" w:hAnsi="Arial" w:cs="Arial"/>
        </w:rPr>
        <w:t>diversos</w:t>
      </w:r>
      <w:r w:rsidRPr="00E46F6A">
        <w:rPr>
          <w:rFonts w:ascii="Arial" w:hAnsi="Arial" w:cs="Arial"/>
          <w:spacing w:val="1"/>
        </w:rPr>
        <w:t xml:space="preserve"> </w:t>
      </w:r>
      <w:r w:rsidRPr="00E46F6A">
        <w:rPr>
          <w:rFonts w:ascii="Arial" w:hAnsi="Arial" w:cs="Arial"/>
        </w:rPr>
        <w:t>meios</w:t>
      </w:r>
      <w:r w:rsidRPr="00E46F6A">
        <w:rPr>
          <w:rFonts w:ascii="Arial" w:hAnsi="Arial" w:cs="Arial"/>
          <w:spacing w:val="1"/>
        </w:rPr>
        <w:t xml:space="preserve"> </w:t>
      </w:r>
      <w:r w:rsidRPr="00E46F6A">
        <w:rPr>
          <w:rFonts w:ascii="Arial" w:hAnsi="Arial" w:cs="Arial"/>
        </w:rPr>
        <w:t>de</w:t>
      </w:r>
      <w:r w:rsidRPr="00E46F6A">
        <w:rPr>
          <w:rFonts w:ascii="Arial" w:hAnsi="Arial" w:cs="Arial"/>
          <w:spacing w:val="1"/>
        </w:rPr>
        <w:t xml:space="preserve"> </w:t>
      </w:r>
      <w:r w:rsidRPr="00E46F6A">
        <w:rPr>
          <w:rFonts w:ascii="Arial" w:hAnsi="Arial" w:cs="Arial"/>
        </w:rPr>
        <w:t>comunicação,</w:t>
      </w:r>
      <w:r w:rsidRPr="00E46F6A">
        <w:rPr>
          <w:rFonts w:ascii="Arial" w:hAnsi="Arial" w:cs="Arial"/>
          <w:spacing w:val="1"/>
        </w:rPr>
        <w:t xml:space="preserve"> </w:t>
      </w:r>
      <w:r w:rsidRPr="00E46F6A">
        <w:rPr>
          <w:rFonts w:ascii="Arial" w:hAnsi="Arial" w:cs="Arial"/>
        </w:rPr>
        <w:t>bem</w:t>
      </w:r>
      <w:r w:rsidRPr="00E46F6A">
        <w:rPr>
          <w:rFonts w:ascii="Arial" w:hAnsi="Arial" w:cs="Arial"/>
          <w:spacing w:val="1"/>
        </w:rPr>
        <w:t xml:space="preserve"> </w:t>
      </w:r>
      <w:r w:rsidRPr="00E46F6A">
        <w:rPr>
          <w:rFonts w:ascii="Arial" w:hAnsi="Arial" w:cs="Arial"/>
        </w:rPr>
        <w:t>como</w:t>
      </w:r>
      <w:r w:rsidRPr="00E46F6A">
        <w:rPr>
          <w:rFonts w:ascii="Arial" w:hAnsi="Arial" w:cs="Arial"/>
          <w:spacing w:val="1"/>
        </w:rPr>
        <w:t xml:space="preserve"> </w:t>
      </w:r>
      <w:r w:rsidRPr="00E46F6A">
        <w:rPr>
          <w:rFonts w:ascii="Arial" w:hAnsi="Arial" w:cs="Arial"/>
        </w:rPr>
        <w:t>a</w:t>
      </w:r>
      <w:r w:rsidRPr="00E46F6A">
        <w:rPr>
          <w:rFonts w:ascii="Arial" w:hAnsi="Arial" w:cs="Arial"/>
          <w:spacing w:val="1"/>
        </w:rPr>
        <w:t xml:space="preserve"> </w:t>
      </w:r>
      <w:r w:rsidRPr="00E46F6A">
        <w:rPr>
          <w:rFonts w:ascii="Arial" w:hAnsi="Arial" w:cs="Arial"/>
        </w:rPr>
        <w:t>possibilidade</w:t>
      </w:r>
      <w:r w:rsidRPr="00E46F6A">
        <w:rPr>
          <w:rFonts w:ascii="Arial" w:hAnsi="Arial" w:cs="Arial"/>
          <w:spacing w:val="1"/>
        </w:rPr>
        <w:t xml:space="preserve"> </w:t>
      </w:r>
      <w:r w:rsidRPr="00E46F6A">
        <w:rPr>
          <w:rFonts w:ascii="Arial" w:hAnsi="Arial" w:cs="Arial"/>
        </w:rPr>
        <w:t>de</w:t>
      </w:r>
      <w:r w:rsidRPr="00E46F6A">
        <w:rPr>
          <w:rFonts w:ascii="Arial" w:hAnsi="Arial" w:cs="Arial"/>
          <w:spacing w:val="1"/>
        </w:rPr>
        <w:t xml:space="preserve"> </w:t>
      </w:r>
      <w:r w:rsidRPr="00E46F6A">
        <w:rPr>
          <w:rFonts w:ascii="Arial" w:hAnsi="Arial" w:cs="Arial"/>
        </w:rPr>
        <w:t>desenvolver</w:t>
      </w:r>
      <w:r w:rsidRPr="00E46F6A">
        <w:rPr>
          <w:rFonts w:ascii="Arial" w:hAnsi="Arial" w:cs="Arial"/>
          <w:spacing w:val="1"/>
        </w:rPr>
        <w:t xml:space="preserve"> </w:t>
      </w:r>
      <w:r w:rsidRPr="00E46F6A">
        <w:rPr>
          <w:rFonts w:ascii="Arial" w:hAnsi="Arial" w:cs="Arial"/>
        </w:rPr>
        <w:t>os</w:t>
      </w:r>
      <w:r w:rsidRPr="00E46F6A">
        <w:rPr>
          <w:rFonts w:ascii="Arial" w:hAnsi="Arial" w:cs="Arial"/>
          <w:spacing w:val="1"/>
        </w:rPr>
        <w:t xml:space="preserve"> </w:t>
      </w:r>
      <w:r w:rsidRPr="00E46F6A">
        <w:rPr>
          <w:rFonts w:ascii="Arial" w:hAnsi="Arial" w:cs="Arial"/>
        </w:rPr>
        <w:t>processos de ensino e de aprendizagem em ambientes não formais, particularmente em relação ao</w:t>
      </w:r>
      <w:r w:rsidRPr="00E46F6A">
        <w:rPr>
          <w:rFonts w:ascii="Arial" w:hAnsi="Arial" w:cs="Arial"/>
          <w:spacing w:val="1"/>
        </w:rPr>
        <w:t xml:space="preserve"> </w:t>
      </w:r>
      <w:r w:rsidRPr="00E46F6A">
        <w:rPr>
          <w:rFonts w:ascii="Arial" w:hAnsi="Arial" w:cs="Arial"/>
        </w:rPr>
        <w:t>ensino de Ciências e Matemática. Reflexão sobre os fundamentos teóricos e metodológicos da</w:t>
      </w:r>
      <w:r w:rsidRPr="00E46F6A">
        <w:rPr>
          <w:rFonts w:ascii="Arial" w:hAnsi="Arial" w:cs="Arial"/>
          <w:spacing w:val="1"/>
        </w:rPr>
        <w:t xml:space="preserve"> </w:t>
      </w:r>
      <w:r w:rsidRPr="00E46F6A">
        <w:rPr>
          <w:rFonts w:ascii="Arial" w:hAnsi="Arial" w:cs="Arial"/>
        </w:rPr>
        <w:t>educação não formal na área de Ciências e Matemática. Identificação, na abordagem de diferentes</w:t>
      </w:r>
      <w:r w:rsidRPr="00E46F6A">
        <w:rPr>
          <w:rFonts w:ascii="Arial" w:hAnsi="Arial" w:cs="Arial"/>
          <w:spacing w:val="1"/>
        </w:rPr>
        <w:t xml:space="preserve"> </w:t>
      </w:r>
      <w:r w:rsidRPr="00E46F6A">
        <w:rPr>
          <w:rFonts w:ascii="Arial" w:hAnsi="Arial" w:cs="Arial"/>
        </w:rPr>
        <w:t>teorias</w:t>
      </w:r>
      <w:r w:rsidRPr="00E46F6A">
        <w:rPr>
          <w:rFonts w:ascii="Arial" w:hAnsi="Arial" w:cs="Arial"/>
          <w:spacing w:val="1"/>
        </w:rPr>
        <w:t xml:space="preserve"> </w:t>
      </w:r>
      <w:r w:rsidRPr="00E46F6A">
        <w:rPr>
          <w:rFonts w:ascii="Arial" w:hAnsi="Arial" w:cs="Arial"/>
        </w:rPr>
        <w:t>da</w:t>
      </w:r>
      <w:r w:rsidRPr="00E46F6A">
        <w:rPr>
          <w:rFonts w:ascii="Arial" w:hAnsi="Arial" w:cs="Arial"/>
          <w:spacing w:val="1"/>
        </w:rPr>
        <w:t xml:space="preserve"> </w:t>
      </w:r>
      <w:r w:rsidRPr="00E46F6A">
        <w:rPr>
          <w:rFonts w:ascii="Arial" w:hAnsi="Arial" w:cs="Arial"/>
        </w:rPr>
        <w:t>educação,</w:t>
      </w:r>
      <w:r w:rsidRPr="00E46F6A">
        <w:rPr>
          <w:rFonts w:ascii="Arial" w:hAnsi="Arial" w:cs="Arial"/>
          <w:spacing w:val="1"/>
        </w:rPr>
        <w:t xml:space="preserve"> </w:t>
      </w:r>
      <w:r w:rsidRPr="00E46F6A">
        <w:rPr>
          <w:rFonts w:ascii="Arial" w:hAnsi="Arial" w:cs="Arial"/>
        </w:rPr>
        <w:t>dos</w:t>
      </w:r>
      <w:r w:rsidRPr="00E46F6A">
        <w:rPr>
          <w:rFonts w:ascii="Arial" w:hAnsi="Arial" w:cs="Arial"/>
          <w:spacing w:val="1"/>
        </w:rPr>
        <w:t xml:space="preserve"> </w:t>
      </w:r>
      <w:r w:rsidRPr="00E46F6A">
        <w:rPr>
          <w:rFonts w:ascii="Arial" w:hAnsi="Arial" w:cs="Arial"/>
        </w:rPr>
        <w:t>aspectos</w:t>
      </w:r>
      <w:r w:rsidRPr="00E46F6A">
        <w:rPr>
          <w:rFonts w:ascii="Arial" w:hAnsi="Arial" w:cs="Arial"/>
          <w:spacing w:val="1"/>
        </w:rPr>
        <w:t xml:space="preserve"> </w:t>
      </w:r>
      <w:r w:rsidRPr="00E46F6A">
        <w:rPr>
          <w:rFonts w:ascii="Arial" w:hAnsi="Arial" w:cs="Arial"/>
        </w:rPr>
        <w:t>que</w:t>
      </w:r>
      <w:r w:rsidRPr="00E46F6A">
        <w:rPr>
          <w:rFonts w:ascii="Arial" w:hAnsi="Arial" w:cs="Arial"/>
          <w:spacing w:val="1"/>
        </w:rPr>
        <w:t xml:space="preserve"> </w:t>
      </w:r>
      <w:r w:rsidRPr="00E46F6A">
        <w:rPr>
          <w:rFonts w:ascii="Arial" w:hAnsi="Arial" w:cs="Arial"/>
        </w:rPr>
        <w:t>oferecem</w:t>
      </w:r>
      <w:r w:rsidRPr="00E46F6A">
        <w:rPr>
          <w:rFonts w:ascii="Arial" w:hAnsi="Arial" w:cs="Arial"/>
          <w:spacing w:val="1"/>
        </w:rPr>
        <w:t xml:space="preserve"> </w:t>
      </w:r>
      <w:r w:rsidRPr="00E46F6A">
        <w:rPr>
          <w:rFonts w:ascii="Arial" w:hAnsi="Arial" w:cs="Arial"/>
        </w:rPr>
        <w:t>implicações</w:t>
      </w:r>
      <w:r w:rsidRPr="00E46F6A">
        <w:rPr>
          <w:rFonts w:ascii="Arial" w:hAnsi="Arial" w:cs="Arial"/>
          <w:spacing w:val="1"/>
        </w:rPr>
        <w:t xml:space="preserve"> </w:t>
      </w:r>
      <w:r w:rsidRPr="00E46F6A">
        <w:rPr>
          <w:rFonts w:ascii="Arial" w:hAnsi="Arial" w:cs="Arial"/>
        </w:rPr>
        <w:t>à</w:t>
      </w:r>
      <w:r w:rsidRPr="00E46F6A">
        <w:rPr>
          <w:rFonts w:ascii="Arial" w:hAnsi="Arial" w:cs="Arial"/>
          <w:spacing w:val="1"/>
        </w:rPr>
        <w:t xml:space="preserve"> </w:t>
      </w:r>
      <w:r w:rsidRPr="00E46F6A">
        <w:rPr>
          <w:rFonts w:ascii="Arial" w:hAnsi="Arial" w:cs="Arial"/>
        </w:rPr>
        <w:t>compreensão</w:t>
      </w:r>
      <w:r w:rsidRPr="00E46F6A">
        <w:rPr>
          <w:rFonts w:ascii="Arial" w:hAnsi="Arial" w:cs="Arial"/>
          <w:spacing w:val="1"/>
        </w:rPr>
        <w:t xml:space="preserve"> </w:t>
      </w:r>
      <w:r w:rsidRPr="00E46F6A">
        <w:rPr>
          <w:rFonts w:ascii="Arial" w:hAnsi="Arial" w:cs="Arial"/>
        </w:rPr>
        <w:t>e</w:t>
      </w:r>
      <w:r w:rsidRPr="00E46F6A">
        <w:rPr>
          <w:rFonts w:ascii="Arial" w:hAnsi="Arial" w:cs="Arial"/>
          <w:spacing w:val="1"/>
        </w:rPr>
        <w:t xml:space="preserve"> </w:t>
      </w:r>
      <w:r w:rsidRPr="00E46F6A">
        <w:rPr>
          <w:rFonts w:ascii="Arial" w:hAnsi="Arial" w:cs="Arial"/>
        </w:rPr>
        <w:t>promoção</w:t>
      </w:r>
      <w:r w:rsidRPr="00E46F6A">
        <w:rPr>
          <w:rFonts w:ascii="Arial" w:hAnsi="Arial" w:cs="Arial"/>
          <w:spacing w:val="1"/>
        </w:rPr>
        <w:t xml:space="preserve"> </w:t>
      </w:r>
      <w:r w:rsidRPr="00E46F6A">
        <w:rPr>
          <w:rFonts w:ascii="Arial" w:hAnsi="Arial" w:cs="Arial"/>
        </w:rPr>
        <w:t>da</w:t>
      </w:r>
      <w:r w:rsidRPr="00E46F6A">
        <w:rPr>
          <w:rFonts w:ascii="Arial" w:hAnsi="Arial" w:cs="Arial"/>
          <w:spacing w:val="1"/>
        </w:rPr>
        <w:t xml:space="preserve"> </w:t>
      </w:r>
      <w:r w:rsidRPr="00E46F6A">
        <w:rPr>
          <w:rFonts w:ascii="Arial" w:hAnsi="Arial" w:cs="Arial"/>
        </w:rPr>
        <w:t>aprendizagem</w:t>
      </w:r>
      <w:r w:rsidRPr="00E46F6A">
        <w:rPr>
          <w:rFonts w:ascii="Arial" w:hAnsi="Arial" w:cs="Arial"/>
          <w:spacing w:val="-1"/>
        </w:rPr>
        <w:t xml:space="preserve"> </w:t>
      </w:r>
      <w:r w:rsidRPr="00E46F6A">
        <w:rPr>
          <w:rFonts w:ascii="Arial" w:hAnsi="Arial" w:cs="Arial"/>
        </w:rPr>
        <w:t>em ambientes não formais.</w:t>
      </w:r>
    </w:p>
    <w:p w14:paraId="697E44E3" w14:textId="22058E69" w:rsidR="00984C75" w:rsidRPr="00984C75" w:rsidRDefault="00984C75" w:rsidP="00135AFD">
      <w:pPr>
        <w:spacing w:line="276" w:lineRule="auto"/>
        <w:jc w:val="both"/>
        <w:rPr>
          <w:rFonts w:ascii="Arial" w:hAnsi="Arial" w:cs="Arial"/>
        </w:rPr>
      </w:pPr>
    </w:p>
    <w:p w14:paraId="42B406B4" w14:textId="77777777" w:rsidR="003F6E9D" w:rsidRPr="00181D4A" w:rsidRDefault="003F6E9D" w:rsidP="00135AFD">
      <w:pPr>
        <w:pStyle w:val="Corpodetexto"/>
        <w:spacing w:line="276" w:lineRule="auto"/>
        <w:ind w:left="0" w:right="2"/>
        <w:jc w:val="both"/>
        <w:rPr>
          <w:rFonts w:ascii="Arial" w:hAnsi="Arial" w:cs="Arial"/>
        </w:rPr>
      </w:pPr>
    </w:p>
    <w:p w14:paraId="17A2F56E" w14:textId="77777777" w:rsidR="003F6E9D" w:rsidRPr="00181D4A" w:rsidRDefault="003F6E9D" w:rsidP="00135AFD">
      <w:pPr>
        <w:spacing w:line="276" w:lineRule="auto"/>
        <w:jc w:val="both"/>
        <w:rPr>
          <w:rFonts w:ascii="Garamond" w:hAnsi="Garamond"/>
        </w:rPr>
      </w:pPr>
    </w:p>
    <w:p w14:paraId="7EB28479" w14:textId="77777777" w:rsidR="005D3313" w:rsidRPr="00181D4A" w:rsidRDefault="005D3313" w:rsidP="00135AFD">
      <w:pPr>
        <w:spacing w:line="276" w:lineRule="auto"/>
        <w:jc w:val="both"/>
        <w:rPr>
          <w:rFonts w:ascii="Arial" w:hAnsi="Arial" w:cs="Arial"/>
          <w:sz w:val="24"/>
          <w:szCs w:val="24"/>
        </w:rPr>
      </w:pPr>
    </w:p>
    <w:sectPr w:rsidR="005D3313" w:rsidRPr="00181D4A" w:rsidSect="00B71B03">
      <w:headerReference w:type="default" r:id="rId11"/>
      <w:footerReference w:type="default" r:id="rId12"/>
      <w:pgSz w:w="11910" w:h="16840" w:code="9"/>
      <w:pgMar w:top="851" w:right="1418" w:bottom="1418" w:left="1418" w:header="709" w:footer="2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36BE" w14:textId="77777777" w:rsidR="0090100E" w:rsidRDefault="0090100E">
      <w:r>
        <w:separator/>
      </w:r>
    </w:p>
  </w:endnote>
  <w:endnote w:type="continuationSeparator" w:id="0">
    <w:p w14:paraId="6881DD92" w14:textId="77777777" w:rsidR="0090100E" w:rsidRDefault="0090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E455" w14:textId="779A33E6" w:rsidR="00530F5F" w:rsidRDefault="00530F5F">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85A5D" w14:textId="77777777" w:rsidR="0090100E" w:rsidRDefault="0090100E">
      <w:r>
        <w:separator/>
      </w:r>
    </w:p>
  </w:footnote>
  <w:footnote w:type="continuationSeparator" w:id="0">
    <w:p w14:paraId="7C2C2BE1" w14:textId="77777777" w:rsidR="0090100E" w:rsidRDefault="00901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22DF" w14:textId="7E864751" w:rsidR="00530F5F" w:rsidRDefault="00530F5F">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19C6"/>
    <w:multiLevelType w:val="hybridMultilevel"/>
    <w:tmpl w:val="13B439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A9042C"/>
    <w:multiLevelType w:val="hybridMultilevel"/>
    <w:tmpl w:val="76D0AB56"/>
    <w:lvl w:ilvl="0" w:tplc="71E28CAE">
      <w:start w:val="1"/>
      <w:numFmt w:val="decimal"/>
      <w:lvlText w:val="%1."/>
      <w:lvlJc w:val="left"/>
      <w:pPr>
        <w:ind w:left="833" w:hanging="348"/>
        <w:jc w:val="right"/>
      </w:pPr>
      <w:rPr>
        <w:rFonts w:ascii="Times New Roman" w:eastAsia="Times New Roman" w:hAnsi="Times New Roman" w:cs="Times New Roman" w:hint="default"/>
        <w:b/>
        <w:bCs/>
        <w:w w:val="100"/>
        <w:sz w:val="24"/>
        <w:szCs w:val="24"/>
        <w:lang w:val="pt-PT" w:eastAsia="en-US" w:bidi="ar-SA"/>
      </w:rPr>
    </w:lvl>
    <w:lvl w:ilvl="1" w:tplc="547691FA">
      <w:numFmt w:val="bullet"/>
      <w:lvlText w:val="•"/>
      <w:lvlJc w:val="left"/>
      <w:pPr>
        <w:ind w:left="1784" w:hanging="348"/>
      </w:pPr>
      <w:rPr>
        <w:rFonts w:hint="default"/>
        <w:lang w:val="pt-PT" w:eastAsia="en-US" w:bidi="ar-SA"/>
      </w:rPr>
    </w:lvl>
    <w:lvl w:ilvl="2" w:tplc="C7E429B6">
      <w:numFmt w:val="bullet"/>
      <w:lvlText w:val="•"/>
      <w:lvlJc w:val="left"/>
      <w:pPr>
        <w:ind w:left="2729" w:hanging="348"/>
      </w:pPr>
      <w:rPr>
        <w:rFonts w:hint="default"/>
        <w:lang w:val="pt-PT" w:eastAsia="en-US" w:bidi="ar-SA"/>
      </w:rPr>
    </w:lvl>
    <w:lvl w:ilvl="3" w:tplc="8B468A26">
      <w:numFmt w:val="bullet"/>
      <w:lvlText w:val="•"/>
      <w:lvlJc w:val="left"/>
      <w:pPr>
        <w:ind w:left="3673" w:hanging="348"/>
      </w:pPr>
      <w:rPr>
        <w:rFonts w:hint="default"/>
        <w:lang w:val="pt-PT" w:eastAsia="en-US" w:bidi="ar-SA"/>
      </w:rPr>
    </w:lvl>
    <w:lvl w:ilvl="4" w:tplc="68923AE0">
      <w:numFmt w:val="bullet"/>
      <w:lvlText w:val="•"/>
      <w:lvlJc w:val="left"/>
      <w:pPr>
        <w:ind w:left="4618" w:hanging="348"/>
      </w:pPr>
      <w:rPr>
        <w:rFonts w:hint="default"/>
        <w:lang w:val="pt-PT" w:eastAsia="en-US" w:bidi="ar-SA"/>
      </w:rPr>
    </w:lvl>
    <w:lvl w:ilvl="5" w:tplc="292E3432">
      <w:numFmt w:val="bullet"/>
      <w:lvlText w:val="•"/>
      <w:lvlJc w:val="left"/>
      <w:pPr>
        <w:ind w:left="5563" w:hanging="348"/>
      </w:pPr>
      <w:rPr>
        <w:rFonts w:hint="default"/>
        <w:lang w:val="pt-PT" w:eastAsia="en-US" w:bidi="ar-SA"/>
      </w:rPr>
    </w:lvl>
    <w:lvl w:ilvl="6" w:tplc="E18A0DDA">
      <w:numFmt w:val="bullet"/>
      <w:lvlText w:val="•"/>
      <w:lvlJc w:val="left"/>
      <w:pPr>
        <w:ind w:left="6507" w:hanging="348"/>
      </w:pPr>
      <w:rPr>
        <w:rFonts w:hint="default"/>
        <w:lang w:val="pt-PT" w:eastAsia="en-US" w:bidi="ar-SA"/>
      </w:rPr>
    </w:lvl>
    <w:lvl w:ilvl="7" w:tplc="E1F88F56">
      <w:numFmt w:val="bullet"/>
      <w:lvlText w:val="•"/>
      <w:lvlJc w:val="left"/>
      <w:pPr>
        <w:ind w:left="7452" w:hanging="348"/>
      </w:pPr>
      <w:rPr>
        <w:rFonts w:hint="default"/>
        <w:lang w:val="pt-PT" w:eastAsia="en-US" w:bidi="ar-SA"/>
      </w:rPr>
    </w:lvl>
    <w:lvl w:ilvl="8" w:tplc="6D52539A">
      <w:numFmt w:val="bullet"/>
      <w:lvlText w:val="•"/>
      <w:lvlJc w:val="left"/>
      <w:pPr>
        <w:ind w:left="8397" w:hanging="348"/>
      </w:pPr>
      <w:rPr>
        <w:rFonts w:hint="default"/>
        <w:lang w:val="pt-PT" w:eastAsia="en-US" w:bidi="ar-SA"/>
      </w:rPr>
    </w:lvl>
  </w:abstractNum>
  <w:abstractNum w:abstractNumId="2" w15:restartNumberingAfterBreak="0">
    <w:nsid w:val="269319E7"/>
    <w:multiLevelType w:val="hybridMultilevel"/>
    <w:tmpl w:val="B562EA24"/>
    <w:lvl w:ilvl="0" w:tplc="0416000F">
      <w:start w:val="1"/>
      <w:numFmt w:val="decimal"/>
      <w:lvlText w:val="%1."/>
      <w:lvlJc w:val="left"/>
      <w:pPr>
        <w:ind w:left="832" w:hanging="360"/>
      </w:pPr>
    </w:lvl>
    <w:lvl w:ilvl="1" w:tplc="04160019" w:tentative="1">
      <w:start w:val="1"/>
      <w:numFmt w:val="lowerLetter"/>
      <w:lvlText w:val="%2."/>
      <w:lvlJc w:val="left"/>
      <w:pPr>
        <w:ind w:left="1552" w:hanging="360"/>
      </w:pPr>
    </w:lvl>
    <w:lvl w:ilvl="2" w:tplc="0416001B" w:tentative="1">
      <w:start w:val="1"/>
      <w:numFmt w:val="lowerRoman"/>
      <w:lvlText w:val="%3."/>
      <w:lvlJc w:val="right"/>
      <w:pPr>
        <w:ind w:left="2272" w:hanging="180"/>
      </w:pPr>
    </w:lvl>
    <w:lvl w:ilvl="3" w:tplc="0416000F" w:tentative="1">
      <w:start w:val="1"/>
      <w:numFmt w:val="decimal"/>
      <w:lvlText w:val="%4."/>
      <w:lvlJc w:val="left"/>
      <w:pPr>
        <w:ind w:left="2992" w:hanging="360"/>
      </w:pPr>
    </w:lvl>
    <w:lvl w:ilvl="4" w:tplc="04160019" w:tentative="1">
      <w:start w:val="1"/>
      <w:numFmt w:val="lowerLetter"/>
      <w:lvlText w:val="%5."/>
      <w:lvlJc w:val="left"/>
      <w:pPr>
        <w:ind w:left="3712" w:hanging="360"/>
      </w:pPr>
    </w:lvl>
    <w:lvl w:ilvl="5" w:tplc="0416001B" w:tentative="1">
      <w:start w:val="1"/>
      <w:numFmt w:val="lowerRoman"/>
      <w:lvlText w:val="%6."/>
      <w:lvlJc w:val="right"/>
      <w:pPr>
        <w:ind w:left="4432" w:hanging="180"/>
      </w:pPr>
    </w:lvl>
    <w:lvl w:ilvl="6" w:tplc="0416000F" w:tentative="1">
      <w:start w:val="1"/>
      <w:numFmt w:val="decimal"/>
      <w:lvlText w:val="%7."/>
      <w:lvlJc w:val="left"/>
      <w:pPr>
        <w:ind w:left="5152" w:hanging="360"/>
      </w:pPr>
    </w:lvl>
    <w:lvl w:ilvl="7" w:tplc="04160019" w:tentative="1">
      <w:start w:val="1"/>
      <w:numFmt w:val="lowerLetter"/>
      <w:lvlText w:val="%8."/>
      <w:lvlJc w:val="left"/>
      <w:pPr>
        <w:ind w:left="5872" w:hanging="360"/>
      </w:pPr>
    </w:lvl>
    <w:lvl w:ilvl="8" w:tplc="0416001B" w:tentative="1">
      <w:start w:val="1"/>
      <w:numFmt w:val="lowerRoman"/>
      <w:lvlText w:val="%9."/>
      <w:lvlJc w:val="right"/>
      <w:pPr>
        <w:ind w:left="6592" w:hanging="180"/>
      </w:pPr>
    </w:lvl>
  </w:abstractNum>
  <w:abstractNum w:abstractNumId="3" w15:restartNumberingAfterBreak="0">
    <w:nsid w:val="43142785"/>
    <w:multiLevelType w:val="hybridMultilevel"/>
    <w:tmpl w:val="E83E2B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5662598"/>
    <w:multiLevelType w:val="hybridMultilevel"/>
    <w:tmpl w:val="43021746"/>
    <w:lvl w:ilvl="0" w:tplc="779C0866">
      <w:start w:val="4"/>
      <w:numFmt w:val="decimal"/>
      <w:lvlText w:val="%1."/>
      <w:lvlJc w:val="left"/>
      <w:pPr>
        <w:ind w:left="832" w:hanging="360"/>
      </w:pPr>
      <w:rPr>
        <w:rFonts w:hint="default"/>
        <w:b/>
        <w:bCs/>
      </w:rPr>
    </w:lvl>
    <w:lvl w:ilvl="1" w:tplc="04160019" w:tentative="1">
      <w:start w:val="1"/>
      <w:numFmt w:val="lowerLetter"/>
      <w:lvlText w:val="%2."/>
      <w:lvlJc w:val="left"/>
      <w:pPr>
        <w:ind w:left="1552" w:hanging="360"/>
      </w:pPr>
    </w:lvl>
    <w:lvl w:ilvl="2" w:tplc="0416001B" w:tentative="1">
      <w:start w:val="1"/>
      <w:numFmt w:val="lowerRoman"/>
      <w:lvlText w:val="%3."/>
      <w:lvlJc w:val="right"/>
      <w:pPr>
        <w:ind w:left="2272" w:hanging="180"/>
      </w:pPr>
    </w:lvl>
    <w:lvl w:ilvl="3" w:tplc="0416000F" w:tentative="1">
      <w:start w:val="1"/>
      <w:numFmt w:val="decimal"/>
      <w:lvlText w:val="%4."/>
      <w:lvlJc w:val="left"/>
      <w:pPr>
        <w:ind w:left="2992" w:hanging="360"/>
      </w:pPr>
    </w:lvl>
    <w:lvl w:ilvl="4" w:tplc="04160019" w:tentative="1">
      <w:start w:val="1"/>
      <w:numFmt w:val="lowerLetter"/>
      <w:lvlText w:val="%5."/>
      <w:lvlJc w:val="left"/>
      <w:pPr>
        <w:ind w:left="3712" w:hanging="360"/>
      </w:pPr>
    </w:lvl>
    <w:lvl w:ilvl="5" w:tplc="0416001B" w:tentative="1">
      <w:start w:val="1"/>
      <w:numFmt w:val="lowerRoman"/>
      <w:lvlText w:val="%6."/>
      <w:lvlJc w:val="right"/>
      <w:pPr>
        <w:ind w:left="4432" w:hanging="180"/>
      </w:pPr>
    </w:lvl>
    <w:lvl w:ilvl="6" w:tplc="0416000F" w:tentative="1">
      <w:start w:val="1"/>
      <w:numFmt w:val="decimal"/>
      <w:lvlText w:val="%7."/>
      <w:lvlJc w:val="left"/>
      <w:pPr>
        <w:ind w:left="5152" w:hanging="360"/>
      </w:pPr>
    </w:lvl>
    <w:lvl w:ilvl="7" w:tplc="04160019" w:tentative="1">
      <w:start w:val="1"/>
      <w:numFmt w:val="lowerLetter"/>
      <w:lvlText w:val="%8."/>
      <w:lvlJc w:val="left"/>
      <w:pPr>
        <w:ind w:left="5872" w:hanging="360"/>
      </w:pPr>
    </w:lvl>
    <w:lvl w:ilvl="8" w:tplc="0416001B" w:tentative="1">
      <w:start w:val="1"/>
      <w:numFmt w:val="lowerRoman"/>
      <w:lvlText w:val="%9."/>
      <w:lvlJc w:val="right"/>
      <w:pPr>
        <w:ind w:left="6592" w:hanging="180"/>
      </w:pPr>
    </w:lvl>
  </w:abstractNum>
  <w:abstractNum w:abstractNumId="5" w15:restartNumberingAfterBreak="0">
    <w:nsid w:val="4C2B622C"/>
    <w:multiLevelType w:val="hybridMultilevel"/>
    <w:tmpl w:val="1FF8BC18"/>
    <w:lvl w:ilvl="0" w:tplc="9EB04A9E">
      <w:start w:val="1"/>
      <w:numFmt w:val="decimal"/>
      <w:lvlText w:val="%1."/>
      <w:lvlJc w:val="left"/>
      <w:pPr>
        <w:ind w:left="833" w:hanging="348"/>
      </w:pPr>
      <w:rPr>
        <w:rFonts w:ascii="Times New Roman" w:eastAsia="Times New Roman" w:hAnsi="Times New Roman" w:cs="Times New Roman" w:hint="default"/>
        <w:b/>
        <w:bCs/>
        <w:w w:val="100"/>
        <w:sz w:val="24"/>
        <w:szCs w:val="24"/>
        <w:lang w:val="pt-PT" w:eastAsia="en-US" w:bidi="ar-SA"/>
      </w:rPr>
    </w:lvl>
    <w:lvl w:ilvl="1" w:tplc="13C4AF6A">
      <w:numFmt w:val="bullet"/>
      <w:lvlText w:val="•"/>
      <w:lvlJc w:val="left"/>
      <w:pPr>
        <w:ind w:left="1784" w:hanging="348"/>
      </w:pPr>
      <w:rPr>
        <w:rFonts w:hint="default"/>
        <w:lang w:val="pt-PT" w:eastAsia="en-US" w:bidi="ar-SA"/>
      </w:rPr>
    </w:lvl>
    <w:lvl w:ilvl="2" w:tplc="1A3CBBFC">
      <w:numFmt w:val="bullet"/>
      <w:lvlText w:val="•"/>
      <w:lvlJc w:val="left"/>
      <w:pPr>
        <w:ind w:left="2729" w:hanging="348"/>
      </w:pPr>
      <w:rPr>
        <w:rFonts w:hint="default"/>
        <w:lang w:val="pt-PT" w:eastAsia="en-US" w:bidi="ar-SA"/>
      </w:rPr>
    </w:lvl>
    <w:lvl w:ilvl="3" w:tplc="23E67914">
      <w:numFmt w:val="bullet"/>
      <w:lvlText w:val="•"/>
      <w:lvlJc w:val="left"/>
      <w:pPr>
        <w:ind w:left="3673" w:hanging="348"/>
      </w:pPr>
      <w:rPr>
        <w:rFonts w:hint="default"/>
        <w:lang w:val="pt-PT" w:eastAsia="en-US" w:bidi="ar-SA"/>
      </w:rPr>
    </w:lvl>
    <w:lvl w:ilvl="4" w:tplc="6072668C">
      <w:numFmt w:val="bullet"/>
      <w:lvlText w:val="•"/>
      <w:lvlJc w:val="left"/>
      <w:pPr>
        <w:ind w:left="4618" w:hanging="348"/>
      </w:pPr>
      <w:rPr>
        <w:rFonts w:hint="default"/>
        <w:lang w:val="pt-PT" w:eastAsia="en-US" w:bidi="ar-SA"/>
      </w:rPr>
    </w:lvl>
    <w:lvl w:ilvl="5" w:tplc="9AA892D8">
      <w:numFmt w:val="bullet"/>
      <w:lvlText w:val="•"/>
      <w:lvlJc w:val="left"/>
      <w:pPr>
        <w:ind w:left="5563" w:hanging="348"/>
      </w:pPr>
      <w:rPr>
        <w:rFonts w:hint="default"/>
        <w:lang w:val="pt-PT" w:eastAsia="en-US" w:bidi="ar-SA"/>
      </w:rPr>
    </w:lvl>
    <w:lvl w:ilvl="6" w:tplc="FBF80240">
      <w:numFmt w:val="bullet"/>
      <w:lvlText w:val="•"/>
      <w:lvlJc w:val="left"/>
      <w:pPr>
        <w:ind w:left="6507" w:hanging="348"/>
      </w:pPr>
      <w:rPr>
        <w:rFonts w:hint="default"/>
        <w:lang w:val="pt-PT" w:eastAsia="en-US" w:bidi="ar-SA"/>
      </w:rPr>
    </w:lvl>
    <w:lvl w:ilvl="7" w:tplc="ADC03F90">
      <w:numFmt w:val="bullet"/>
      <w:lvlText w:val="•"/>
      <w:lvlJc w:val="left"/>
      <w:pPr>
        <w:ind w:left="7452" w:hanging="348"/>
      </w:pPr>
      <w:rPr>
        <w:rFonts w:hint="default"/>
        <w:lang w:val="pt-PT" w:eastAsia="en-US" w:bidi="ar-SA"/>
      </w:rPr>
    </w:lvl>
    <w:lvl w:ilvl="8" w:tplc="CF92C846">
      <w:numFmt w:val="bullet"/>
      <w:lvlText w:val="•"/>
      <w:lvlJc w:val="left"/>
      <w:pPr>
        <w:ind w:left="8397" w:hanging="348"/>
      </w:pPr>
      <w:rPr>
        <w:rFonts w:hint="default"/>
        <w:lang w:val="pt-PT" w:eastAsia="en-US" w:bidi="ar-SA"/>
      </w:rPr>
    </w:lvl>
  </w:abstractNum>
  <w:num w:numId="1" w16cid:durableId="613169344">
    <w:abstractNumId w:val="1"/>
  </w:num>
  <w:num w:numId="2" w16cid:durableId="125897985">
    <w:abstractNumId w:val="5"/>
  </w:num>
  <w:num w:numId="3" w16cid:durableId="1098142007">
    <w:abstractNumId w:val="3"/>
  </w:num>
  <w:num w:numId="4" w16cid:durableId="1942688038">
    <w:abstractNumId w:val="0"/>
  </w:num>
  <w:num w:numId="5" w16cid:durableId="1909264352">
    <w:abstractNumId w:val="4"/>
  </w:num>
  <w:num w:numId="6" w16cid:durableId="221448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5F"/>
    <w:rsid w:val="000001F1"/>
    <w:rsid w:val="000038A5"/>
    <w:rsid w:val="000F2FE0"/>
    <w:rsid w:val="00135AFD"/>
    <w:rsid w:val="00181D4A"/>
    <w:rsid w:val="001E458E"/>
    <w:rsid w:val="00210307"/>
    <w:rsid w:val="00220C59"/>
    <w:rsid w:val="0022695D"/>
    <w:rsid w:val="0025119D"/>
    <w:rsid w:val="002606DF"/>
    <w:rsid w:val="002B01EB"/>
    <w:rsid w:val="002C47BA"/>
    <w:rsid w:val="003228DE"/>
    <w:rsid w:val="003836AF"/>
    <w:rsid w:val="003C230F"/>
    <w:rsid w:val="003F6E9D"/>
    <w:rsid w:val="00416EF8"/>
    <w:rsid w:val="00457B10"/>
    <w:rsid w:val="004A2C4B"/>
    <w:rsid w:val="004C7531"/>
    <w:rsid w:val="004F164D"/>
    <w:rsid w:val="00517680"/>
    <w:rsid w:val="005202DA"/>
    <w:rsid w:val="00530F5F"/>
    <w:rsid w:val="00564B52"/>
    <w:rsid w:val="0059685C"/>
    <w:rsid w:val="005B57FC"/>
    <w:rsid w:val="005C582B"/>
    <w:rsid w:val="005C63FC"/>
    <w:rsid w:val="005D3313"/>
    <w:rsid w:val="00610045"/>
    <w:rsid w:val="00643A40"/>
    <w:rsid w:val="006455F3"/>
    <w:rsid w:val="0073560E"/>
    <w:rsid w:val="00737732"/>
    <w:rsid w:val="00741D5D"/>
    <w:rsid w:val="00765305"/>
    <w:rsid w:val="00786380"/>
    <w:rsid w:val="007A3D67"/>
    <w:rsid w:val="007F297F"/>
    <w:rsid w:val="00857E5A"/>
    <w:rsid w:val="008611CB"/>
    <w:rsid w:val="008A2688"/>
    <w:rsid w:val="008B2EDD"/>
    <w:rsid w:val="008E3B5C"/>
    <w:rsid w:val="0090100E"/>
    <w:rsid w:val="0091271A"/>
    <w:rsid w:val="009206DB"/>
    <w:rsid w:val="00940545"/>
    <w:rsid w:val="00984C75"/>
    <w:rsid w:val="00993AA1"/>
    <w:rsid w:val="00A1263A"/>
    <w:rsid w:val="00A171A0"/>
    <w:rsid w:val="00A55CD3"/>
    <w:rsid w:val="00A92A19"/>
    <w:rsid w:val="00AD5D2D"/>
    <w:rsid w:val="00B71B03"/>
    <w:rsid w:val="00B71B69"/>
    <w:rsid w:val="00BE7ADF"/>
    <w:rsid w:val="00C37531"/>
    <w:rsid w:val="00C434C0"/>
    <w:rsid w:val="00D24ADB"/>
    <w:rsid w:val="00D67FCF"/>
    <w:rsid w:val="00D95487"/>
    <w:rsid w:val="00DF29A0"/>
    <w:rsid w:val="00E46F6A"/>
    <w:rsid w:val="00EC3FE0"/>
    <w:rsid w:val="00F02471"/>
    <w:rsid w:val="00F332A2"/>
    <w:rsid w:val="00F42EF4"/>
    <w:rsid w:val="00F60761"/>
    <w:rsid w:val="00F64917"/>
    <w:rsid w:val="00FA2C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D682C"/>
  <w15:docId w15:val="{96739CB3-0576-472D-8D9A-FBC05537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12"/>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2"/>
    </w:pPr>
    <w:rPr>
      <w:sz w:val="24"/>
      <w:szCs w:val="24"/>
    </w:rPr>
  </w:style>
  <w:style w:type="paragraph" w:styleId="PargrafodaLista">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46F6A"/>
    <w:pPr>
      <w:tabs>
        <w:tab w:val="center" w:pos="4252"/>
        <w:tab w:val="right" w:pos="8504"/>
      </w:tabs>
    </w:pPr>
  </w:style>
  <w:style w:type="character" w:customStyle="1" w:styleId="CabealhoChar">
    <w:name w:val="Cabeçalho Char"/>
    <w:basedOn w:val="Fontepargpadro"/>
    <w:link w:val="Cabealho"/>
    <w:uiPriority w:val="99"/>
    <w:rsid w:val="00E46F6A"/>
    <w:rPr>
      <w:rFonts w:ascii="Times New Roman" w:eastAsia="Times New Roman" w:hAnsi="Times New Roman" w:cs="Times New Roman"/>
      <w:lang w:val="pt-PT"/>
    </w:rPr>
  </w:style>
  <w:style w:type="paragraph" w:styleId="Rodap">
    <w:name w:val="footer"/>
    <w:basedOn w:val="Normal"/>
    <w:link w:val="RodapChar"/>
    <w:uiPriority w:val="99"/>
    <w:unhideWhenUsed/>
    <w:rsid w:val="00E46F6A"/>
    <w:pPr>
      <w:tabs>
        <w:tab w:val="center" w:pos="4252"/>
        <w:tab w:val="right" w:pos="8504"/>
      </w:tabs>
    </w:pPr>
  </w:style>
  <w:style w:type="character" w:customStyle="1" w:styleId="RodapChar">
    <w:name w:val="Rodapé Char"/>
    <w:basedOn w:val="Fontepargpadro"/>
    <w:link w:val="Rodap"/>
    <w:uiPriority w:val="99"/>
    <w:rsid w:val="00E46F6A"/>
    <w:rPr>
      <w:rFonts w:ascii="Times New Roman" w:eastAsia="Times New Roman" w:hAnsi="Times New Roman" w:cs="Times New Roman"/>
      <w:lang w:val="pt-PT"/>
    </w:rPr>
  </w:style>
  <w:style w:type="character" w:customStyle="1" w:styleId="apple-style-span">
    <w:name w:val="apple-style-span"/>
    <w:rsid w:val="003F6E9D"/>
  </w:style>
  <w:style w:type="paragraph" w:customStyle="1" w:styleId="ecxwestern">
    <w:name w:val="ecxwestern"/>
    <w:basedOn w:val="Normal"/>
    <w:uiPriority w:val="99"/>
    <w:rsid w:val="003F6E9D"/>
    <w:pPr>
      <w:widowControl/>
      <w:autoSpaceDE/>
      <w:autoSpaceDN/>
      <w:spacing w:before="100" w:beforeAutospacing="1" w:after="100" w:afterAutospacing="1"/>
    </w:pPr>
    <w:rPr>
      <w:rFonts w:eastAsia="Calibri"/>
      <w:sz w:val="24"/>
      <w:szCs w:val="24"/>
      <w:lang w:val="pt-BR" w:eastAsia="pt-BR"/>
    </w:rPr>
  </w:style>
  <w:style w:type="character" w:styleId="Hyperlink">
    <w:name w:val="Hyperlink"/>
    <w:rsid w:val="003F6E9D"/>
    <w:rPr>
      <w:color w:val="0000FF"/>
      <w:u w:val="single"/>
    </w:rPr>
  </w:style>
  <w:style w:type="character" w:styleId="MenoPendente">
    <w:name w:val="Unresolved Mention"/>
    <w:basedOn w:val="Fontepargpadro"/>
    <w:uiPriority w:val="99"/>
    <w:semiHidden/>
    <w:unhideWhenUsed/>
    <w:rsid w:val="00F64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1080/00220272.2013.764505" TargetMode="External"/><Relationship Id="rId4" Type="http://schemas.openxmlformats.org/officeDocument/2006/relationships/settings" Target="settings.xml"/><Relationship Id="rId9" Type="http://schemas.openxmlformats.org/officeDocument/2006/relationships/hyperlink" Target="http://www.planalto.gov.br/ccivil_03/LEIS/l9394.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BF740-5C2B-4341-8838-C1E22E0A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3330</Words>
  <Characters>17986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dc:creator>
  <cp:lastModifiedBy>JOSÉ RILDO QUEIROZ</cp:lastModifiedBy>
  <cp:revision>14</cp:revision>
  <dcterms:created xsi:type="dcterms:W3CDTF">2025-07-21T13:24:00Z</dcterms:created>
  <dcterms:modified xsi:type="dcterms:W3CDTF">2026-06-12T12:35:00Z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2015-01-13T00:00:00Z</vt:filetime>
  </property>
  <property fmtid="{D5CDD505-2E9C-101B-9397-08002B2CF9AE}" pid="3" name="Creator">
    <vt:lpwstr>Microsoft® Office Word 2007</vt:lpwstr>
  </property>
  <property fmtid="{D5CDD505-2E9C-101B-9397-08002B2CF9AE}" pid="4" name="LastSaved">
    <vt:filetime>2021-06-09T00:00:00Z</vt:filetime>
  </property>
</Properties>
</file>