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29" w:rsidRDefault="00C963A1" w:rsidP="00A53229">
      <w:pPr>
        <w:ind w:left="2880" w:firstLine="720"/>
      </w:pPr>
      <w:r w:rsidRPr="001372E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818112" wp14:editId="15416DE0">
            <wp:simplePos x="0" y="0"/>
            <wp:positionH relativeFrom="column">
              <wp:posOffset>2819400</wp:posOffset>
            </wp:positionH>
            <wp:positionV relativeFrom="paragraph">
              <wp:posOffset>-636270</wp:posOffset>
            </wp:positionV>
            <wp:extent cx="1657350" cy="552450"/>
            <wp:effectExtent l="0" t="0" r="0" b="0"/>
            <wp:wrapNone/>
            <wp:docPr id="2" name="Picture 2" descr="University of Surrey - Guildford">
              <a:hlinkClick xmlns:a="http://schemas.openxmlformats.org/drawingml/2006/main" r:id="rId8" tooltip="University of Surrey - Guildfor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Surrey - Guildfor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" t="19588" r="-213" b="20619"/>
                    <a:stretch/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-666750</wp:posOffset>
            </wp:positionV>
            <wp:extent cx="1504315" cy="658495"/>
            <wp:effectExtent l="0" t="0" r="635" b="8255"/>
            <wp:wrapNone/>
            <wp:docPr id="3" name="Picture 3" descr="Image result for santander univers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antander universit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3229" w:rsidRDefault="00A53229"/>
    <w:p w:rsidR="00A53229" w:rsidRPr="009666B0" w:rsidRDefault="00433688" w:rsidP="0069376E">
      <w:pPr>
        <w:pStyle w:val="NoSpacing"/>
        <w:jc w:val="center"/>
        <w:rPr>
          <w:b/>
          <w:sz w:val="28"/>
          <w:szCs w:val="28"/>
        </w:rPr>
      </w:pPr>
      <w:r w:rsidRPr="009666B0">
        <w:rPr>
          <w:b/>
          <w:sz w:val="28"/>
          <w:szCs w:val="28"/>
        </w:rPr>
        <w:t>Doctoral College Conference</w:t>
      </w:r>
    </w:p>
    <w:p w:rsidR="00433688" w:rsidRPr="009666B0" w:rsidRDefault="00433688" w:rsidP="0069376E">
      <w:pPr>
        <w:pStyle w:val="NoSpacing"/>
        <w:jc w:val="center"/>
        <w:rPr>
          <w:b/>
          <w:sz w:val="28"/>
          <w:szCs w:val="28"/>
        </w:rPr>
      </w:pPr>
      <w:r w:rsidRPr="009666B0">
        <w:rPr>
          <w:b/>
          <w:sz w:val="28"/>
          <w:szCs w:val="28"/>
        </w:rPr>
        <w:t>Invitation to</w:t>
      </w:r>
      <w:r w:rsidR="009C1D44">
        <w:rPr>
          <w:b/>
          <w:sz w:val="28"/>
          <w:szCs w:val="28"/>
        </w:rPr>
        <w:t xml:space="preserve"> International</w:t>
      </w:r>
      <w:r w:rsidRPr="009666B0">
        <w:rPr>
          <w:b/>
          <w:sz w:val="28"/>
          <w:szCs w:val="28"/>
        </w:rPr>
        <w:t xml:space="preserve"> PhD Students to Apply for Funded Places</w:t>
      </w:r>
    </w:p>
    <w:p w:rsidR="00A53229" w:rsidRDefault="00A53229"/>
    <w:p w:rsidR="00433688" w:rsidRDefault="00433688">
      <w:r>
        <w:t>The University of Surrey is inviting PhD</w:t>
      </w:r>
      <w:r w:rsidR="00C03682">
        <w:t>/Doctoral</w:t>
      </w:r>
      <w:r>
        <w:t xml:space="preserve"> students from selected </w:t>
      </w:r>
      <w:r w:rsidR="002B485C">
        <w:t xml:space="preserve">universities that are part </w:t>
      </w:r>
      <w:r>
        <w:t>of the Santander Universities network to apply t</w:t>
      </w:r>
      <w:r w:rsidR="00C963A1">
        <w:t xml:space="preserve">o attend the University’s </w:t>
      </w:r>
      <w:r>
        <w:t xml:space="preserve">Doctoral College Conference. The Conference will take place on </w:t>
      </w:r>
      <w:r w:rsidR="00C963A1">
        <w:t xml:space="preserve">3rd and </w:t>
      </w:r>
      <w:r w:rsidR="00FB43B1">
        <w:t xml:space="preserve">4th July </w:t>
      </w:r>
      <w:r>
        <w:t>at the University of Surrey, Guildford, UK.</w:t>
      </w:r>
    </w:p>
    <w:p w:rsidR="00FB43B1" w:rsidRPr="00C963A1" w:rsidRDefault="00C963A1">
      <w:r>
        <w:t>The Conference theme is</w:t>
      </w:r>
      <w:r w:rsidR="002E3A1B">
        <w:t xml:space="preserve"> </w:t>
      </w:r>
      <w:r w:rsidR="00FB43B1" w:rsidRPr="00C963A1">
        <w:rPr>
          <w:b/>
        </w:rPr>
        <w:t>Breaking New Ground</w:t>
      </w:r>
      <w:r>
        <w:rPr>
          <w:b/>
        </w:rPr>
        <w:t xml:space="preserve">. </w:t>
      </w:r>
      <w:r w:rsidRPr="00C963A1">
        <w:t xml:space="preserve">The event will showcase the many ways in which </w:t>
      </w:r>
      <w:r>
        <w:t xml:space="preserve">PhD students and Early Career Researchers </w:t>
      </w:r>
      <w:r w:rsidRPr="00C963A1">
        <w:t>are breaking new ground with their research. This could be by challenging a previous research paradigm, trialling a new methodology, or exploring a new subject area. The conference will also consider the potential for ground</w:t>
      </w:r>
      <w:r>
        <w:t xml:space="preserve"> </w:t>
      </w:r>
      <w:r w:rsidRPr="00C963A1">
        <w:t>breaking interdisciplinary and multidisciplinary approaches.</w:t>
      </w:r>
    </w:p>
    <w:p w:rsidR="002E3A1B" w:rsidRDefault="00433688">
      <w:r>
        <w:t>With the generous support of Santander Universities up to 15 places are available for international PhD students to attend</w:t>
      </w:r>
      <w:r w:rsidR="002E3A1B">
        <w:t xml:space="preserve"> the Conference</w:t>
      </w:r>
      <w:r>
        <w:t xml:space="preserve"> and present a poster o</w:t>
      </w:r>
      <w:r w:rsidR="002E3A1B">
        <w:t>r deliver an oral presentation.</w:t>
      </w:r>
    </w:p>
    <w:p w:rsidR="002E3A1B" w:rsidRDefault="00433688">
      <w:r>
        <w:t>T</w:t>
      </w:r>
      <w:r w:rsidR="002B485C">
        <w:t xml:space="preserve">ravel </w:t>
      </w:r>
      <w:r>
        <w:t xml:space="preserve">and accommodation (expected to be in university residences) </w:t>
      </w:r>
      <w:r w:rsidR="002B485C">
        <w:t xml:space="preserve">expenses </w:t>
      </w:r>
      <w:r>
        <w:t>will be covered</w:t>
      </w:r>
      <w:r w:rsidR="00C963A1">
        <w:t xml:space="preserve"> for each recipient</w:t>
      </w:r>
      <w:r>
        <w:t xml:space="preserve">. </w:t>
      </w:r>
      <w:r w:rsidR="0069376E">
        <w:t xml:space="preserve">Accommodation will </w:t>
      </w:r>
      <w:r w:rsidR="002E3A1B">
        <w:t xml:space="preserve">be </w:t>
      </w:r>
      <w:r w:rsidR="0069376E">
        <w:t>provided f</w:t>
      </w:r>
      <w:r w:rsidR="00FB43B1">
        <w:t>rom 30th June to 5th</w:t>
      </w:r>
      <w:r w:rsidR="00470C8E">
        <w:t xml:space="preserve"> July </w:t>
      </w:r>
      <w:r w:rsidR="0069376E">
        <w:t xml:space="preserve">to </w:t>
      </w:r>
      <w:r w:rsidR="00470C8E">
        <w:t xml:space="preserve">allow </w:t>
      </w:r>
      <w:r w:rsidR="00AD0F99">
        <w:t xml:space="preserve">participants </w:t>
      </w:r>
      <w:r w:rsidR="002E3A1B">
        <w:t xml:space="preserve">time to explore the potential for establishing academic connections </w:t>
      </w:r>
      <w:r w:rsidR="00C55C88">
        <w:t xml:space="preserve">with students and staff at the </w:t>
      </w:r>
      <w:r w:rsidR="002E3A1B">
        <w:t>University of Surrey.</w:t>
      </w:r>
      <w:r w:rsidR="00AD0F99">
        <w:t xml:space="preserve"> Participants will be</w:t>
      </w:r>
      <w:r w:rsidR="002B485C">
        <w:t xml:space="preserve"> responsible for all other expenses</w:t>
      </w:r>
      <w:r w:rsidR="00AD0F99">
        <w:t xml:space="preserve"> including food and insurance, and for making their own visa arrangements (where applicable).</w:t>
      </w:r>
    </w:p>
    <w:p w:rsidR="00FB43B1" w:rsidRDefault="00FB43B1">
      <w:r>
        <w:t xml:space="preserve">To apply you will need to submit </w:t>
      </w:r>
      <w:r w:rsidR="002E3A1B">
        <w:t xml:space="preserve">an abstract </w:t>
      </w:r>
      <w:r w:rsidR="000035AD">
        <w:t>(</w:t>
      </w:r>
      <w:r w:rsidR="00463255">
        <w:t xml:space="preserve">in English, </w:t>
      </w:r>
      <w:r w:rsidR="000035AD">
        <w:t xml:space="preserve">maximum 250 words) </w:t>
      </w:r>
      <w:r w:rsidR="002E3A1B">
        <w:t xml:space="preserve">describing what you would like </w:t>
      </w:r>
      <w:r w:rsidR="00C03682">
        <w:t xml:space="preserve">to </w:t>
      </w:r>
      <w:r w:rsidR="002E3A1B">
        <w:t>present</w:t>
      </w:r>
      <w:r>
        <w:t xml:space="preserve"> (</w:t>
      </w:r>
      <w:r w:rsidR="002E3A1B">
        <w:t>either as an oral presentation or a poster</w:t>
      </w:r>
      <w:r>
        <w:t xml:space="preserve">) and how this </w:t>
      </w:r>
      <w:r w:rsidR="00C963A1">
        <w:t xml:space="preserve">will </w:t>
      </w:r>
      <w:r>
        <w:t>address the Conference theme ‘Breaking New Ground’. You will also be asked to provide the following information:</w:t>
      </w:r>
    </w:p>
    <w:p w:rsidR="00FB43B1" w:rsidRDefault="000035AD" w:rsidP="000035AD">
      <w:pPr>
        <w:pStyle w:val="ListParagraph"/>
        <w:numPr>
          <w:ilvl w:val="0"/>
          <w:numId w:val="1"/>
        </w:numPr>
        <w:spacing w:after="20"/>
      </w:pPr>
      <w:r>
        <w:t>The university where you are pursuing your PhD</w:t>
      </w:r>
    </w:p>
    <w:p w:rsidR="000035AD" w:rsidRDefault="00470C8E" w:rsidP="000035AD">
      <w:pPr>
        <w:pStyle w:val="ListParagraph"/>
        <w:numPr>
          <w:ilvl w:val="0"/>
          <w:numId w:val="1"/>
        </w:numPr>
        <w:spacing w:after="20"/>
      </w:pPr>
      <w:r>
        <w:t>Your PhD topic</w:t>
      </w:r>
    </w:p>
    <w:p w:rsidR="000035AD" w:rsidRDefault="000035AD" w:rsidP="000035AD">
      <w:pPr>
        <w:pStyle w:val="NoSpacing"/>
        <w:numPr>
          <w:ilvl w:val="0"/>
          <w:numId w:val="1"/>
        </w:numPr>
        <w:spacing w:after="20"/>
      </w:pPr>
      <w:r>
        <w:t>Abstract title</w:t>
      </w:r>
    </w:p>
    <w:p w:rsidR="00162990" w:rsidRDefault="00162990" w:rsidP="00162990">
      <w:pPr>
        <w:pStyle w:val="NoSpacing"/>
        <w:spacing w:after="20"/>
      </w:pPr>
    </w:p>
    <w:p w:rsidR="00C963A1" w:rsidRDefault="00FB43B1" w:rsidP="00C963A1">
      <w:bookmarkStart w:id="0" w:name="_GoBack"/>
      <w:r>
        <w:rPr>
          <w:b/>
          <w:i/>
        </w:rPr>
        <w:t xml:space="preserve">All applications </w:t>
      </w:r>
      <w:r w:rsidR="00C963A1">
        <w:rPr>
          <w:b/>
          <w:i/>
        </w:rPr>
        <w:t>s</w:t>
      </w:r>
      <w:r>
        <w:rPr>
          <w:b/>
          <w:i/>
        </w:rPr>
        <w:t>hould be submitted via the online tool:</w:t>
      </w:r>
      <w:r w:rsidR="00C963A1" w:rsidRPr="00C963A1">
        <w:t xml:space="preserve"> </w:t>
      </w:r>
      <w:hyperlink r:id="rId12" w:history="1">
        <w:r w:rsidR="00C963A1">
          <w:rPr>
            <w:rStyle w:val="Hyperlink"/>
            <w:rFonts w:ascii="Arial" w:hAnsi="Arial" w:cs="Arial"/>
            <w:color w:val="006B96"/>
            <w:sz w:val="23"/>
            <w:szCs w:val="23"/>
            <w:bdr w:val="none" w:sz="0" w:space="0" w:color="auto" w:frame="1"/>
            <w:shd w:val="clear" w:color="auto" w:fill="FFFFFF"/>
          </w:rPr>
          <w:t>https://surrey.onlinesurveys.ac.uk/doctoral-college-conference-2018-international-2</w:t>
        </w:r>
      </w:hyperlink>
    </w:p>
    <w:p w:rsidR="00FB43B1" w:rsidRPr="00C963A1" w:rsidRDefault="00FB43B1" w:rsidP="002E3A1B">
      <w:pPr>
        <w:pStyle w:val="NoSpacing"/>
        <w:spacing w:after="20"/>
        <w:rPr>
          <w:b/>
        </w:rPr>
      </w:pPr>
    </w:p>
    <w:p w:rsidR="000035AD" w:rsidRDefault="000035AD" w:rsidP="002E3A1B">
      <w:pPr>
        <w:pStyle w:val="NoSpacing"/>
        <w:spacing w:after="20"/>
        <w:rPr>
          <w:b/>
          <w:i/>
        </w:rPr>
      </w:pPr>
      <w:r w:rsidRPr="00C55C88">
        <w:rPr>
          <w:b/>
          <w:i/>
        </w:rPr>
        <w:t>The deadline for applying is</w:t>
      </w:r>
      <w:r w:rsidR="00C963A1">
        <w:rPr>
          <w:b/>
          <w:i/>
        </w:rPr>
        <w:t>: 16th March 2018</w:t>
      </w:r>
    </w:p>
    <w:bookmarkEnd w:id="0"/>
    <w:p w:rsidR="00FB43B1" w:rsidRDefault="00FB43B1" w:rsidP="002E3A1B">
      <w:pPr>
        <w:pStyle w:val="NoSpacing"/>
        <w:spacing w:after="20"/>
      </w:pPr>
    </w:p>
    <w:p w:rsidR="00EB2A88" w:rsidRDefault="000035AD" w:rsidP="002E3A1B">
      <w:pPr>
        <w:pStyle w:val="NoSpacing"/>
        <w:spacing w:after="20"/>
      </w:pPr>
      <w:r>
        <w:t xml:space="preserve">You will be advised of the outcome of your application by the </w:t>
      </w:r>
      <w:r w:rsidR="00C963A1">
        <w:t>end of April</w:t>
      </w:r>
      <w:r w:rsidR="00162990">
        <w:t xml:space="preserve"> 2018</w:t>
      </w:r>
      <w:r w:rsidR="00C963A1">
        <w:t xml:space="preserve">. </w:t>
      </w:r>
    </w:p>
    <w:p w:rsidR="00470C8E" w:rsidRDefault="00470C8E" w:rsidP="002E3A1B">
      <w:pPr>
        <w:pStyle w:val="NoSpacing"/>
        <w:spacing w:after="20"/>
      </w:pPr>
    </w:p>
    <w:p w:rsidR="000035AD" w:rsidRDefault="000035AD" w:rsidP="002E3A1B">
      <w:pPr>
        <w:pStyle w:val="NoSpacing"/>
        <w:spacing w:after="20"/>
      </w:pPr>
    </w:p>
    <w:p w:rsidR="00A53229" w:rsidRDefault="00A53229" w:rsidP="000035AD">
      <w:pPr>
        <w:jc w:val="right"/>
      </w:pPr>
    </w:p>
    <w:sectPr w:rsidR="00A5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29" w:rsidRDefault="00A53229" w:rsidP="00A53229">
      <w:pPr>
        <w:spacing w:after="0" w:line="240" w:lineRule="auto"/>
      </w:pPr>
      <w:r>
        <w:separator/>
      </w:r>
    </w:p>
  </w:endnote>
  <w:endnote w:type="continuationSeparator" w:id="0">
    <w:p w:rsidR="00A53229" w:rsidRDefault="00A53229" w:rsidP="00A5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29" w:rsidRDefault="00A53229" w:rsidP="00A53229">
      <w:pPr>
        <w:spacing w:after="0" w:line="240" w:lineRule="auto"/>
      </w:pPr>
      <w:r>
        <w:separator/>
      </w:r>
    </w:p>
  </w:footnote>
  <w:footnote w:type="continuationSeparator" w:id="0">
    <w:p w:rsidR="00A53229" w:rsidRDefault="00A53229" w:rsidP="00A53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1B91"/>
    <w:multiLevelType w:val="hybridMultilevel"/>
    <w:tmpl w:val="B6846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29"/>
    <w:rsid w:val="000035AD"/>
    <w:rsid w:val="00162990"/>
    <w:rsid w:val="00175FE3"/>
    <w:rsid w:val="00197EA4"/>
    <w:rsid w:val="002B485C"/>
    <w:rsid w:val="002E3A1B"/>
    <w:rsid w:val="00433688"/>
    <w:rsid w:val="00463255"/>
    <w:rsid w:val="00470C8E"/>
    <w:rsid w:val="005633A3"/>
    <w:rsid w:val="0069376E"/>
    <w:rsid w:val="00824835"/>
    <w:rsid w:val="009666B0"/>
    <w:rsid w:val="009C1D44"/>
    <w:rsid w:val="00A53229"/>
    <w:rsid w:val="00AD0F99"/>
    <w:rsid w:val="00C03682"/>
    <w:rsid w:val="00C55C88"/>
    <w:rsid w:val="00C94ED4"/>
    <w:rsid w:val="00C963A1"/>
    <w:rsid w:val="00EB2A88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29"/>
  </w:style>
  <w:style w:type="paragraph" w:styleId="Footer">
    <w:name w:val="footer"/>
    <w:basedOn w:val="Normal"/>
    <w:link w:val="FooterChar"/>
    <w:uiPriority w:val="99"/>
    <w:unhideWhenUsed/>
    <w:rsid w:val="00A5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29"/>
  </w:style>
  <w:style w:type="paragraph" w:styleId="NoSpacing">
    <w:name w:val="No Spacing"/>
    <w:uiPriority w:val="1"/>
    <w:qFormat/>
    <w:rsid w:val="006937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3A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3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63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29"/>
  </w:style>
  <w:style w:type="paragraph" w:styleId="Footer">
    <w:name w:val="footer"/>
    <w:basedOn w:val="Normal"/>
    <w:link w:val="FooterChar"/>
    <w:uiPriority w:val="99"/>
    <w:unhideWhenUsed/>
    <w:rsid w:val="00A5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29"/>
  </w:style>
  <w:style w:type="paragraph" w:styleId="NoSpacing">
    <w:name w:val="No Spacing"/>
    <w:uiPriority w:val="1"/>
    <w:qFormat/>
    <w:rsid w:val="006937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3A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3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6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s://surrey.onlinesurveys.ac.uk/doctoral-college-conference-2018-international-2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urrey.ac.uk/" TargetMode="External"/><Relationship Id="rId9" Type="http://schemas.openxmlformats.org/officeDocument/2006/relationships/image" Target="media/image1.gif"/><Relationship Id="rId10" Type="http://schemas.openxmlformats.org/officeDocument/2006/relationships/image" Target="http://portal.surrey.ac.uk/assets/images/surrey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Nigel Percival</dc:creator>
  <cp:lastModifiedBy>Ofir Bergemann</cp:lastModifiedBy>
  <cp:revision>2</cp:revision>
  <cp:lastPrinted>2017-04-12T08:43:00Z</cp:lastPrinted>
  <dcterms:created xsi:type="dcterms:W3CDTF">2018-02-28T11:16:00Z</dcterms:created>
  <dcterms:modified xsi:type="dcterms:W3CDTF">2018-02-28T11:16:00Z</dcterms:modified>
</cp:coreProperties>
</file>