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DE9" w:rsidRDefault="00831DE9" w:rsidP="00F85D81">
      <w:pPr>
        <w:spacing w:before="240"/>
        <w:jc w:val="right"/>
        <w:rPr>
          <w:rFonts w:ascii="Adobe Caslon Pro" w:eastAsia="Times New Roman" w:hAnsi="Adobe Caslon Pro" w:cs="Arial"/>
          <w:b/>
          <w:szCs w:val="28"/>
          <w:lang w:val="es-MX"/>
        </w:rPr>
      </w:pPr>
      <w:bookmarkStart w:id="0" w:name="_GoBack"/>
      <w:bookmarkEnd w:id="0"/>
      <w:r>
        <w:rPr>
          <w:rFonts w:ascii="Adobe Caslon Pro" w:eastAsia="Times New Roman" w:hAnsi="Adobe Caslon Pro" w:cs="Arial"/>
          <w:b/>
          <w:szCs w:val="28"/>
          <w:lang w:val="es-MX"/>
        </w:rPr>
        <w:t>Septiembre de 2013</w:t>
      </w:r>
    </w:p>
    <w:p w:rsidR="00523650" w:rsidRDefault="00523650" w:rsidP="00523650">
      <w:pPr>
        <w:jc w:val="center"/>
        <w:rPr>
          <w:rFonts w:ascii="Adobe Caslon Pro" w:eastAsia="Times New Roman" w:hAnsi="Adobe Caslon Pro" w:cs="Arial"/>
          <w:b/>
          <w:sz w:val="28"/>
          <w:szCs w:val="28"/>
          <w:lang w:val="es-MX"/>
        </w:rPr>
      </w:pPr>
    </w:p>
    <w:p w:rsidR="00831DE9" w:rsidRDefault="00831DE9" w:rsidP="00523650">
      <w:pPr>
        <w:pBdr>
          <w:bottom w:val="thinThickSmallGap" w:sz="24" w:space="1" w:color="auto"/>
        </w:pBdr>
        <w:jc w:val="center"/>
        <w:rPr>
          <w:rFonts w:ascii="Adobe Caslon Pro" w:hAnsi="Adobe Caslon Pro"/>
          <w:b/>
          <w:sz w:val="32"/>
          <w:szCs w:val="32"/>
        </w:rPr>
      </w:pPr>
      <w:r>
        <w:rPr>
          <w:rFonts w:ascii="Adobe Caslon Pro" w:hAnsi="Adobe Caslon Pro"/>
          <w:b/>
          <w:sz w:val="32"/>
          <w:szCs w:val="32"/>
        </w:rPr>
        <w:t>Becas CONACYT – OEA 2013</w:t>
      </w:r>
    </w:p>
    <w:p w:rsidR="004C2275" w:rsidRPr="00874877" w:rsidRDefault="004C2275" w:rsidP="00523650">
      <w:pPr>
        <w:pBdr>
          <w:bottom w:val="thinThickSmallGap" w:sz="24" w:space="1" w:color="auto"/>
        </w:pBdr>
        <w:jc w:val="center"/>
        <w:rPr>
          <w:rFonts w:ascii="Adobe Caslon Pro" w:hAnsi="Adobe Caslon Pro"/>
          <w:b/>
          <w:szCs w:val="24"/>
        </w:rPr>
      </w:pPr>
    </w:p>
    <w:p w:rsidR="00831DE9" w:rsidRPr="00874877" w:rsidRDefault="004C2275" w:rsidP="00523650">
      <w:pPr>
        <w:pBdr>
          <w:bottom w:val="thinThickSmallGap" w:sz="24" w:space="1" w:color="auto"/>
        </w:pBdr>
        <w:jc w:val="center"/>
        <w:rPr>
          <w:rFonts w:ascii="Adobe Caslon Pro" w:hAnsi="Adobe Caslon Pro"/>
          <w:b/>
          <w:sz w:val="28"/>
          <w:szCs w:val="28"/>
        </w:rPr>
      </w:pPr>
      <w:r w:rsidRPr="00874877">
        <w:rPr>
          <w:rFonts w:ascii="Adobe Caslon Pro" w:hAnsi="Adobe Caslon Pro"/>
          <w:b/>
          <w:sz w:val="28"/>
          <w:szCs w:val="28"/>
        </w:rPr>
        <w:t>Cooperación para el desarrollo de capacidades científicas y tecnológicas de las Américas</w:t>
      </w:r>
    </w:p>
    <w:p w:rsidR="004C2275" w:rsidRDefault="004C2275" w:rsidP="00523650">
      <w:pPr>
        <w:pBdr>
          <w:bottom w:val="thinThickSmallGap" w:sz="24" w:space="1" w:color="auto"/>
        </w:pBdr>
        <w:jc w:val="center"/>
        <w:rPr>
          <w:rFonts w:ascii="Adobe Caslon Pro" w:hAnsi="Adobe Caslon Pro"/>
          <w:b/>
          <w:sz w:val="32"/>
          <w:szCs w:val="32"/>
        </w:rPr>
      </w:pPr>
    </w:p>
    <w:p w:rsidR="00523650" w:rsidRDefault="00523650" w:rsidP="00523650">
      <w:pPr>
        <w:jc w:val="center"/>
        <w:rPr>
          <w:rFonts w:ascii="Arial" w:hAnsi="Arial" w:cs="Arial"/>
          <w:b/>
          <w:sz w:val="28"/>
          <w:szCs w:val="28"/>
        </w:rPr>
      </w:pPr>
    </w:p>
    <w:p w:rsidR="00846883" w:rsidRDefault="00846883" w:rsidP="00523650">
      <w:pPr>
        <w:jc w:val="center"/>
        <w:rPr>
          <w:rFonts w:ascii="Arial" w:hAnsi="Arial" w:cs="Arial"/>
          <w:b/>
          <w:sz w:val="28"/>
          <w:szCs w:val="28"/>
        </w:rPr>
      </w:pPr>
    </w:p>
    <w:p w:rsidR="001C7B80" w:rsidRDefault="00831DE9" w:rsidP="000E6A7E">
      <w:pPr>
        <w:pStyle w:val="NormalWeb"/>
        <w:spacing w:before="0" w:beforeAutospacing="0" w:after="0" w:afterAutospacing="0"/>
        <w:jc w:val="center"/>
        <w:rPr>
          <w:rFonts w:ascii="Adobe Caslon Pro" w:hAnsi="Adobe Caslon Pro"/>
        </w:rPr>
      </w:pPr>
      <w:r>
        <w:rPr>
          <w:rFonts w:ascii="Adobe Caslon Pro" w:hAnsi="Adobe Caslon Pro"/>
        </w:rPr>
        <w:t>El Consejo Nacional de Ciencia y Tecnología (CONACYT) de México y la Organización de Estados Americanos (OEA)</w:t>
      </w:r>
      <w:r w:rsidR="001C7B80">
        <w:rPr>
          <w:rFonts w:ascii="Adobe Caslon Pro" w:hAnsi="Adobe Caslon Pro"/>
        </w:rPr>
        <w:t>, bajo el Programa de Alianzas para la Educación y la Capacitación (PAEC) ofrecen hasta 500 becas para la formación a nivel de posgrado en ciencias e ingenierías para ciudadanos talentos de los estados miembros de la OEA, con excepción de México, adicionalmente se otorgarán hasta 100 becas exclusivamente para estudiantes de los países centroamericanos y del Caribe miembros de la OEA</w:t>
      </w:r>
      <w:r w:rsidR="00025ED0">
        <w:rPr>
          <w:rFonts w:ascii="Adobe Caslon Pro" w:hAnsi="Adobe Caslon Pro"/>
        </w:rPr>
        <w:t>.</w:t>
      </w:r>
    </w:p>
    <w:p w:rsidR="00846883" w:rsidRDefault="00846883" w:rsidP="00B871A5">
      <w:pPr>
        <w:pBdr>
          <w:bottom w:val="thinThickSmallGap" w:sz="24" w:space="1" w:color="auto"/>
        </w:pBdr>
        <w:jc w:val="center"/>
        <w:rPr>
          <w:rFonts w:ascii="Arial" w:hAnsi="Arial" w:cs="Arial"/>
          <w:b/>
          <w:bCs/>
          <w:szCs w:val="24"/>
          <w:lang w:val="es-MX"/>
        </w:rPr>
      </w:pPr>
    </w:p>
    <w:p w:rsidR="001C7B80" w:rsidRPr="00711FBE" w:rsidRDefault="001C7B80" w:rsidP="00B871A5">
      <w:pPr>
        <w:pBdr>
          <w:bottom w:val="thinThickSmallGap" w:sz="24" w:space="1" w:color="auto"/>
        </w:pBdr>
        <w:jc w:val="center"/>
        <w:rPr>
          <w:rFonts w:ascii="Arial" w:hAnsi="Arial" w:cs="Arial"/>
          <w:b/>
          <w:bCs/>
          <w:szCs w:val="24"/>
          <w:lang w:val="es-MX"/>
        </w:rPr>
      </w:pPr>
    </w:p>
    <w:p w:rsidR="00523650" w:rsidRDefault="00523650" w:rsidP="00523650">
      <w:pPr>
        <w:jc w:val="center"/>
        <w:rPr>
          <w:rFonts w:ascii="Arial" w:hAnsi="Arial" w:cs="Arial"/>
          <w:bCs/>
          <w:sz w:val="28"/>
          <w:szCs w:val="28"/>
          <w:lang w:val="es-MX"/>
        </w:rPr>
      </w:pPr>
    </w:p>
    <w:p w:rsidR="004C2275" w:rsidRDefault="004C2275" w:rsidP="00E87F1D">
      <w:pPr>
        <w:pStyle w:val="TextosemFormatao"/>
        <w:jc w:val="center"/>
        <w:rPr>
          <w:rFonts w:ascii="Adobe Caslon Pro" w:hAnsi="Adobe Caslon Pro" w:cs="Arial"/>
          <w:sz w:val="24"/>
          <w:szCs w:val="24"/>
          <w:lang w:val="es-MX"/>
        </w:rPr>
      </w:pPr>
      <w:r>
        <w:rPr>
          <w:rFonts w:ascii="Adobe Caslon Pro" w:hAnsi="Adobe Caslon Pro" w:cs="Arial"/>
          <w:sz w:val="24"/>
          <w:szCs w:val="24"/>
          <w:lang w:val="es-MX"/>
        </w:rPr>
        <w:t>Se anexa la convocatoria</w:t>
      </w:r>
      <w:r w:rsidR="00E87F1D">
        <w:rPr>
          <w:rFonts w:ascii="Adobe Caslon Pro" w:hAnsi="Adobe Caslon Pro" w:cs="Arial"/>
          <w:sz w:val="24"/>
          <w:szCs w:val="24"/>
          <w:lang w:val="es-MX"/>
        </w:rPr>
        <w:t xml:space="preserve"> del programa de referencia</w:t>
      </w:r>
      <w:r>
        <w:rPr>
          <w:rFonts w:ascii="Adobe Caslon Pro" w:hAnsi="Adobe Caslon Pro" w:cs="Arial"/>
          <w:sz w:val="24"/>
          <w:szCs w:val="24"/>
          <w:lang w:val="es-MX"/>
        </w:rPr>
        <w:t xml:space="preserve">, donde se señalan los objetivos, modalidades, requisitos del aspirante, restricciones, </w:t>
      </w:r>
      <w:r w:rsidR="00E87F1D">
        <w:rPr>
          <w:rFonts w:ascii="Adobe Caslon Pro" w:hAnsi="Adobe Caslon Pro" w:cs="Arial"/>
          <w:sz w:val="24"/>
          <w:szCs w:val="24"/>
          <w:lang w:val="es-MX"/>
        </w:rPr>
        <w:t xml:space="preserve">información sobre </w:t>
      </w:r>
      <w:r>
        <w:rPr>
          <w:rFonts w:ascii="Adobe Caslon Pro" w:hAnsi="Adobe Caslon Pro" w:cs="Arial"/>
          <w:sz w:val="24"/>
          <w:szCs w:val="24"/>
          <w:lang w:val="es-MX"/>
        </w:rPr>
        <w:t>registro de postulación, proceso de evaluación y selección, beneficios y consideraciones generales de l</w:t>
      </w:r>
      <w:r w:rsidR="00874877">
        <w:rPr>
          <w:rFonts w:ascii="Adobe Caslon Pro" w:hAnsi="Adobe Caslon Pro" w:cs="Arial"/>
          <w:sz w:val="24"/>
          <w:szCs w:val="24"/>
          <w:lang w:val="es-MX"/>
        </w:rPr>
        <w:t>a</w:t>
      </w:r>
      <w:r>
        <w:rPr>
          <w:rFonts w:ascii="Adobe Caslon Pro" w:hAnsi="Adobe Caslon Pro" w:cs="Arial"/>
          <w:sz w:val="24"/>
          <w:szCs w:val="24"/>
          <w:lang w:val="es-MX"/>
        </w:rPr>
        <w:t xml:space="preserve"> beca</w:t>
      </w:r>
      <w:r w:rsidR="00E87F1D">
        <w:rPr>
          <w:rFonts w:ascii="Adobe Caslon Pro" w:hAnsi="Adobe Caslon Pro" w:cs="Arial"/>
          <w:sz w:val="24"/>
          <w:szCs w:val="24"/>
          <w:lang w:val="es-MX"/>
        </w:rPr>
        <w:t>:</w:t>
      </w:r>
    </w:p>
    <w:p w:rsidR="00E87F1D" w:rsidRDefault="006A0CC2" w:rsidP="00E87F1D">
      <w:pPr>
        <w:jc w:val="center"/>
      </w:pPr>
      <w:hyperlink r:id="rId9" w:history="1">
        <w:r w:rsidR="00E87F1D">
          <w:rPr>
            <w:rStyle w:val="Hyperlink"/>
          </w:rPr>
          <w:t>http://www.amexcid.gob.mx/images/stories/becas/becasparamexicanos/Cursos/convocatoria_becas_conacyt-oea-2013.pdf</w:t>
        </w:r>
      </w:hyperlink>
    </w:p>
    <w:p w:rsidR="00E87F1D" w:rsidRPr="00E87F1D" w:rsidRDefault="00E87F1D" w:rsidP="000E6A7E">
      <w:pPr>
        <w:pStyle w:val="TextosemFormatao"/>
        <w:jc w:val="center"/>
        <w:rPr>
          <w:rFonts w:ascii="Adobe Caslon Pro" w:hAnsi="Adobe Caslon Pro" w:cs="Arial"/>
          <w:sz w:val="24"/>
          <w:szCs w:val="24"/>
          <w:lang w:val="es-ES_tradnl"/>
        </w:rPr>
      </w:pPr>
    </w:p>
    <w:p w:rsidR="004C2275" w:rsidRPr="00314852" w:rsidRDefault="004C2275" w:rsidP="004C2275">
      <w:pPr>
        <w:jc w:val="center"/>
        <w:rPr>
          <w:rFonts w:ascii="Adobe Caslon Pro" w:hAnsi="Adobe Caslon Pro" w:cs="Arial"/>
          <w:b/>
          <w:szCs w:val="24"/>
        </w:rPr>
      </w:pPr>
      <w:r w:rsidRPr="00314852">
        <w:rPr>
          <w:rFonts w:ascii="Adobe Caslon Pro" w:hAnsi="Adobe Caslon Pro" w:cs="Arial"/>
          <w:b/>
          <w:szCs w:val="24"/>
        </w:rPr>
        <w:t>Fechas importantes</w:t>
      </w:r>
    </w:p>
    <w:p w:rsidR="004C2275" w:rsidRPr="00CB5405" w:rsidRDefault="004C2275" w:rsidP="004C2275">
      <w:pPr>
        <w:pBdr>
          <w:bottom w:val="thickThinSmallGap" w:sz="24" w:space="1" w:color="auto"/>
        </w:pBdr>
        <w:jc w:val="center"/>
        <w:rPr>
          <w:rFonts w:ascii="Arial" w:hAnsi="Arial" w:cs="Arial"/>
          <w:b/>
          <w:sz w:val="16"/>
          <w:szCs w:val="16"/>
        </w:rPr>
      </w:pPr>
    </w:p>
    <w:p w:rsidR="004C2275" w:rsidRPr="00CB5405" w:rsidRDefault="004C2275" w:rsidP="004C2275">
      <w:pPr>
        <w:jc w:val="center"/>
        <w:rPr>
          <w:rFonts w:ascii="Arial" w:hAnsi="Arial" w:cs="Arial"/>
          <w:color w:val="000000"/>
          <w:sz w:val="16"/>
          <w:szCs w:val="16"/>
        </w:rPr>
      </w:pPr>
    </w:p>
    <w:p w:rsidR="004C2275" w:rsidRPr="00025ED0" w:rsidRDefault="004C2275" w:rsidP="004C2275">
      <w:pPr>
        <w:jc w:val="both"/>
        <w:rPr>
          <w:rFonts w:ascii="Adobe Caslon Pro" w:hAnsi="Adobe Caslon Pro" w:cs="Arial"/>
          <w:b/>
          <w:color w:val="000000"/>
          <w:szCs w:val="24"/>
        </w:rPr>
      </w:pPr>
    </w:p>
    <w:p w:rsidR="004C2275" w:rsidRPr="00025ED0" w:rsidRDefault="004C2275" w:rsidP="004C2275">
      <w:pPr>
        <w:pStyle w:val="PargrafodaLista"/>
        <w:numPr>
          <w:ilvl w:val="0"/>
          <w:numId w:val="13"/>
        </w:numPr>
        <w:jc w:val="both"/>
        <w:rPr>
          <w:rFonts w:ascii="Adobe Caslon Pro" w:hAnsi="Adobe Caslon Pro" w:cs="Arial"/>
          <w:b/>
          <w:color w:val="000000"/>
          <w:sz w:val="24"/>
          <w:szCs w:val="24"/>
        </w:rPr>
      </w:pPr>
      <w:r w:rsidRPr="00025ED0">
        <w:rPr>
          <w:rFonts w:ascii="Adobe Caslon Pro" w:hAnsi="Adobe Caslon Pro" w:cs="Arial"/>
          <w:color w:val="000000"/>
          <w:sz w:val="24"/>
          <w:szCs w:val="24"/>
        </w:rPr>
        <w:t>Fecha de cierre de la convocatoria:</w:t>
      </w:r>
      <w:r w:rsidRPr="00025ED0">
        <w:rPr>
          <w:rFonts w:ascii="Adobe Caslon Pro" w:hAnsi="Adobe Caslon Pro" w:cs="Arial"/>
          <w:b/>
          <w:color w:val="000000"/>
          <w:sz w:val="24"/>
          <w:szCs w:val="24"/>
        </w:rPr>
        <w:t xml:space="preserve"> 25 de noviembre de 2013</w:t>
      </w:r>
    </w:p>
    <w:p w:rsidR="004C2275" w:rsidRPr="00025ED0" w:rsidRDefault="004C2275" w:rsidP="004C2275">
      <w:pPr>
        <w:pStyle w:val="PargrafodaLista"/>
        <w:numPr>
          <w:ilvl w:val="0"/>
          <w:numId w:val="13"/>
        </w:numPr>
        <w:jc w:val="both"/>
        <w:rPr>
          <w:rFonts w:ascii="Adobe Caslon Pro" w:hAnsi="Adobe Caslon Pro" w:cs="Arial"/>
          <w:b/>
          <w:color w:val="000000"/>
          <w:sz w:val="24"/>
          <w:szCs w:val="24"/>
        </w:rPr>
      </w:pPr>
      <w:r w:rsidRPr="00025ED0">
        <w:rPr>
          <w:rFonts w:ascii="Adobe Caslon Pro" w:hAnsi="Adobe Caslon Pro" w:cs="Arial"/>
          <w:color w:val="000000"/>
          <w:sz w:val="24"/>
          <w:szCs w:val="24"/>
        </w:rPr>
        <w:t xml:space="preserve">Fecha en la que CONACYT envía a la OEA las </w:t>
      </w:r>
      <w:r w:rsidR="00025ED0" w:rsidRPr="00025ED0">
        <w:rPr>
          <w:rFonts w:ascii="Adobe Caslon Pro" w:hAnsi="Adobe Caslon Pro" w:cs="Arial"/>
          <w:color w:val="000000"/>
          <w:sz w:val="24"/>
          <w:szCs w:val="24"/>
        </w:rPr>
        <w:t>solicitudes</w:t>
      </w:r>
      <w:r w:rsidRPr="00025ED0">
        <w:rPr>
          <w:rFonts w:ascii="Adobe Caslon Pro" w:hAnsi="Adobe Caslon Pro" w:cs="Arial"/>
          <w:color w:val="000000"/>
          <w:sz w:val="24"/>
          <w:szCs w:val="24"/>
        </w:rPr>
        <w:t xml:space="preserve"> de las postulaciones </w:t>
      </w:r>
      <w:r w:rsidR="00025ED0" w:rsidRPr="00025ED0">
        <w:rPr>
          <w:rFonts w:ascii="Adobe Caslon Pro" w:hAnsi="Adobe Caslon Pro" w:cs="Arial"/>
          <w:color w:val="000000"/>
          <w:sz w:val="24"/>
          <w:szCs w:val="24"/>
        </w:rPr>
        <w:t>validadas:</w:t>
      </w:r>
      <w:r w:rsidR="00025ED0" w:rsidRPr="00025ED0">
        <w:rPr>
          <w:rFonts w:ascii="Adobe Caslon Pro" w:hAnsi="Adobe Caslon Pro" w:cs="Arial"/>
          <w:b/>
          <w:color w:val="000000"/>
          <w:sz w:val="24"/>
          <w:szCs w:val="24"/>
        </w:rPr>
        <w:t xml:space="preserve"> 31 de octubre de 2013</w:t>
      </w:r>
    </w:p>
    <w:p w:rsidR="00025ED0" w:rsidRPr="00025ED0" w:rsidRDefault="00025ED0" w:rsidP="004C2275">
      <w:pPr>
        <w:pStyle w:val="PargrafodaLista"/>
        <w:numPr>
          <w:ilvl w:val="0"/>
          <w:numId w:val="13"/>
        </w:numPr>
        <w:jc w:val="both"/>
        <w:rPr>
          <w:rFonts w:ascii="Adobe Caslon Pro" w:hAnsi="Adobe Caslon Pro" w:cs="Arial"/>
          <w:b/>
          <w:color w:val="000000"/>
          <w:sz w:val="24"/>
          <w:szCs w:val="24"/>
        </w:rPr>
      </w:pPr>
      <w:r w:rsidRPr="00025ED0">
        <w:rPr>
          <w:rFonts w:ascii="Adobe Caslon Pro" w:hAnsi="Adobe Caslon Pro" w:cs="Arial"/>
          <w:color w:val="000000"/>
          <w:sz w:val="24"/>
          <w:szCs w:val="24"/>
        </w:rPr>
        <w:t>Fecha de publicación de resultados:</w:t>
      </w:r>
      <w:r w:rsidRPr="00025ED0">
        <w:rPr>
          <w:rFonts w:ascii="Adobe Caslon Pro" w:hAnsi="Adobe Caslon Pro" w:cs="Arial"/>
          <w:b/>
          <w:color w:val="000000"/>
          <w:sz w:val="24"/>
          <w:szCs w:val="24"/>
        </w:rPr>
        <w:t xml:space="preserve"> 15 de noviembre de 2013</w:t>
      </w:r>
    </w:p>
    <w:p w:rsidR="00025ED0" w:rsidRPr="00025ED0" w:rsidRDefault="00025ED0" w:rsidP="00025ED0">
      <w:pPr>
        <w:ind w:left="360"/>
        <w:jc w:val="both"/>
        <w:rPr>
          <w:rFonts w:ascii="Arial" w:hAnsi="Arial" w:cs="Arial"/>
          <w:b/>
          <w:color w:val="000000"/>
        </w:rPr>
      </w:pPr>
    </w:p>
    <w:p w:rsidR="004C2275" w:rsidRPr="00711FBE" w:rsidRDefault="004C2275" w:rsidP="004C2275">
      <w:pPr>
        <w:pBdr>
          <w:bottom w:val="thinThickSmallGap" w:sz="24" w:space="1" w:color="auto"/>
        </w:pBdr>
        <w:jc w:val="center"/>
        <w:rPr>
          <w:rFonts w:ascii="Arial" w:hAnsi="Arial" w:cs="Arial"/>
          <w:b/>
          <w:bCs/>
          <w:szCs w:val="24"/>
          <w:lang w:val="es-MX"/>
        </w:rPr>
      </w:pPr>
    </w:p>
    <w:p w:rsidR="004C2275" w:rsidRDefault="004C2275" w:rsidP="004C2275">
      <w:pPr>
        <w:jc w:val="center"/>
        <w:rPr>
          <w:rFonts w:ascii="Arial" w:hAnsi="Arial" w:cs="Arial"/>
          <w:bCs/>
          <w:sz w:val="28"/>
          <w:szCs w:val="28"/>
          <w:lang w:val="es-MX"/>
        </w:rPr>
      </w:pPr>
    </w:p>
    <w:p w:rsidR="003F3DAC" w:rsidRPr="00025ED0" w:rsidRDefault="00025ED0" w:rsidP="00523650">
      <w:pPr>
        <w:jc w:val="center"/>
        <w:rPr>
          <w:rFonts w:ascii="Adobe Caslon Pro" w:hAnsi="Adobe Caslon Pro" w:cs="Arial"/>
          <w:sz w:val="28"/>
          <w:szCs w:val="28"/>
          <w:lang w:val="es-MX"/>
        </w:rPr>
      </w:pPr>
      <w:r w:rsidRPr="00025ED0">
        <w:rPr>
          <w:rFonts w:ascii="Adobe Caslon Pro" w:hAnsi="Adobe Caslon Pro" w:cs="Arial"/>
          <w:sz w:val="28"/>
          <w:szCs w:val="28"/>
          <w:lang w:val="es-MX"/>
        </w:rPr>
        <w:lastRenderedPageBreak/>
        <w:t>La Coordinación Académica del Programa de Posgrado postulará oficialmente la candidatura a beca mediante la captura de los formatos que se encuentran en el módulo de becas nacionales en el sistema del CONACYT</w:t>
      </w:r>
    </w:p>
    <w:p w:rsidR="00846883" w:rsidRPr="00025ED0" w:rsidRDefault="00846883" w:rsidP="00523650">
      <w:pPr>
        <w:jc w:val="center"/>
        <w:rPr>
          <w:rFonts w:ascii="Adobe Caslon Pro" w:hAnsi="Adobe Caslon Pro" w:cs="Arial"/>
          <w:b/>
          <w:sz w:val="28"/>
          <w:szCs w:val="28"/>
          <w:lang w:val="es-MX"/>
        </w:rPr>
      </w:pPr>
    </w:p>
    <w:p w:rsidR="00846883" w:rsidRPr="00025ED0" w:rsidRDefault="00846883" w:rsidP="00523650">
      <w:pPr>
        <w:jc w:val="center"/>
        <w:rPr>
          <w:rFonts w:ascii="Arial" w:hAnsi="Arial" w:cs="Arial"/>
          <w:b/>
          <w:sz w:val="28"/>
          <w:szCs w:val="28"/>
          <w:lang w:val="es-MX"/>
        </w:rPr>
      </w:pPr>
    </w:p>
    <w:p w:rsidR="00523650" w:rsidRPr="00025ED0" w:rsidRDefault="00523650" w:rsidP="00523650">
      <w:pPr>
        <w:jc w:val="center"/>
        <w:rPr>
          <w:rFonts w:ascii="Adobe Caslon Pro" w:eastAsia="Times New Roman" w:hAnsi="Adobe Caslon Pro" w:cs="Arial"/>
          <w:b/>
          <w:sz w:val="28"/>
          <w:szCs w:val="28"/>
          <w:lang w:val="es-MX"/>
        </w:rPr>
      </w:pPr>
      <w:r w:rsidRPr="00025ED0">
        <w:rPr>
          <w:rFonts w:ascii="Adobe Caslon Pro" w:eastAsia="Times New Roman" w:hAnsi="Adobe Caslon Pro" w:cs="Arial"/>
          <w:b/>
          <w:sz w:val="28"/>
          <w:szCs w:val="28"/>
          <w:lang w:val="es-MX"/>
        </w:rPr>
        <w:t>La SRE no atenderá consultas, ni recibirá candidaturas, esta información es solo para difusión.</w:t>
      </w:r>
    </w:p>
    <w:p w:rsidR="00523650" w:rsidRDefault="00523650" w:rsidP="00523650">
      <w:pPr>
        <w:jc w:val="center"/>
        <w:rPr>
          <w:rFonts w:ascii="Adobe Caslon Pro" w:eastAsia="Times New Roman" w:hAnsi="Adobe Caslon Pro" w:cs="Arial"/>
          <w:szCs w:val="24"/>
          <w:lang w:val="es-MX"/>
        </w:rPr>
      </w:pPr>
    </w:p>
    <w:p w:rsidR="00E87F1D" w:rsidRDefault="00E87F1D" w:rsidP="00523650">
      <w:pPr>
        <w:jc w:val="center"/>
        <w:rPr>
          <w:rFonts w:ascii="Adobe Caslon Pro" w:eastAsia="Times New Roman" w:hAnsi="Adobe Caslon Pro" w:cs="Arial"/>
          <w:szCs w:val="24"/>
          <w:lang w:val="es-MX"/>
        </w:rPr>
      </w:pPr>
    </w:p>
    <w:p w:rsidR="00B14178" w:rsidRDefault="00B14178" w:rsidP="00523650">
      <w:pPr>
        <w:jc w:val="center"/>
        <w:rPr>
          <w:rFonts w:ascii="Adobe Caslon Pro" w:eastAsia="Times New Roman" w:hAnsi="Adobe Caslon Pro" w:cs="Arial"/>
          <w:szCs w:val="24"/>
          <w:lang w:val="es-MX"/>
        </w:rPr>
      </w:pPr>
    </w:p>
    <w:p w:rsidR="00874877" w:rsidRDefault="00874877" w:rsidP="00EF3CD2">
      <w:pPr>
        <w:rPr>
          <w:rFonts w:ascii="Arial" w:hAnsi="Arial" w:cs="Arial"/>
          <w:sz w:val="22"/>
          <w:szCs w:val="22"/>
          <w:lang w:val="es-MX"/>
        </w:rPr>
      </w:pPr>
    </w:p>
    <w:p w:rsidR="00874877" w:rsidRDefault="00874877" w:rsidP="00EF3CD2">
      <w:pPr>
        <w:rPr>
          <w:rFonts w:ascii="Arial" w:hAnsi="Arial" w:cs="Arial"/>
          <w:sz w:val="22"/>
          <w:szCs w:val="22"/>
          <w:lang w:val="es-MX"/>
        </w:rPr>
      </w:pPr>
    </w:p>
    <w:p w:rsidR="00874877" w:rsidRDefault="00874877" w:rsidP="00EF3CD2">
      <w:pPr>
        <w:rPr>
          <w:rFonts w:ascii="Arial" w:hAnsi="Arial" w:cs="Arial"/>
          <w:sz w:val="22"/>
          <w:szCs w:val="22"/>
          <w:lang w:val="es-MX"/>
        </w:rPr>
      </w:pPr>
    </w:p>
    <w:p w:rsidR="00874877" w:rsidRPr="00181AC5" w:rsidRDefault="00F04748" w:rsidP="00EF3CD2">
      <w:pPr>
        <w:rPr>
          <w:rFonts w:ascii="Arial" w:hAnsi="Arial" w:cs="Arial"/>
          <w:szCs w:val="24"/>
        </w:rPr>
      </w:pPr>
      <w: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0.25pt" o:ole="">
            <v:imagedata r:id="rId10" o:title=""/>
          </v:shape>
          <o:OLEObject Type="Embed" ProgID="AcroExch.Document.11" ShapeID="_x0000_i1025" DrawAspect="Icon" ObjectID="_1441612261" r:id="rId11"/>
        </w:object>
      </w:r>
    </w:p>
    <w:sectPr w:rsidR="00874877" w:rsidRPr="00181AC5" w:rsidSect="003257EC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2694" w:right="1077" w:bottom="1418" w:left="1134" w:header="1134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CC2" w:rsidRDefault="006A0CC2">
      <w:r>
        <w:separator/>
      </w:r>
    </w:p>
  </w:endnote>
  <w:endnote w:type="continuationSeparator" w:id="0">
    <w:p w:rsidR="006A0CC2" w:rsidRDefault="006A0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C91" w:rsidRPr="00A128BB" w:rsidRDefault="00594C91" w:rsidP="00A128BB">
    <w:pPr>
      <w:pStyle w:val="Rodap"/>
      <w:jc w:val="center"/>
      <w:rPr>
        <w:rFonts w:ascii="Adobe Caslon Pro" w:hAnsi="Adobe Caslon Pro"/>
        <w:color w:val="808080"/>
        <w:sz w:val="16"/>
        <w:szCs w:val="16"/>
      </w:rPr>
    </w:pPr>
    <w:r w:rsidRPr="00A128BB">
      <w:rPr>
        <w:rFonts w:ascii="Adobe Caslon Pro" w:hAnsi="Adobe Caslon Pro"/>
        <w:color w:val="808080"/>
        <w:sz w:val="16"/>
        <w:szCs w:val="16"/>
      </w:rPr>
      <w:t>Avenida Juárez núm. 20,</w:t>
    </w:r>
    <w:r>
      <w:rPr>
        <w:rFonts w:ascii="Adobe Caslon Pro" w:hAnsi="Adobe Caslon Pro"/>
        <w:color w:val="808080"/>
        <w:sz w:val="16"/>
        <w:szCs w:val="16"/>
      </w:rPr>
      <w:t xml:space="preserve"> piso4,</w:t>
    </w:r>
    <w:r w:rsidRPr="00A128BB">
      <w:rPr>
        <w:rFonts w:ascii="Adobe Caslon Pro" w:hAnsi="Adobe Caslon Pro"/>
        <w:color w:val="808080"/>
        <w:sz w:val="16"/>
        <w:szCs w:val="16"/>
      </w:rPr>
      <w:t xml:space="preserve"> Col. Centro, Del. Cuauhtémoc, C.P. 06010, México, D.F.,</w:t>
    </w:r>
  </w:p>
  <w:p w:rsidR="00594C91" w:rsidRPr="00A128BB" w:rsidRDefault="00594C91" w:rsidP="00A128BB">
    <w:pPr>
      <w:pStyle w:val="Rodap"/>
      <w:jc w:val="center"/>
      <w:rPr>
        <w:rFonts w:ascii="Adobe Caslon Pro" w:hAnsi="Adobe Caslon Pro"/>
        <w:color w:val="808080"/>
        <w:sz w:val="16"/>
        <w:szCs w:val="16"/>
        <w:lang w:val="en-US"/>
      </w:rPr>
    </w:pPr>
    <w:proofErr w:type="spellStart"/>
    <w:proofErr w:type="gramStart"/>
    <w:r w:rsidRPr="00A128BB">
      <w:rPr>
        <w:rFonts w:ascii="Adobe Caslon Pro" w:hAnsi="Adobe Caslon Pro"/>
        <w:color w:val="808080"/>
        <w:sz w:val="16"/>
        <w:szCs w:val="16"/>
        <w:lang w:val="en-US"/>
      </w:rPr>
      <w:t>Tels</w:t>
    </w:r>
    <w:proofErr w:type="spellEnd"/>
    <w:r>
      <w:rPr>
        <w:rFonts w:ascii="Adobe Caslon Pro" w:hAnsi="Adobe Caslon Pro"/>
        <w:color w:val="808080"/>
        <w:sz w:val="16"/>
        <w:szCs w:val="16"/>
        <w:lang w:val="en-US"/>
      </w:rPr>
      <w:t>.</w:t>
    </w:r>
    <w:r w:rsidRPr="00A128BB">
      <w:rPr>
        <w:rFonts w:ascii="Adobe Caslon Pro" w:hAnsi="Adobe Caslon Pro"/>
        <w:color w:val="808080"/>
        <w:sz w:val="16"/>
        <w:szCs w:val="16"/>
        <w:lang w:val="en-US"/>
      </w:rPr>
      <w:t>:</w:t>
    </w:r>
    <w:proofErr w:type="gramEnd"/>
    <w:r w:rsidRPr="00A128BB">
      <w:rPr>
        <w:rFonts w:ascii="Adobe Caslon Pro" w:hAnsi="Adobe Caslon Pro"/>
        <w:color w:val="808080"/>
        <w:sz w:val="16"/>
        <w:szCs w:val="16"/>
        <w:lang w:val="en-US"/>
      </w:rPr>
      <w:t xml:space="preserve"> (55) 3686 - 5100  </w:t>
    </w:r>
    <w:r w:rsidRPr="00A128BB">
      <w:rPr>
        <w:rFonts w:ascii="Adobe Caslon Pro" w:hAnsi="Adobe Caslon Pro"/>
        <w:b/>
        <w:color w:val="808080"/>
        <w:sz w:val="16"/>
        <w:szCs w:val="16"/>
        <w:lang w:val="en-US"/>
      </w:rPr>
      <w:t>http://www.sre.gob.mx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CC2" w:rsidRDefault="006A0CC2">
      <w:r>
        <w:separator/>
      </w:r>
    </w:p>
  </w:footnote>
  <w:footnote w:type="continuationSeparator" w:id="0">
    <w:p w:rsidR="006A0CC2" w:rsidRDefault="006A0C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C91" w:rsidRDefault="006A0CC2">
    <w:pPr>
      <w:pStyle w:val="Cabealh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73811" o:spid="_x0000_s2056" type="#_x0000_t75" style="position:absolute;margin-left:0;margin-top:0;width:609.35pt;height:793.7pt;z-index:-251658240;mso-position-horizontal:center;mso-position-horizontal-relative:margin;mso-position-vertical:center;mso-position-vertical-relative:margin" o:allowincell="f">
          <v:imagedata r:id="rId1" o:title="hoja_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C91" w:rsidRDefault="006A0CC2" w:rsidP="008E382A">
    <w:pPr>
      <w:pStyle w:val="Cabealho"/>
      <w:tabs>
        <w:tab w:val="clear" w:pos="4320"/>
        <w:tab w:val="clear" w:pos="8640"/>
        <w:tab w:val="left" w:pos="6630"/>
      </w:tabs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73812" o:spid="_x0000_s2057" type="#_x0000_t75" style="position:absolute;margin-left:-52.5pt;margin-top:-131.65pt;width:609.35pt;height:793.7pt;z-index:-251657216;mso-position-horizontal-relative:margin;mso-position-vertical-relative:margin" o:allowincell="f">
          <v:imagedata r:id="rId1" o:title="hoja_carta"/>
          <w10:wrap anchorx="margin" anchory="margin"/>
        </v:shape>
      </w:pict>
    </w:r>
    <w:r w:rsidR="00470B07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2546985</wp:posOffset>
              </wp:positionH>
              <wp:positionV relativeFrom="paragraph">
                <wp:posOffset>156210</wp:posOffset>
              </wp:positionV>
              <wp:extent cx="3881120" cy="666115"/>
              <wp:effectExtent l="0" t="0" r="5080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1120" cy="666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57EC" w:rsidRPr="00460F4F" w:rsidRDefault="003257EC" w:rsidP="003257EC">
                          <w:pPr>
                            <w:jc w:val="right"/>
                            <w:rPr>
                              <w:rFonts w:ascii="Adobe Caslon Pro" w:hAnsi="Adobe Caslon Pro"/>
                              <w:color w:val="807F83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Adobe Caslon Pro" w:hAnsi="Adobe Caslon Pro"/>
                              <w:color w:val="807F83"/>
                              <w:sz w:val="18"/>
                              <w:szCs w:val="18"/>
                              <w:lang w:val="es-ES"/>
                            </w:rPr>
                            <w:t xml:space="preserve">Agencia </w:t>
                          </w:r>
                          <w:proofErr w:type="gramStart"/>
                          <w:r>
                            <w:rPr>
                              <w:rFonts w:ascii="Adobe Caslon Pro" w:hAnsi="Adobe Caslon Pro"/>
                              <w:color w:val="807F83"/>
                              <w:sz w:val="18"/>
                              <w:szCs w:val="18"/>
                              <w:lang w:val="es-ES"/>
                            </w:rPr>
                            <w:t>Mexicana</w:t>
                          </w:r>
                          <w:proofErr w:type="gramEnd"/>
                          <w:r>
                            <w:rPr>
                              <w:rFonts w:ascii="Adobe Caslon Pro" w:hAnsi="Adobe Caslon Pro"/>
                              <w:color w:val="807F83"/>
                              <w:sz w:val="18"/>
                              <w:szCs w:val="18"/>
                              <w:lang w:val="es-ES"/>
                            </w:rPr>
                            <w:t xml:space="preserve"> de Cooperación Internacional para el Desarrollo</w:t>
                          </w:r>
                        </w:p>
                        <w:p w:rsidR="003257EC" w:rsidRPr="00460F4F" w:rsidRDefault="003257EC" w:rsidP="003257EC">
                          <w:pPr>
                            <w:jc w:val="right"/>
                            <w:rPr>
                              <w:rFonts w:ascii="Adobe Caslon Pro" w:hAnsi="Adobe Caslon Pro"/>
                              <w:color w:val="807F83"/>
                              <w:sz w:val="18"/>
                              <w:szCs w:val="18"/>
                              <w:lang w:val="es-ES"/>
                            </w:rPr>
                          </w:pPr>
                          <w:r w:rsidRPr="00460F4F">
                            <w:rPr>
                              <w:rFonts w:ascii="Adobe Caslon Pro" w:hAnsi="Adobe Caslon Pro"/>
                              <w:b/>
                              <w:color w:val="807F83"/>
                              <w:sz w:val="18"/>
                              <w:szCs w:val="18"/>
                              <w:lang w:val="es-ES"/>
                            </w:rPr>
                            <w:t>Dirección General de</w:t>
                          </w:r>
                          <w:r>
                            <w:rPr>
                              <w:rFonts w:ascii="Adobe Caslon Pro" w:hAnsi="Adobe Caslon Pro"/>
                              <w:b/>
                              <w:color w:val="807F83"/>
                              <w:sz w:val="18"/>
                              <w:szCs w:val="18"/>
                              <w:lang w:val="es-ES"/>
                            </w:rPr>
                            <w:t xml:space="preserve"> Cooperación Educativa y Cultural</w:t>
                          </w:r>
                        </w:p>
                        <w:p w:rsidR="003257EC" w:rsidRPr="00DC76FD" w:rsidRDefault="003257EC" w:rsidP="003257EC">
                          <w:pPr>
                            <w:jc w:val="right"/>
                            <w:rPr>
                              <w:rFonts w:ascii="Adobe Caslon Pro" w:hAnsi="Adobe Caslon Pro"/>
                              <w:color w:val="807F83"/>
                              <w:sz w:val="16"/>
                              <w:szCs w:val="16"/>
                              <w:lang w:val="es-ES"/>
                            </w:rPr>
                          </w:pPr>
                          <w:r w:rsidRPr="00DC76FD">
                            <w:rPr>
                              <w:rFonts w:ascii="Adobe Caslon Pro" w:hAnsi="Adobe Caslon Pro"/>
                              <w:color w:val="807F83"/>
                              <w:sz w:val="16"/>
                              <w:szCs w:val="16"/>
                              <w:lang w:val="es-ES"/>
                            </w:rPr>
                            <w:t>Dirección</w:t>
                          </w:r>
                          <w:r>
                            <w:rPr>
                              <w:rFonts w:ascii="Adobe Caslon Pro" w:hAnsi="Adobe Caslon Pro"/>
                              <w:color w:val="807F83"/>
                              <w:sz w:val="16"/>
                              <w:szCs w:val="16"/>
                              <w:lang w:val="es-ES"/>
                            </w:rPr>
                            <w:t xml:space="preserve"> de Intercambio Academico</w:t>
                          </w:r>
                        </w:p>
                        <w:p w:rsidR="003257EC" w:rsidRDefault="003257EC" w:rsidP="003257EC">
                          <w:pPr>
                            <w:jc w:val="right"/>
                            <w:rPr>
                              <w:rFonts w:ascii="Adobe Caslon Pro" w:hAnsi="Adobe Caslon Pro"/>
                              <w:color w:val="807F83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Adobe Caslon Pro" w:hAnsi="Adobe Caslon Pro"/>
                              <w:color w:val="807F83"/>
                              <w:sz w:val="16"/>
                              <w:szCs w:val="16"/>
                              <w:lang w:val="es-ES"/>
                            </w:rPr>
                            <w:t>Centro de Promoción y Difusión de Becas</w:t>
                          </w:r>
                        </w:p>
                        <w:p w:rsidR="003257EC" w:rsidRPr="00DC76FD" w:rsidRDefault="003257EC" w:rsidP="003257EC">
                          <w:pPr>
                            <w:rPr>
                              <w:rFonts w:ascii="Adobe Caslon Pro" w:hAnsi="Adobe Caslon Pro"/>
                              <w:color w:val="807F83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00.55pt;margin-top:12.3pt;width:305.6pt;height:52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OtkgwIAAA8FAAAOAAAAZHJzL2Uyb0RvYy54bWysVNuO2yAQfa/Uf0C8Z22nTja24qw22aaq&#10;tL1Iu/0AAjhGxUCBxN5W/fcOOMm6l4eqqh8wMMPhzMwZljd9K9GRWye0qnB2lWLEFdVMqH2FPz1u&#10;JwuMnCeKEakVr/ATd/hm9fLFsjMln+pGS8YtAhDlys5UuPHelEniaMNb4q604QqMtbYt8bC0+4RZ&#10;0gF6K5Npms6TTltmrKbcOdi9G4x4FfHrmlP/oa4d90hWGLj5ONo47sKYrJak3FtiGkFPNMg/sGiJ&#10;UHDpBeqOeIIOVvwG1QpqtdO1v6K6TXRdC8pjDBBNlv4SzUNDDI+xQHKcuaTJ/T9Y+v740SLBoHYY&#10;KdJCiR5579Fa9ygP2emMK8HpwYCb72E7eIZInbnX9LNDSm8aovb81lrdNZwwYJeFk8no6IDjAsiu&#10;e6cZXEMOXkegvrZtAIRkIECHKj1dKhOoUNh8tVhk2RRMFGzz+TzLZvEKUp5PG+v8G65bFCYVtlD5&#10;iE6O984HNqQ8u0T2Wgq2FVLGhd3vNtKiIwGVbON3QndjN6mCs9Lh2IA47ABJuCPYAt1Y9W9FNs3T&#10;9bSYbOeL60m+zWeT4jpdTNKsWBfzNC/yu+33QDDLy0YwxtW9UPyswCz/uwqfemHQTtQg6ipczKaz&#10;oURj9m4cZBq/PwXZCg8NKUVb4cXFiZShsK8Vg7BJ6YmQwzz5mX7MMuTg/I9ZiTIIlR804PtdDyhB&#10;GzvNnkAQVkO9oLTwisCk0fYrRh10ZIXdlwOxHCP5VoGoiizPQwvHRT67DnKwY8tubCGKAlSFPUbD&#10;dOOHtj8YK/YN3DTIWOlbEGItokaeWZ3kC10Xgzm9EKGtx+vo9fyOrX4AAAD//wMAUEsDBBQABgAI&#10;AAAAIQBjbNtc3wAAAAsBAAAPAAAAZHJzL2Rvd25yZXYueG1sTI/BToNAEIbvJr7DZky8GLuAlLaU&#10;pVETjdfWPsDAToHIzhJ2W+jbuz3pbSbz5Z/vL3az6cWFRtdZVhAvIhDEtdUdNwqO3x/PaxDOI2vs&#10;LZOCKznYlfd3BebaTryny8E3IoSwy1FB6/2QS+nqlgy6hR2Iw+1kR4M+rGMj9YhTCDe9TKIokwY7&#10;Dh9aHOi9pfrncDYKTl/T03IzVZ/+uNqn2Rt2q8pelXp8mF+3IDzN/g+Gm35QhzI4VfbM2oleQRrF&#10;cUAVJGkG4gZEcfICogpTslmCLAv5v0P5CwAA//8DAFBLAQItABQABgAIAAAAIQC2gziS/gAAAOEB&#10;AAATAAAAAAAAAAAAAAAAAAAAAABbQ29udGVudF9UeXBlc10ueG1sUEsBAi0AFAAGAAgAAAAhADj9&#10;If/WAAAAlAEAAAsAAAAAAAAAAAAAAAAALwEAAF9yZWxzLy5yZWxzUEsBAi0AFAAGAAgAAAAhAH5Q&#10;62SDAgAADwUAAA4AAAAAAAAAAAAAAAAALgIAAGRycy9lMm9Eb2MueG1sUEsBAi0AFAAGAAgAAAAh&#10;AGNs21zfAAAACwEAAA8AAAAAAAAAAAAAAAAA3QQAAGRycy9kb3ducmV2LnhtbFBLBQYAAAAABAAE&#10;APMAAADpBQAAAAA=&#10;" stroked="f">
              <v:textbox>
                <w:txbxContent>
                  <w:p w:rsidR="003257EC" w:rsidRPr="00460F4F" w:rsidRDefault="003257EC" w:rsidP="003257EC">
                    <w:pPr>
                      <w:jc w:val="right"/>
                      <w:rPr>
                        <w:rFonts w:ascii="Adobe Caslon Pro" w:hAnsi="Adobe Caslon Pro"/>
                        <w:color w:val="807F83"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rFonts w:ascii="Adobe Caslon Pro" w:hAnsi="Adobe Caslon Pro"/>
                        <w:color w:val="807F83"/>
                        <w:sz w:val="18"/>
                        <w:szCs w:val="18"/>
                        <w:lang w:val="es-ES"/>
                      </w:rPr>
                      <w:t xml:space="preserve">Agencia </w:t>
                    </w:r>
                    <w:proofErr w:type="gramStart"/>
                    <w:r>
                      <w:rPr>
                        <w:rFonts w:ascii="Adobe Caslon Pro" w:hAnsi="Adobe Caslon Pro"/>
                        <w:color w:val="807F83"/>
                        <w:sz w:val="18"/>
                        <w:szCs w:val="18"/>
                        <w:lang w:val="es-ES"/>
                      </w:rPr>
                      <w:t>Mexicana</w:t>
                    </w:r>
                    <w:proofErr w:type="gramEnd"/>
                    <w:r>
                      <w:rPr>
                        <w:rFonts w:ascii="Adobe Caslon Pro" w:hAnsi="Adobe Caslon Pro"/>
                        <w:color w:val="807F83"/>
                        <w:sz w:val="18"/>
                        <w:szCs w:val="18"/>
                        <w:lang w:val="es-ES"/>
                      </w:rPr>
                      <w:t xml:space="preserve"> de Cooperación Internacional para el Desarrollo</w:t>
                    </w:r>
                  </w:p>
                  <w:p w:rsidR="003257EC" w:rsidRPr="00460F4F" w:rsidRDefault="003257EC" w:rsidP="003257EC">
                    <w:pPr>
                      <w:jc w:val="right"/>
                      <w:rPr>
                        <w:rFonts w:ascii="Adobe Caslon Pro" w:hAnsi="Adobe Caslon Pro"/>
                        <w:color w:val="807F83"/>
                        <w:sz w:val="18"/>
                        <w:szCs w:val="18"/>
                        <w:lang w:val="es-ES"/>
                      </w:rPr>
                    </w:pPr>
                    <w:r w:rsidRPr="00460F4F">
                      <w:rPr>
                        <w:rFonts w:ascii="Adobe Caslon Pro" w:hAnsi="Adobe Caslon Pro"/>
                        <w:b/>
                        <w:color w:val="807F83"/>
                        <w:sz w:val="18"/>
                        <w:szCs w:val="18"/>
                        <w:lang w:val="es-ES"/>
                      </w:rPr>
                      <w:t>Dirección General de</w:t>
                    </w:r>
                    <w:r>
                      <w:rPr>
                        <w:rFonts w:ascii="Adobe Caslon Pro" w:hAnsi="Adobe Caslon Pro"/>
                        <w:b/>
                        <w:color w:val="807F83"/>
                        <w:sz w:val="18"/>
                        <w:szCs w:val="18"/>
                        <w:lang w:val="es-ES"/>
                      </w:rPr>
                      <w:t xml:space="preserve"> Cooperación Educativa y Cultural</w:t>
                    </w:r>
                  </w:p>
                  <w:p w:rsidR="003257EC" w:rsidRPr="00DC76FD" w:rsidRDefault="003257EC" w:rsidP="003257EC">
                    <w:pPr>
                      <w:jc w:val="right"/>
                      <w:rPr>
                        <w:rFonts w:ascii="Adobe Caslon Pro" w:hAnsi="Adobe Caslon Pro"/>
                        <w:color w:val="807F83"/>
                        <w:sz w:val="16"/>
                        <w:szCs w:val="16"/>
                        <w:lang w:val="es-ES"/>
                      </w:rPr>
                    </w:pPr>
                    <w:r w:rsidRPr="00DC76FD">
                      <w:rPr>
                        <w:rFonts w:ascii="Adobe Caslon Pro" w:hAnsi="Adobe Caslon Pro"/>
                        <w:color w:val="807F83"/>
                        <w:sz w:val="16"/>
                        <w:szCs w:val="16"/>
                        <w:lang w:val="es-ES"/>
                      </w:rPr>
                      <w:t>Dirección</w:t>
                    </w:r>
                    <w:r>
                      <w:rPr>
                        <w:rFonts w:ascii="Adobe Caslon Pro" w:hAnsi="Adobe Caslon Pro"/>
                        <w:color w:val="807F83"/>
                        <w:sz w:val="16"/>
                        <w:szCs w:val="16"/>
                        <w:lang w:val="es-ES"/>
                      </w:rPr>
                      <w:t xml:space="preserve"> de Intercambio Academico</w:t>
                    </w:r>
                  </w:p>
                  <w:p w:rsidR="003257EC" w:rsidRDefault="003257EC" w:rsidP="003257EC">
                    <w:pPr>
                      <w:jc w:val="right"/>
                      <w:rPr>
                        <w:rFonts w:ascii="Adobe Caslon Pro" w:hAnsi="Adobe Caslon Pro"/>
                        <w:color w:val="807F83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Adobe Caslon Pro" w:hAnsi="Adobe Caslon Pro"/>
                        <w:color w:val="807F83"/>
                        <w:sz w:val="16"/>
                        <w:szCs w:val="16"/>
                        <w:lang w:val="es-ES"/>
                      </w:rPr>
                      <w:t>Centro de Promoción y Difusión de Becas</w:t>
                    </w:r>
                  </w:p>
                  <w:p w:rsidR="003257EC" w:rsidRPr="00DC76FD" w:rsidRDefault="003257EC" w:rsidP="003257EC">
                    <w:pPr>
                      <w:rPr>
                        <w:rFonts w:ascii="Adobe Caslon Pro" w:hAnsi="Adobe Caslon Pro"/>
                        <w:color w:val="807F83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594C91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C91" w:rsidRDefault="006A0CC2">
    <w:pPr>
      <w:pStyle w:val="Cabealh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73810" o:spid="_x0000_s2055" type="#_x0000_t75" style="position:absolute;margin-left:0;margin-top:0;width:609.35pt;height:793.7pt;z-index:-251659264;mso-position-horizontal:center;mso-position-horizontal-relative:margin;mso-position-vertical:center;mso-position-vertical-relative:margin" o:allowincell="f">
          <v:imagedata r:id="rId1" o:title="hoja_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20FF1FCB"/>
    <w:multiLevelType w:val="hybridMultilevel"/>
    <w:tmpl w:val="87262422"/>
    <w:lvl w:ilvl="0" w:tplc="0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5BC6307"/>
    <w:multiLevelType w:val="hybridMultilevel"/>
    <w:tmpl w:val="3D8A589E"/>
    <w:lvl w:ilvl="0" w:tplc="D96ED4F4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0A119B"/>
    <w:multiLevelType w:val="hybridMultilevel"/>
    <w:tmpl w:val="7FB84F64"/>
    <w:lvl w:ilvl="0" w:tplc="14B0E882">
      <w:start w:val="2"/>
      <w:numFmt w:val="bullet"/>
      <w:lvlText w:val=""/>
      <w:lvlJc w:val="left"/>
      <w:pPr>
        <w:ind w:left="1146" w:hanging="360"/>
      </w:pPr>
      <w:rPr>
        <w:rFonts w:ascii="Symbol" w:eastAsia="Times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9CC17B1"/>
    <w:multiLevelType w:val="hybridMultilevel"/>
    <w:tmpl w:val="C05C2450"/>
    <w:lvl w:ilvl="0" w:tplc="13D09788">
      <w:start w:val="1"/>
      <w:numFmt w:val="lowerLetter"/>
      <w:lvlText w:val="%1)"/>
      <w:lvlJc w:val="left"/>
      <w:pPr>
        <w:ind w:left="108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E22906"/>
    <w:multiLevelType w:val="hybridMultilevel"/>
    <w:tmpl w:val="28FA4F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E81E3A"/>
    <w:multiLevelType w:val="hybridMultilevel"/>
    <w:tmpl w:val="0C603BFE"/>
    <w:lvl w:ilvl="0" w:tplc="67A80F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DB6FE3"/>
    <w:multiLevelType w:val="hybridMultilevel"/>
    <w:tmpl w:val="67C0C328"/>
    <w:lvl w:ilvl="0" w:tplc="723A8846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592369D4"/>
    <w:multiLevelType w:val="hybridMultilevel"/>
    <w:tmpl w:val="F10AD0CC"/>
    <w:lvl w:ilvl="0" w:tplc="1E980B9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3" w:hanging="360"/>
      </w:pPr>
    </w:lvl>
    <w:lvl w:ilvl="2" w:tplc="080A001B" w:tentative="1">
      <w:start w:val="1"/>
      <w:numFmt w:val="lowerRoman"/>
      <w:lvlText w:val="%3."/>
      <w:lvlJc w:val="right"/>
      <w:pPr>
        <w:ind w:left="2083" w:hanging="180"/>
      </w:pPr>
    </w:lvl>
    <w:lvl w:ilvl="3" w:tplc="080A000F" w:tentative="1">
      <w:start w:val="1"/>
      <w:numFmt w:val="decimal"/>
      <w:lvlText w:val="%4."/>
      <w:lvlJc w:val="left"/>
      <w:pPr>
        <w:ind w:left="2803" w:hanging="360"/>
      </w:pPr>
    </w:lvl>
    <w:lvl w:ilvl="4" w:tplc="080A0019" w:tentative="1">
      <w:start w:val="1"/>
      <w:numFmt w:val="lowerLetter"/>
      <w:lvlText w:val="%5."/>
      <w:lvlJc w:val="left"/>
      <w:pPr>
        <w:ind w:left="3523" w:hanging="360"/>
      </w:pPr>
    </w:lvl>
    <w:lvl w:ilvl="5" w:tplc="080A001B" w:tentative="1">
      <w:start w:val="1"/>
      <w:numFmt w:val="lowerRoman"/>
      <w:lvlText w:val="%6."/>
      <w:lvlJc w:val="right"/>
      <w:pPr>
        <w:ind w:left="4243" w:hanging="180"/>
      </w:pPr>
    </w:lvl>
    <w:lvl w:ilvl="6" w:tplc="080A000F" w:tentative="1">
      <w:start w:val="1"/>
      <w:numFmt w:val="decimal"/>
      <w:lvlText w:val="%7."/>
      <w:lvlJc w:val="left"/>
      <w:pPr>
        <w:ind w:left="4963" w:hanging="360"/>
      </w:pPr>
    </w:lvl>
    <w:lvl w:ilvl="7" w:tplc="080A0019" w:tentative="1">
      <w:start w:val="1"/>
      <w:numFmt w:val="lowerLetter"/>
      <w:lvlText w:val="%8."/>
      <w:lvlJc w:val="left"/>
      <w:pPr>
        <w:ind w:left="5683" w:hanging="360"/>
      </w:pPr>
    </w:lvl>
    <w:lvl w:ilvl="8" w:tplc="08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5F6F6282"/>
    <w:multiLevelType w:val="hybridMultilevel"/>
    <w:tmpl w:val="2DEE50D6"/>
    <w:lvl w:ilvl="0" w:tplc="BBDC7A0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7129DF"/>
    <w:multiLevelType w:val="hybridMultilevel"/>
    <w:tmpl w:val="1CFE91D4"/>
    <w:lvl w:ilvl="0" w:tplc="04A0EB28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sz w:val="24"/>
        <w:szCs w:val="24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A70A89"/>
    <w:multiLevelType w:val="hybridMultilevel"/>
    <w:tmpl w:val="F4982AE0"/>
    <w:lvl w:ilvl="0" w:tplc="CA94377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b/>
        <w:u w:val="single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9FC3B16"/>
    <w:multiLevelType w:val="hybridMultilevel"/>
    <w:tmpl w:val="52389A24"/>
    <w:lvl w:ilvl="0" w:tplc="2982D4B2">
      <w:start w:val="1"/>
      <w:numFmt w:val="upperRoman"/>
      <w:lvlText w:val="%1-"/>
      <w:lvlJc w:val="left"/>
      <w:pPr>
        <w:ind w:left="1080" w:hanging="72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7"/>
  </w:num>
  <w:num w:numId="7">
    <w:abstractNumId w:val="8"/>
  </w:num>
  <w:num w:numId="8">
    <w:abstractNumId w:val="3"/>
  </w:num>
  <w:num w:numId="9">
    <w:abstractNumId w:val="0"/>
  </w:num>
  <w:num w:numId="10">
    <w:abstractNumId w:val="1"/>
  </w:num>
  <w:num w:numId="11">
    <w:abstractNumId w:val="9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5CE"/>
    <w:rsid w:val="00025ED0"/>
    <w:rsid w:val="00086353"/>
    <w:rsid w:val="000A792E"/>
    <w:rsid w:val="000B5DA4"/>
    <w:rsid w:val="000D3D2D"/>
    <w:rsid w:val="000E4A13"/>
    <w:rsid w:val="000E6A7E"/>
    <w:rsid w:val="001313BE"/>
    <w:rsid w:val="0016289A"/>
    <w:rsid w:val="00181AC5"/>
    <w:rsid w:val="001A1D56"/>
    <w:rsid w:val="001C7B80"/>
    <w:rsid w:val="001D51F5"/>
    <w:rsid w:val="001E465D"/>
    <w:rsid w:val="0022725F"/>
    <w:rsid w:val="002C0B8D"/>
    <w:rsid w:val="002F3971"/>
    <w:rsid w:val="002F3973"/>
    <w:rsid w:val="00314852"/>
    <w:rsid w:val="0032017E"/>
    <w:rsid w:val="003257EC"/>
    <w:rsid w:val="00330623"/>
    <w:rsid w:val="00375FEE"/>
    <w:rsid w:val="00381FB5"/>
    <w:rsid w:val="003A4036"/>
    <w:rsid w:val="003A536C"/>
    <w:rsid w:val="003C21BB"/>
    <w:rsid w:val="003D5F1D"/>
    <w:rsid w:val="003E121E"/>
    <w:rsid w:val="003F3DAC"/>
    <w:rsid w:val="004055B4"/>
    <w:rsid w:val="00447207"/>
    <w:rsid w:val="00470B07"/>
    <w:rsid w:val="004824DA"/>
    <w:rsid w:val="004C2275"/>
    <w:rsid w:val="004C5C22"/>
    <w:rsid w:val="004C774D"/>
    <w:rsid w:val="004E295F"/>
    <w:rsid w:val="00523650"/>
    <w:rsid w:val="0053252F"/>
    <w:rsid w:val="00545054"/>
    <w:rsid w:val="00562ABF"/>
    <w:rsid w:val="00594C91"/>
    <w:rsid w:val="005C7975"/>
    <w:rsid w:val="005D07A2"/>
    <w:rsid w:val="005F0D23"/>
    <w:rsid w:val="006A0CC2"/>
    <w:rsid w:val="006A30DD"/>
    <w:rsid w:val="006C7F58"/>
    <w:rsid w:val="006D26CF"/>
    <w:rsid w:val="006D7660"/>
    <w:rsid w:val="006E4C4A"/>
    <w:rsid w:val="006F0F4F"/>
    <w:rsid w:val="006F2E53"/>
    <w:rsid w:val="00711FBE"/>
    <w:rsid w:val="00723EFC"/>
    <w:rsid w:val="007412D2"/>
    <w:rsid w:val="00752B49"/>
    <w:rsid w:val="0076180B"/>
    <w:rsid w:val="00765384"/>
    <w:rsid w:val="00781198"/>
    <w:rsid w:val="00792B55"/>
    <w:rsid w:val="00796430"/>
    <w:rsid w:val="007C66D1"/>
    <w:rsid w:val="008115A1"/>
    <w:rsid w:val="00831DE9"/>
    <w:rsid w:val="008321A1"/>
    <w:rsid w:val="00846883"/>
    <w:rsid w:val="00874877"/>
    <w:rsid w:val="00894673"/>
    <w:rsid w:val="008A1CB4"/>
    <w:rsid w:val="008A4097"/>
    <w:rsid w:val="008A526E"/>
    <w:rsid w:val="008B449A"/>
    <w:rsid w:val="008E0D87"/>
    <w:rsid w:val="008E382A"/>
    <w:rsid w:val="00912E42"/>
    <w:rsid w:val="00956368"/>
    <w:rsid w:val="009672D4"/>
    <w:rsid w:val="00970D04"/>
    <w:rsid w:val="009C3A7E"/>
    <w:rsid w:val="009F6AC7"/>
    <w:rsid w:val="00A128BB"/>
    <w:rsid w:val="00A325F6"/>
    <w:rsid w:val="00A56DA4"/>
    <w:rsid w:val="00AD1A7C"/>
    <w:rsid w:val="00B14178"/>
    <w:rsid w:val="00B34720"/>
    <w:rsid w:val="00B35202"/>
    <w:rsid w:val="00B36FCE"/>
    <w:rsid w:val="00B46316"/>
    <w:rsid w:val="00B5102B"/>
    <w:rsid w:val="00B871A5"/>
    <w:rsid w:val="00B96FB1"/>
    <w:rsid w:val="00BA2808"/>
    <w:rsid w:val="00BE45FC"/>
    <w:rsid w:val="00C2667A"/>
    <w:rsid w:val="00C433A5"/>
    <w:rsid w:val="00C61310"/>
    <w:rsid w:val="00C878F8"/>
    <w:rsid w:val="00CA3473"/>
    <w:rsid w:val="00CA365A"/>
    <w:rsid w:val="00CD09F6"/>
    <w:rsid w:val="00CD73C1"/>
    <w:rsid w:val="00D00C6F"/>
    <w:rsid w:val="00D26570"/>
    <w:rsid w:val="00D35561"/>
    <w:rsid w:val="00D51744"/>
    <w:rsid w:val="00D56E24"/>
    <w:rsid w:val="00D60E01"/>
    <w:rsid w:val="00D645CE"/>
    <w:rsid w:val="00D82C58"/>
    <w:rsid w:val="00DB145C"/>
    <w:rsid w:val="00DE6F11"/>
    <w:rsid w:val="00E043EC"/>
    <w:rsid w:val="00E87F1D"/>
    <w:rsid w:val="00EB619F"/>
    <w:rsid w:val="00EB6CBE"/>
    <w:rsid w:val="00EE267C"/>
    <w:rsid w:val="00EE3EBC"/>
    <w:rsid w:val="00EF3CD2"/>
    <w:rsid w:val="00F04748"/>
    <w:rsid w:val="00F72918"/>
    <w:rsid w:val="00F85D81"/>
    <w:rsid w:val="00FC0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202"/>
    <w:rPr>
      <w:sz w:val="24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semiHidden/>
    <w:rsid w:val="00B35202"/>
  </w:style>
  <w:style w:type="character" w:styleId="Refdenotaderodap">
    <w:name w:val="footnote reference"/>
    <w:semiHidden/>
    <w:rsid w:val="00B35202"/>
    <w:rPr>
      <w:vertAlign w:val="superscript"/>
    </w:rPr>
  </w:style>
  <w:style w:type="paragraph" w:styleId="Cabealho">
    <w:name w:val="header"/>
    <w:basedOn w:val="Normal"/>
    <w:semiHidden/>
    <w:rsid w:val="00B35202"/>
    <w:pPr>
      <w:tabs>
        <w:tab w:val="center" w:pos="4320"/>
        <w:tab w:val="right" w:pos="8640"/>
      </w:tabs>
    </w:pPr>
  </w:style>
  <w:style w:type="paragraph" w:styleId="Rodap">
    <w:name w:val="footer"/>
    <w:basedOn w:val="Normal"/>
    <w:semiHidden/>
    <w:rsid w:val="00B35202"/>
    <w:pPr>
      <w:tabs>
        <w:tab w:val="center" w:pos="4320"/>
        <w:tab w:val="right" w:pos="8640"/>
      </w:tabs>
    </w:pPr>
  </w:style>
  <w:style w:type="character" w:styleId="Hyperlink">
    <w:name w:val="Hyperlink"/>
    <w:basedOn w:val="Fontepargpadro"/>
    <w:unhideWhenUsed/>
    <w:rsid w:val="00F85D81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semiHidden/>
    <w:unhideWhenUsed/>
    <w:rsid w:val="00F85D81"/>
    <w:pPr>
      <w:suppressAutoHyphens/>
      <w:ind w:left="4248" w:hanging="4248"/>
      <w:jc w:val="both"/>
    </w:pPr>
    <w:rPr>
      <w:rFonts w:ascii="Arial" w:eastAsia="Times New Roman" w:hAnsi="Arial"/>
      <w:lang w:val="es-MX" w:eastAsia="ar-SA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F85D81"/>
    <w:rPr>
      <w:rFonts w:ascii="Arial" w:eastAsia="Times New Roman" w:hAnsi="Arial"/>
      <w:sz w:val="24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F85D81"/>
    <w:pPr>
      <w:spacing w:after="120" w:line="276" w:lineRule="auto"/>
      <w:ind w:left="283"/>
    </w:pPr>
    <w:rPr>
      <w:rFonts w:ascii="Calibri" w:eastAsia="Times New Roman" w:hAnsi="Calibri"/>
      <w:sz w:val="16"/>
      <w:szCs w:val="16"/>
      <w:lang w:val="es-ES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F85D81"/>
    <w:rPr>
      <w:rFonts w:ascii="Calibri" w:eastAsia="Times New Roman" w:hAnsi="Calibri"/>
      <w:sz w:val="16"/>
      <w:szCs w:val="16"/>
      <w:lang w:val="es-ES" w:eastAsia="es-ES"/>
    </w:rPr>
  </w:style>
  <w:style w:type="paragraph" w:styleId="SemEspaamento">
    <w:name w:val="No Spacing"/>
    <w:uiPriority w:val="1"/>
    <w:qFormat/>
    <w:rsid w:val="00F85D81"/>
    <w:rPr>
      <w:rFonts w:ascii="Calibri" w:eastAsia="Times New Roman" w:hAnsi="Calibri"/>
      <w:sz w:val="22"/>
      <w:szCs w:val="22"/>
    </w:rPr>
  </w:style>
  <w:style w:type="paragraph" w:styleId="PargrafodaLista">
    <w:name w:val="List Paragraph"/>
    <w:basedOn w:val="Normal"/>
    <w:uiPriority w:val="34"/>
    <w:qFormat/>
    <w:rsid w:val="00F85D81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es-ES"/>
    </w:rPr>
  </w:style>
  <w:style w:type="paragraph" w:customStyle="1" w:styleId="Default">
    <w:name w:val="Default"/>
    <w:rsid w:val="00F85D81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8A4097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594C91"/>
    <w:rPr>
      <w:color w:val="800080"/>
      <w:u w:val="single"/>
    </w:rPr>
  </w:style>
  <w:style w:type="paragraph" w:styleId="TextosemFormatao">
    <w:name w:val="Plain Text"/>
    <w:basedOn w:val="Normal"/>
    <w:link w:val="TextosemFormataoChar"/>
    <w:uiPriority w:val="99"/>
    <w:unhideWhenUsed/>
    <w:rsid w:val="00523650"/>
    <w:rPr>
      <w:rFonts w:ascii="Calibri" w:eastAsia="Times New Roman" w:hAnsi="Calibri" w:cs="Calibri"/>
      <w:sz w:val="22"/>
      <w:szCs w:val="22"/>
      <w:lang w:val="es-E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523650"/>
    <w:rPr>
      <w:rFonts w:ascii="Calibri" w:eastAsia="Times New Roman" w:hAnsi="Calibri" w:cs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0E6A7E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202"/>
    <w:rPr>
      <w:sz w:val="24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semiHidden/>
    <w:rsid w:val="00B35202"/>
  </w:style>
  <w:style w:type="character" w:styleId="Refdenotaderodap">
    <w:name w:val="footnote reference"/>
    <w:semiHidden/>
    <w:rsid w:val="00B35202"/>
    <w:rPr>
      <w:vertAlign w:val="superscript"/>
    </w:rPr>
  </w:style>
  <w:style w:type="paragraph" w:styleId="Cabealho">
    <w:name w:val="header"/>
    <w:basedOn w:val="Normal"/>
    <w:semiHidden/>
    <w:rsid w:val="00B35202"/>
    <w:pPr>
      <w:tabs>
        <w:tab w:val="center" w:pos="4320"/>
        <w:tab w:val="right" w:pos="8640"/>
      </w:tabs>
    </w:pPr>
  </w:style>
  <w:style w:type="paragraph" w:styleId="Rodap">
    <w:name w:val="footer"/>
    <w:basedOn w:val="Normal"/>
    <w:semiHidden/>
    <w:rsid w:val="00B35202"/>
    <w:pPr>
      <w:tabs>
        <w:tab w:val="center" w:pos="4320"/>
        <w:tab w:val="right" w:pos="8640"/>
      </w:tabs>
    </w:pPr>
  </w:style>
  <w:style w:type="character" w:styleId="Hyperlink">
    <w:name w:val="Hyperlink"/>
    <w:basedOn w:val="Fontepargpadro"/>
    <w:unhideWhenUsed/>
    <w:rsid w:val="00F85D81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semiHidden/>
    <w:unhideWhenUsed/>
    <w:rsid w:val="00F85D81"/>
    <w:pPr>
      <w:suppressAutoHyphens/>
      <w:ind w:left="4248" w:hanging="4248"/>
      <w:jc w:val="both"/>
    </w:pPr>
    <w:rPr>
      <w:rFonts w:ascii="Arial" w:eastAsia="Times New Roman" w:hAnsi="Arial"/>
      <w:lang w:val="es-MX" w:eastAsia="ar-SA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F85D81"/>
    <w:rPr>
      <w:rFonts w:ascii="Arial" w:eastAsia="Times New Roman" w:hAnsi="Arial"/>
      <w:sz w:val="24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F85D81"/>
    <w:pPr>
      <w:spacing w:after="120" w:line="276" w:lineRule="auto"/>
      <w:ind w:left="283"/>
    </w:pPr>
    <w:rPr>
      <w:rFonts w:ascii="Calibri" w:eastAsia="Times New Roman" w:hAnsi="Calibri"/>
      <w:sz w:val="16"/>
      <w:szCs w:val="16"/>
      <w:lang w:val="es-ES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F85D81"/>
    <w:rPr>
      <w:rFonts w:ascii="Calibri" w:eastAsia="Times New Roman" w:hAnsi="Calibri"/>
      <w:sz w:val="16"/>
      <w:szCs w:val="16"/>
      <w:lang w:val="es-ES" w:eastAsia="es-ES"/>
    </w:rPr>
  </w:style>
  <w:style w:type="paragraph" w:styleId="SemEspaamento">
    <w:name w:val="No Spacing"/>
    <w:uiPriority w:val="1"/>
    <w:qFormat/>
    <w:rsid w:val="00F85D81"/>
    <w:rPr>
      <w:rFonts w:ascii="Calibri" w:eastAsia="Times New Roman" w:hAnsi="Calibri"/>
      <w:sz w:val="22"/>
      <w:szCs w:val="22"/>
    </w:rPr>
  </w:style>
  <w:style w:type="paragraph" w:styleId="PargrafodaLista">
    <w:name w:val="List Paragraph"/>
    <w:basedOn w:val="Normal"/>
    <w:uiPriority w:val="34"/>
    <w:qFormat/>
    <w:rsid w:val="00F85D81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es-ES"/>
    </w:rPr>
  </w:style>
  <w:style w:type="paragraph" w:customStyle="1" w:styleId="Default">
    <w:name w:val="Default"/>
    <w:rsid w:val="00F85D81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8A4097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594C91"/>
    <w:rPr>
      <w:color w:val="800080"/>
      <w:u w:val="single"/>
    </w:rPr>
  </w:style>
  <w:style w:type="paragraph" w:styleId="TextosemFormatao">
    <w:name w:val="Plain Text"/>
    <w:basedOn w:val="Normal"/>
    <w:link w:val="TextosemFormataoChar"/>
    <w:uiPriority w:val="99"/>
    <w:unhideWhenUsed/>
    <w:rsid w:val="00523650"/>
    <w:rPr>
      <w:rFonts w:ascii="Calibri" w:eastAsia="Times New Roman" w:hAnsi="Calibri" w:cs="Calibri"/>
      <w:sz w:val="22"/>
      <w:szCs w:val="22"/>
      <w:lang w:val="es-E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523650"/>
    <w:rPr>
      <w:rFonts w:ascii="Calibri" w:eastAsia="Times New Roman" w:hAnsi="Calibri" w:cs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0E6A7E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2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://www.amexcid.gob.mx/images/stories/becas/becasparamexicanos/Cursos/convocatoria_becas_conacyt-oea-2013.pdf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A5DD1A-66C5-4C45-8464-7183393E7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1475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patito</Company>
  <LinksUpToDate>false</LinksUpToDate>
  <CharactersWithSpaces>1744</CharactersWithSpaces>
  <SharedDoc>false</SharedDoc>
  <HLinks>
    <vt:vector size="12" baseType="variant">
      <vt:variant>
        <vt:i4>4784233</vt:i4>
      </vt:variant>
      <vt:variant>
        <vt:i4>3</vt:i4>
      </vt:variant>
      <vt:variant>
        <vt:i4>0</vt:i4>
      </vt:variant>
      <vt:variant>
        <vt:i4>5</vt:i4>
      </vt:variant>
      <vt:variant>
        <vt:lpwstr>mailto:sekretariat.macis@gess.ethz.ch</vt:lpwstr>
      </vt:variant>
      <vt:variant>
        <vt:lpwstr/>
      </vt:variant>
      <vt:variant>
        <vt:i4>7995513</vt:i4>
      </vt:variant>
      <vt:variant>
        <vt:i4>0</vt:i4>
      </vt:variant>
      <vt:variant>
        <vt:i4>0</vt:i4>
      </vt:variant>
      <vt:variant>
        <vt:i4>5</vt:i4>
      </vt:variant>
      <vt:variant>
        <vt:lpwstr>http://www.cies.ethz.ch/education/macis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cissocial</dc:creator>
  <cp:lastModifiedBy>Michele Maluenda</cp:lastModifiedBy>
  <cp:revision>2</cp:revision>
  <cp:lastPrinted>2013-09-17T21:58:00Z</cp:lastPrinted>
  <dcterms:created xsi:type="dcterms:W3CDTF">2013-09-25T14:05:00Z</dcterms:created>
  <dcterms:modified xsi:type="dcterms:W3CDTF">2013-09-25T14:05:00Z</dcterms:modified>
</cp:coreProperties>
</file>