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SOLICITAÇÃO DE USO DO LABORATÓRIO DE PRÁTICAS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ARTÍSTICAS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CENTRO CULTURAL UFG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890"/>
        <w:gridCol w:w="1275"/>
        <w:gridCol w:w="3015"/>
        <w:tblGridChange w:id="0">
          <w:tblGrid>
            <w:gridCol w:w="2340"/>
            <w:gridCol w:w="1890"/>
            <w:gridCol w:w="1275"/>
            <w:gridCol w:w="30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SOLICITADO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Data(s):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Horário(s):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7.204724409448886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58.818897637795544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Naturalidade: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right="58.81889763779554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Órgão Expedidor: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Profissão: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fixo: ( 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celular: (  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Bairro: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CEP: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NATUREZA DO EVENTO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Artístico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Ensaio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Lançamento de Livro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Recital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Pocket Show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Outro: ______________________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Não artístico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Palestra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Curso, Oficina e Worlshop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Reunião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Outro: 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Tempo de duração do evento/espetáculo (cada sessão/em horas):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Faixa etária a que se destina: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ER – O conteúdo do programa valorize a formação de crianças e adolescentes;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L – Livre para todas as idades;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10 anos – Cenas com conteúdo violento e linguagem imprópria de nível leve;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12 anos – Cenas de agressão física, insinuação de consume de drogas e insinuação leve de sexo;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14 anos – Cenas com agressão física media, consumo de drogas explicito e insinuação de sexo moderada;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16 anos – Cenas com consumo de drogas explicito, agressão física acentuada, e insinuação de sexo acentuada;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18 anos – Cenas com consumo e indução ao consumo de drogas, violência extrema, suicídio, cenas de sexo explícitas e distúrbios psicossomáticos.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Expectativa de público: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Há cobrança de ingressos?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Sim, valor: R$   ,   (inteira) e R$   ,   (meia-entrada).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Não, trata-se de evento com entrada franca.</w:t>
            </w:r>
          </w:p>
        </w:tc>
      </w:tr>
    </w:tbl>
    <w:p w:rsidR="00000000" w:rsidDel="00000000" w:rsidP="00000000" w:rsidRDefault="00000000" w:rsidRPr="00000000" w14:paraId="0000005D">
      <w:pPr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Sinopse 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atividade:</w:t>
      </w:r>
    </w:p>
    <w:p w:rsidR="00000000" w:rsidDel="00000000" w:rsidP="00000000" w:rsidRDefault="00000000" w:rsidRPr="00000000" w14:paraId="0000005F">
      <w:pPr>
        <w:spacing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60">
      <w:pPr>
        <w:spacing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bservações: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Normas de uso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solicitação do espaço do Laboratório de Práticas Artísticas deverá ser realizada com no mínimo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 (vinte dias) úteis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antecedência.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Período de disponibilidade de uso da sala: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segunda à sexta das 09h às 12h e 14 às 17h.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CCUFG recebe 15% dos valores cobrados dos(as) participantes e usuários da sala, isento em casos de atividades gratuitas e sem fim lucrativo.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Laboratório não poderá ser cedido nos finais de semanas e feriados, salvo exceções previamente acordadas.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cessão do espaço da sala do Laboratório de Práticas Artísticas se restringe ao uso do Estacionamento, Pátio externo, Laboratório de Práticas Artísticas, Hall e Banheiros masculino e feminino.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aprovada reserva não libera acesso às outras dependências do CCUFG, tais como Teatro, Secretaria, Copa/Cozinha, Reserva Técnica, etc. </w:t>
      </w:r>
    </w:p>
    <w:p w:rsidR="00000000" w:rsidDel="00000000" w:rsidP="00000000" w:rsidRDefault="00000000" w:rsidRPr="00000000" w14:paraId="0000006B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Responsabilidades do Usuário: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Assim que aprovada a solicitação, o requerente poderá fazer uma visita técnica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(com agendamento prévio)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conhecimento do espaço para possíveis adequações sobre a utilização do mesmo.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responsável pela utilização do Laboratório de Práticas Artísticas deverá solicitar ao funcionário do Centro Cultural UFG a verificação da sala, antes e depois do uso.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Direção do Centro Cultural UFG poderá utilizar a sala por motivo de força maior, mediante aviso prévio.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presente permissão será rescindida caso haja destinação, público e/ou horários diferentes da solicitação proposta.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Entregar a sala nas mesmas condições de limpeza e organização que encontrou. Não é permitido fumar e nem consumir alimentos e bebidas na sala.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425.1968503937008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Reparar eventuais danos causados no uso do Laboratório de Práticas Artísticas do CCUFG.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Como contrapartida, o solicitante se responsabiliza pelos seguintes aspectos: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Colocar o logotipo da UFG, da PROEC e do CCUFG em todos os programas, cartazes e panfletos do evento como APOIO. Ressaltar esta parceria com a UFG em jornais, blogs, rádios e canais de televisão.</w:t>
      </w:r>
    </w:p>
    <w:p w:rsidR="00000000" w:rsidDel="00000000" w:rsidP="00000000" w:rsidRDefault="00000000" w:rsidRPr="00000000" w14:paraId="00000076">
      <w:pPr>
        <w:spacing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OBS1.: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Fica o(a) Solicitante ciente de que se trata tão somente de uma solicitação, passível ou não de deferimento pelo Centro Cultural UFG (CCUFG).</w:t>
      </w:r>
    </w:p>
    <w:p w:rsidR="00000000" w:rsidDel="00000000" w:rsidP="00000000" w:rsidRDefault="00000000" w:rsidRPr="00000000" w14:paraId="00000078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caso do solicitante ser pessoa jurídica, a cessão do espaço adotará regras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próprias.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Goiânia, ___________ de ____________________________ de ___________.</w:t>
      </w:r>
    </w:p>
    <w:p w:rsidR="00000000" w:rsidDel="00000000" w:rsidP="00000000" w:rsidRDefault="00000000" w:rsidRPr="00000000" w14:paraId="0000007D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80">
      <w:pPr>
        <w:spacing w:line="276" w:lineRule="auto"/>
        <w:ind w:left="0"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por extenso do (a) Solicitante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0" w:right="260" w:firstLine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Envie este formulário preenchido para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single"/>
          <w:vertAlign w:val="baseline"/>
          <w:rtl w:val="0"/>
        </w:rPr>
        <w:t xml:space="preserve">teatro.ccufg@ufg.br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para finalizar o processo de solicitação e aguarde nosso contato via e-mail.</w:t>
      </w:r>
    </w:p>
    <w:p w:rsidR="00000000" w:rsidDel="00000000" w:rsidP="00000000" w:rsidRDefault="00000000" w:rsidRPr="00000000" w14:paraId="00000085">
      <w:pPr>
        <w:spacing w:line="276" w:lineRule="auto"/>
        <w:ind w:left="0" w:right="260" w:firstLine="0"/>
        <w:rPr>
          <w:rFonts w:ascii="Arial" w:cs="Arial" w:eastAsia="Arial" w:hAnsi="Arial"/>
          <w:b w:val="1"/>
          <w:sz w:val="22"/>
          <w:szCs w:val="22"/>
          <w:vertAlign w:val="baseline"/>
        </w:rPr>
        <w:sectPr>
          <w:headerReference r:id="rId7" w:type="default"/>
          <w:pgSz w:h="16838" w:w="11900" w:orient="portrait"/>
          <w:pgMar w:bottom="1133.8582677165355" w:top="1133.8582677165355" w:left="1700.7874015748032" w:right="1700.7874015748032" w:header="708.6614173228347" w:footer="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3251200</wp:posOffset>
                </wp:positionV>
                <wp:extent cx="6197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80000"/>
                          <a:ext cx="6197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3251200</wp:posOffset>
                </wp:positionV>
                <wp:extent cx="61976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29" w:lineRule="auto"/>
        <w:ind w:left="0" w:firstLine="0"/>
        <w:jc w:val="center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Centro Cultural UFG – Av. Universitária, 1533. Setor Universitário, Goiânia-GO. 74001-970.</w:t>
      </w:r>
    </w:p>
    <w:p w:rsidR="00000000" w:rsidDel="00000000" w:rsidP="00000000" w:rsidRDefault="00000000" w:rsidRPr="00000000" w14:paraId="0000008B">
      <w:pPr>
        <w:spacing w:line="229" w:lineRule="auto"/>
        <w:ind w:left="0" w:firstLine="0"/>
        <w:jc w:val="center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(62) 3209 6251 E-mail: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vertAlign w:val="baseline"/>
            <w:rtl w:val="0"/>
          </w:rPr>
          <w:t xml:space="preserve">centroculturalufg@gmail.com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8C">
      <w:pPr>
        <w:spacing w:line="229" w:lineRule="auto"/>
        <w:ind w:lef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29" w:lineRule="auto"/>
        <w:ind w:lef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29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1133.8582677165355" w:top="1133.8582677165355" w:left="1700.7874015748032" w:right="1700.7874015748032" w:header="708.661417322834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widowControl w:val="0"/>
      <w:spacing w:line="276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975.0" w:type="dxa"/>
      <w:jc w:val="left"/>
      <w:tblInd w:w="-561.0" w:type="dxa"/>
      <w:tblLayout w:type="fixed"/>
      <w:tblLook w:val="0000"/>
    </w:tblPr>
    <w:tblGrid>
      <w:gridCol w:w="1200"/>
      <w:gridCol w:w="7455"/>
      <w:gridCol w:w="1320"/>
      <w:tblGridChange w:id="0">
        <w:tblGrid>
          <w:gridCol w:w="1200"/>
          <w:gridCol w:w="7455"/>
          <w:gridCol w:w="13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0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0" distT="0" distL="114300" distR="114300">
                <wp:extent cx="762000" cy="768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1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2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UNIVERSIDADE FEDERAL DE GOIAS</w:t>
          </w:r>
        </w:p>
        <w:p w:rsidR="00000000" w:rsidDel="00000000" w:rsidP="00000000" w:rsidRDefault="00000000" w:rsidRPr="00000000" w14:paraId="00000093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PRÓ-REITORIA DE EXTENSÃO E CULTURA</w:t>
          </w:r>
        </w:p>
        <w:p w:rsidR="00000000" w:rsidDel="00000000" w:rsidP="00000000" w:rsidRDefault="00000000" w:rsidRPr="00000000" w14:paraId="00000094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CENTRO CULTURAL UFG</w:t>
          </w:r>
        </w:p>
      </w:tc>
      <w:tc>
        <w:tcPr/>
        <w:p w:rsidR="00000000" w:rsidDel="00000000" w:rsidP="00000000" w:rsidRDefault="00000000" w:rsidRPr="00000000" w14:paraId="00000095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0" distT="0" distL="114300" distR="114300">
                <wp:extent cx="820420" cy="81978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ntroculturalufg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hx43ko+Merrs2cS3mTWR0ETbg==">AMUW2mWnnP+XnRJVLdP8XpFaC1X1U4Dmh3OFBo1KLlVJ4dYPB9UtMEJR+AwJkQAhUdcKg3TlbHW8LpgT8PpAokm29fgZ2fD/5QbrZ6bT/+WoK7OqPCxKEns84TeOi1g9XMC6WZjYqM0M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2019-01-15T17:31:58Z</dcterms:created>
  <dc:creator>Usuário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