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90" w:rsidRDefault="00421A90">
      <w:pPr>
        <w:jc w:val="center"/>
        <w:rPr>
          <w:rFonts w:ascii="Verdana" w:eastAsia="Verdana" w:hAnsi="Verdana" w:cs="Verdana"/>
          <w:b/>
          <w:sz w:val="20"/>
        </w:rPr>
      </w:pPr>
    </w:p>
    <w:p w:rsidR="00421A90" w:rsidRDefault="00BB1909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Plano de disciplina</w:t>
      </w:r>
    </w:p>
    <w:p w:rsidR="00857131" w:rsidRDefault="00F00FED">
      <w:pPr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Programa Integrado de Apoio à Formação Doutoral (UFG Doutoral)</w:t>
      </w:r>
    </w:p>
    <w:tbl>
      <w:tblPr>
        <w:tblStyle w:val="a6"/>
        <w:tblW w:w="9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2265"/>
        <w:gridCol w:w="2265"/>
        <w:gridCol w:w="2265"/>
      </w:tblGrid>
      <w:tr w:rsidR="00857131" w:rsidRPr="00421A90">
        <w:trPr>
          <w:jc w:val="center"/>
        </w:trPr>
        <w:tc>
          <w:tcPr>
            <w:tcW w:w="9059" w:type="dxa"/>
            <w:gridSpan w:val="4"/>
            <w:vAlign w:val="center"/>
          </w:tcPr>
          <w:p w:rsidR="00421A90" w:rsidRPr="00421A90" w:rsidRDefault="00F00FED">
            <w:pPr>
              <w:spacing w:before="60" w:after="60" w:line="240" w:lineRule="auto"/>
              <w:jc w:val="left"/>
              <w:rPr>
                <w:rFonts w:ascii="Tahoma" w:eastAsia="Tahoma" w:hAnsi="Tahoma" w:cs="Tahoma"/>
                <w:bCs/>
                <w:sz w:val="20"/>
              </w:rPr>
            </w:pPr>
            <w:r w:rsidRPr="00421A90">
              <w:rPr>
                <w:rFonts w:ascii="Tahoma" w:eastAsia="Tahoma" w:hAnsi="Tahoma" w:cs="Tahoma"/>
                <w:bCs/>
                <w:sz w:val="20"/>
              </w:rPr>
              <w:t xml:space="preserve">Disciplina: </w:t>
            </w:r>
            <w:r w:rsidR="002E79AC" w:rsidRPr="002E79AC">
              <w:rPr>
                <w:rFonts w:ascii="Tahoma" w:eastAsia="Tahoma" w:hAnsi="Tahoma" w:cs="Tahoma"/>
                <w:bCs/>
                <w:sz w:val="20"/>
              </w:rPr>
              <w:t>Cuidado e manejo de animais de laboratório para pesquisa e ensino</w:t>
            </w:r>
          </w:p>
        </w:tc>
      </w:tr>
      <w:tr w:rsidR="00857131" w:rsidRPr="00421A90">
        <w:trPr>
          <w:jc w:val="center"/>
        </w:trPr>
        <w:tc>
          <w:tcPr>
            <w:tcW w:w="9059" w:type="dxa"/>
            <w:gridSpan w:val="4"/>
            <w:vAlign w:val="center"/>
          </w:tcPr>
          <w:p w:rsidR="00857131" w:rsidRPr="00421A90" w:rsidRDefault="00421A90">
            <w:pPr>
              <w:spacing w:before="60" w:after="60" w:line="240" w:lineRule="auto"/>
              <w:jc w:val="left"/>
              <w:rPr>
                <w:rFonts w:ascii="Tahoma" w:eastAsia="Tahoma" w:hAnsi="Tahoma" w:cs="Tahoma"/>
                <w:bCs/>
                <w:sz w:val="20"/>
              </w:rPr>
            </w:pPr>
            <w:r w:rsidRPr="00421A90">
              <w:rPr>
                <w:rFonts w:ascii="Tahoma" w:eastAsia="Tahoma" w:hAnsi="Tahoma" w:cs="Tahoma"/>
                <w:bCs/>
                <w:sz w:val="20"/>
              </w:rPr>
              <w:t>Professor(a)</w:t>
            </w:r>
            <w:r w:rsidR="00F00FED" w:rsidRPr="00421A90">
              <w:rPr>
                <w:rFonts w:ascii="Tahoma" w:eastAsia="Tahoma" w:hAnsi="Tahoma" w:cs="Tahoma"/>
                <w:bCs/>
                <w:sz w:val="20"/>
              </w:rPr>
              <w:t xml:space="preserve"> Responsável: </w:t>
            </w:r>
            <w:r w:rsidR="002E79AC">
              <w:rPr>
                <w:rFonts w:ascii="Tahoma" w:eastAsia="Tahoma" w:hAnsi="Tahoma" w:cs="Tahoma"/>
                <w:bCs/>
                <w:sz w:val="20"/>
              </w:rPr>
              <w:t>Marina Pacheco Miguel</w:t>
            </w:r>
          </w:p>
        </w:tc>
      </w:tr>
      <w:tr w:rsidR="00857131" w:rsidRPr="00421A90">
        <w:trPr>
          <w:jc w:val="center"/>
        </w:trPr>
        <w:tc>
          <w:tcPr>
            <w:tcW w:w="9059" w:type="dxa"/>
            <w:gridSpan w:val="4"/>
            <w:vAlign w:val="center"/>
          </w:tcPr>
          <w:p w:rsidR="00857131" w:rsidRPr="00421A90" w:rsidRDefault="00F00FED">
            <w:pPr>
              <w:spacing w:before="60" w:after="60" w:line="240" w:lineRule="auto"/>
              <w:jc w:val="left"/>
              <w:rPr>
                <w:rFonts w:ascii="Tahoma" w:eastAsia="Tahoma" w:hAnsi="Tahoma" w:cs="Tahoma"/>
                <w:bCs/>
                <w:sz w:val="20"/>
              </w:rPr>
            </w:pPr>
            <w:r w:rsidRPr="00421A90">
              <w:rPr>
                <w:rFonts w:ascii="Tahoma" w:eastAsia="Tahoma" w:hAnsi="Tahoma" w:cs="Tahoma"/>
                <w:bCs/>
                <w:sz w:val="20"/>
              </w:rPr>
              <w:t xml:space="preserve">Professores Participantes: </w:t>
            </w:r>
          </w:p>
          <w:p w:rsidR="00857131" w:rsidRPr="00421A90" w:rsidRDefault="002E79AC" w:rsidP="002E79AC">
            <w:pPr>
              <w:spacing w:before="60" w:after="60" w:line="240" w:lineRule="auto"/>
              <w:jc w:val="left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2E79AC">
              <w:rPr>
                <w:rFonts w:ascii="Tahoma" w:eastAsia="Tahoma" w:hAnsi="Tahoma" w:cs="Tahoma"/>
                <w:bCs/>
                <w:sz w:val="20"/>
              </w:rPr>
              <w:t xml:space="preserve">Profa. Marina Pacheco Miguel, Profa. Liliana Borges de Menezes, Profa. Renata </w:t>
            </w:r>
            <w:proofErr w:type="spellStart"/>
            <w:r w:rsidRPr="002E79AC">
              <w:rPr>
                <w:rFonts w:ascii="Tahoma" w:eastAsia="Tahoma" w:hAnsi="Tahoma" w:cs="Tahoma"/>
                <w:bCs/>
                <w:sz w:val="20"/>
              </w:rPr>
              <w:t>Mazaro</w:t>
            </w:r>
            <w:proofErr w:type="spellEnd"/>
            <w:r w:rsidRPr="002E79AC">
              <w:rPr>
                <w:rFonts w:ascii="Tahoma" w:eastAsia="Tahoma" w:hAnsi="Tahoma" w:cs="Tahoma"/>
                <w:bCs/>
                <w:sz w:val="20"/>
              </w:rPr>
              <w:t xml:space="preserve"> Costa, Prof. Leandro Guimarães Franco</w:t>
            </w:r>
          </w:p>
        </w:tc>
      </w:tr>
      <w:tr w:rsidR="00857131" w:rsidRPr="00421A90">
        <w:trPr>
          <w:jc w:val="center"/>
        </w:trPr>
        <w:tc>
          <w:tcPr>
            <w:tcW w:w="9059" w:type="dxa"/>
            <w:gridSpan w:val="4"/>
            <w:vAlign w:val="center"/>
          </w:tcPr>
          <w:p w:rsidR="00857131" w:rsidRPr="00421A90" w:rsidRDefault="00F00FED" w:rsidP="002E79AC">
            <w:pPr>
              <w:spacing w:before="60" w:after="60" w:line="240" w:lineRule="auto"/>
              <w:jc w:val="left"/>
              <w:rPr>
                <w:rFonts w:ascii="Tahoma" w:eastAsia="Tahoma" w:hAnsi="Tahoma" w:cs="Tahoma"/>
                <w:bCs/>
                <w:sz w:val="20"/>
              </w:rPr>
            </w:pPr>
            <w:r w:rsidRPr="00421A90">
              <w:rPr>
                <w:rFonts w:ascii="Tahoma" w:eastAsia="Tahoma" w:hAnsi="Tahoma" w:cs="Tahoma"/>
                <w:bCs/>
                <w:sz w:val="20"/>
              </w:rPr>
              <w:t xml:space="preserve">Convidados: </w:t>
            </w:r>
            <w:r w:rsidR="002E79AC" w:rsidRPr="002E79AC">
              <w:rPr>
                <w:rFonts w:ascii="Tahoma" w:eastAsia="Tahoma" w:hAnsi="Tahoma" w:cs="Tahoma"/>
                <w:bCs/>
                <w:sz w:val="20"/>
              </w:rPr>
              <w:t xml:space="preserve">Dra. </w:t>
            </w:r>
            <w:proofErr w:type="spellStart"/>
            <w:r w:rsidR="002E79AC" w:rsidRPr="002E79AC">
              <w:rPr>
                <w:rFonts w:ascii="Tahoma" w:eastAsia="Tahoma" w:hAnsi="Tahoma" w:cs="Tahoma"/>
                <w:bCs/>
                <w:sz w:val="20"/>
              </w:rPr>
              <w:t>Ekaterina</w:t>
            </w:r>
            <w:proofErr w:type="spellEnd"/>
            <w:r w:rsidR="002E79AC" w:rsidRPr="002E79AC">
              <w:rPr>
                <w:rFonts w:ascii="Tahoma" w:eastAsia="Tahoma" w:hAnsi="Tahoma" w:cs="Tahoma"/>
                <w:bCs/>
                <w:sz w:val="20"/>
              </w:rPr>
              <w:t xml:space="preserve"> </w:t>
            </w:r>
            <w:proofErr w:type="spellStart"/>
            <w:r w:rsidR="002E79AC" w:rsidRPr="002E79AC">
              <w:rPr>
                <w:rFonts w:ascii="Tahoma" w:eastAsia="Tahoma" w:hAnsi="Tahoma" w:cs="Tahoma"/>
                <w:bCs/>
                <w:sz w:val="20"/>
              </w:rPr>
              <w:t>Akimovna</w:t>
            </w:r>
            <w:proofErr w:type="spellEnd"/>
            <w:r w:rsidR="002E79AC" w:rsidRPr="002E79AC">
              <w:rPr>
                <w:rFonts w:ascii="Tahoma" w:eastAsia="Tahoma" w:hAnsi="Tahoma" w:cs="Tahoma"/>
                <w:bCs/>
                <w:sz w:val="20"/>
              </w:rPr>
              <w:t xml:space="preserve"> </w:t>
            </w:r>
            <w:proofErr w:type="spellStart"/>
            <w:r w:rsidR="002E79AC" w:rsidRPr="002E79AC">
              <w:rPr>
                <w:rFonts w:ascii="Tahoma" w:eastAsia="Tahoma" w:hAnsi="Tahoma" w:cs="Tahoma"/>
                <w:bCs/>
                <w:sz w:val="20"/>
              </w:rPr>
              <w:t>Botovchenco</w:t>
            </w:r>
            <w:proofErr w:type="spellEnd"/>
            <w:r w:rsidR="002E79AC" w:rsidRPr="002E79AC">
              <w:rPr>
                <w:rFonts w:ascii="Tahoma" w:eastAsia="Tahoma" w:hAnsi="Tahoma" w:cs="Tahoma"/>
                <w:bCs/>
                <w:sz w:val="20"/>
              </w:rPr>
              <w:t xml:space="preserve"> Rivera, Dra. Taís de Andrade Souza, Dr. Daniel Silva Goulart</w:t>
            </w:r>
          </w:p>
        </w:tc>
      </w:tr>
      <w:tr w:rsidR="00857131" w:rsidRPr="00421A90">
        <w:trPr>
          <w:jc w:val="center"/>
        </w:trPr>
        <w:tc>
          <w:tcPr>
            <w:tcW w:w="2264" w:type="dxa"/>
            <w:vAlign w:val="center"/>
          </w:tcPr>
          <w:p w:rsidR="00857131" w:rsidRPr="00421A90" w:rsidRDefault="00F00FED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Cs/>
                <w:sz w:val="20"/>
              </w:rPr>
            </w:pPr>
            <w:r w:rsidRPr="00421A90">
              <w:rPr>
                <w:rFonts w:ascii="Tahoma" w:eastAsia="Tahoma" w:hAnsi="Tahoma" w:cs="Tahoma"/>
                <w:bCs/>
                <w:sz w:val="20"/>
              </w:rPr>
              <w:t>Carga horária:</w:t>
            </w:r>
          </w:p>
          <w:p w:rsidR="00857131" w:rsidRPr="00421A90" w:rsidRDefault="00B10D5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Cs/>
                <w:sz w:val="20"/>
              </w:rPr>
            </w:pPr>
            <w:r>
              <w:rPr>
                <w:rFonts w:ascii="Tahoma" w:eastAsia="Tahoma" w:hAnsi="Tahoma" w:cs="Tahoma"/>
                <w:bCs/>
                <w:sz w:val="20"/>
              </w:rPr>
              <w:t>16</w:t>
            </w:r>
          </w:p>
        </w:tc>
        <w:tc>
          <w:tcPr>
            <w:tcW w:w="2265" w:type="dxa"/>
            <w:vAlign w:val="center"/>
          </w:tcPr>
          <w:p w:rsidR="00857131" w:rsidRPr="00421A90" w:rsidRDefault="00F00FED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Cs/>
                <w:sz w:val="20"/>
              </w:rPr>
            </w:pPr>
            <w:r w:rsidRPr="00421A90">
              <w:rPr>
                <w:rFonts w:ascii="Tahoma" w:eastAsia="Tahoma" w:hAnsi="Tahoma" w:cs="Tahoma"/>
                <w:bCs/>
                <w:sz w:val="20"/>
              </w:rPr>
              <w:t>Nº Créditos:</w:t>
            </w:r>
          </w:p>
          <w:p w:rsidR="00857131" w:rsidRPr="00421A90" w:rsidRDefault="00B10D5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Cs/>
                <w:sz w:val="20"/>
              </w:rPr>
            </w:pPr>
            <w:r>
              <w:rPr>
                <w:rFonts w:ascii="Tahoma" w:eastAsia="Tahoma" w:hAnsi="Tahoma" w:cs="Tahoma"/>
                <w:bCs/>
                <w:sz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844532" w:rsidRPr="00421A90" w:rsidRDefault="00844532" w:rsidP="00844532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Cs/>
                <w:sz w:val="20"/>
              </w:rPr>
            </w:pPr>
            <w:r>
              <w:rPr>
                <w:rFonts w:ascii="Tahoma" w:eastAsia="Tahoma" w:hAnsi="Tahoma" w:cs="Tahoma"/>
                <w:bCs/>
                <w:sz w:val="20"/>
              </w:rPr>
              <w:t>Nº vagas</w:t>
            </w:r>
            <w:r w:rsidRPr="00421A90">
              <w:rPr>
                <w:rFonts w:ascii="Tahoma" w:eastAsia="Tahoma" w:hAnsi="Tahoma" w:cs="Tahoma"/>
                <w:bCs/>
                <w:sz w:val="20"/>
              </w:rPr>
              <w:t>:</w:t>
            </w:r>
          </w:p>
          <w:p w:rsidR="00857131" w:rsidRPr="00421A90" w:rsidRDefault="00B10D5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Cs/>
                <w:sz w:val="20"/>
              </w:rPr>
            </w:pPr>
            <w:r>
              <w:rPr>
                <w:rFonts w:ascii="Tahoma" w:eastAsia="Tahoma" w:hAnsi="Tahoma" w:cs="Tahoma"/>
                <w:bCs/>
                <w:sz w:val="20"/>
              </w:rPr>
              <w:t>90</w:t>
            </w:r>
          </w:p>
        </w:tc>
        <w:tc>
          <w:tcPr>
            <w:tcW w:w="2265" w:type="dxa"/>
            <w:vAlign w:val="center"/>
          </w:tcPr>
          <w:p w:rsidR="00857131" w:rsidRPr="00421A90" w:rsidRDefault="00F00FED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Cs/>
                <w:sz w:val="20"/>
              </w:rPr>
            </w:pPr>
            <w:r w:rsidRPr="00421A90">
              <w:rPr>
                <w:rFonts w:ascii="Tahoma" w:eastAsia="Tahoma" w:hAnsi="Tahoma" w:cs="Tahoma"/>
                <w:bCs/>
                <w:sz w:val="20"/>
              </w:rPr>
              <w:t>Ano:</w:t>
            </w:r>
          </w:p>
          <w:p w:rsidR="00857131" w:rsidRPr="00421A90" w:rsidRDefault="00B10D5E">
            <w:pPr>
              <w:spacing w:before="60" w:after="60" w:line="240" w:lineRule="auto"/>
              <w:jc w:val="center"/>
              <w:rPr>
                <w:rFonts w:ascii="Tahoma" w:eastAsia="Tahoma" w:hAnsi="Tahoma" w:cs="Tahoma"/>
                <w:bCs/>
                <w:sz w:val="20"/>
              </w:rPr>
            </w:pPr>
            <w:r>
              <w:rPr>
                <w:rFonts w:ascii="Tahoma" w:eastAsia="Tahoma" w:hAnsi="Tahoma" w:cs="Tahoma"/>
                <w:bCs/>
                <w:sz w:val="20"/>
              </w:rPr>
              <w:t>2021</w:t>
            </w:r>
          </w:p>
        </w:tc>
      </w:tr>
    </w:tbl>
    <w:p w:rsidR="00857131" w:rsidRDefault="00857131">
      <w:pPr>
        <w:keepNext/>
        <w:pBdr>
          <w:top w:val="nil"/>
          <w:left w:val="nil"/>
          <w:bottom w:val="nil"/>
          <w:right w:val="nil"/>
          <w:between w:val="nil"/>
        </w:pBdr>
        <w:jc w:val="left"/>
        <w:rPr>
          <w:rFonts w:ascii="Verdana" w:eastAsia="Verdana" w:hAnsi="Verdana" w:cs="Verdana"/>
          <w:b/>
          <w:color w:val="000000"/>
          <w:sz w:val="20"/>
          <w:u w:val="single"/>
        </w:rPr>
      </w:pPr>
    </w:p>
    <w:p w:rsidR="00857131" w:rsidRDefault="00F00FED">
      <w:pPr>
        <w:rPr>
          <w:rFonts w:ascii="Arial" w:eastAsia="Arial" w:hAnsi="Arial" w:cs="Arial"/>
          <w:sz w:val="22"/>
          <w:szCs w:val="22"/>
        </w:rPr>
      </w:pPr>
      <w:r>
        <w:rPr>
          <w:rFonts w:ascii="Verdana" w:eastAsia="Verdana" w:hAnsi="Verdana" w:cs="Verdana"/>
          <w:b/>
          <w:sz w:val="20"/>
        </w:rPr>
        <w:t>Ementa: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57131" w:rsidRDefault="002E79AC">
      <w:pPr>
        <w:rPr>
          <w:rFonts w:ascii="Arial" w:eastAsia="Arial" w:hAnsi="Arial" w:cs="Arial"/>
          <w:sz w:val="22"/>
          <w:szCs w:val="22"/>
        </w:rPr>
      </w:pPr>
      <w:r w:rsidRPr="002E79AC">
        <w:rPr>
          <w:rFonts w:ascii="Arial" w:eastAsia="Arial" w:hAnsi="Arial" w:cs="Arial"/>
          <w:sz w:val="22"/>
          <w:szCs w:val="22"/>
        </w:rPr>
        <w:t xml:space="preserve">Noções teórico-práticas sobre cuidados e manejo de animais utilizados em pesquisa e ensino, com ênfase em roedores, a fim de garantir o bem-estar animal e, consequentemente, uma ciência de qualidade pautada em princípios </w:t>
      </w:r>
      <w:proofErr w:type="spellStart"/>
      <w:r w:rsidRPr="002E79AC">
        <w:rPr>
          <w:rFonts w:ascii="Arial" w:eastAsia="Arial" w:hAnsi="Arial" w:cs="Arial"/>
          <w:sz w:val="22"/>
          <w:szCs w:val="22"/>
        </w:rPr>
        <w:t>bioéticos</w:t>
      </w:r>
      <w:proofErr w:type="spellEnd"/>
      <w:r w:rsidRPr="002E79AC">
        <w:rPr>
          <w:rFonts w:ascii="Arial" w:eastAsia="Arial" w:hAnsi="Arial" w:cs="Arial"/>
          <w:sz w:val="22"/>
          <w:szCs w:val="22"/>
        </w:rPr>
        <w:t>.</w:t>
      </w:r>
    </w:p>
    <w:p w:rsidR="002E79AC" w:rsidRDefault="002E79AC">
      <w:pPr>
        <w:rPr>
          <w:rFonts w:ascii="Verdana" w:eastAsia="Verdana" w:hAnsi="Verdana" w:cs="Verdana"/>
          <w:b/>
          <w:sz w:val="20"/>
        </w:rPr>
      </w:pPr>
    </w:p>
    <w:p w:rsidR="00857131" w:rsidRDefault="00F00FED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Objetivos: </w:t>
      </w:r>
    </w:p>
    <w:p w:rsidR="00857131" w:rsidRPr="00AE5024" w:rsidRDefault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 xml:space="preserve">O foco central da disciplina é fornecer aos alunos de pós-graduação informações atualizadas sobre cuidados e manejo de animais de laboratório usados em pesquisa e ensino, com ênfase em roedores, com objetivo de garantir o bem-estar animal e, consequentemente, uma melhor ciência. Fornecer ainda, subsídios aos alunos, embasando-os para a formulação de projetos e para o desenvolvimento de pesquisas pautadas em princípios éticos e legais vigentes. </w:t>
      </w:r>
      <w:r w:rsidR="00F00FED" w:rsidRPr="00AE5024">
        <w:rPr>
          <w:rFonts w:ascii="Arial" w:eastAsia="Arial" w:hAnsi="Arial" w:cs="Arial"/>
          <w:sz w:val="22"/>
          <w:szCs w:val="22"/>
        </w:rPr>
        <w:t xml:space="preserve">Ao final da disciplina o aluno deverá ser capaz de: </w:t>
      </w:r>
      <w:r w:rsidRPr="00AE5024">
        <w:rPr>
          <w:rFonts w:ascii="Arial" w:eastAsia="Arial" w:hAnsi="Arial" w:cs="Arial"/>
          <w:sz w:val="22"/>
          <w:szCs w:val="22"/>
        </w:rPr>
        <w:t xml:space="preserve">Entender os princípios éticos dos 3 </w:t>
      </w:r>
      <w:proofErr w:type="spellStart"/>
      <w:r w:rsidRPr="00AE5024">
        <w:rPr>
          <w:rFonts w:ascii="Arial" w:eastAsia="Arial" w:hAnsi="Arial" w:cs="Arial"/>
          <w:sz w:val="22"/>
          <w:szCs w:val="22"/>
        </w:rPr>
        <w:t>Rs</w:t>
      </w:r>
      <w:proofErr w:type="spellEnd"/>
      <w:r w:rsidRPr="00AE5024">
        <w:rPr>
          <w:rFonts w:ascii="Arial" w:eastAsia="Arial" w:hAnsi="Arial" w:cs="Arial"/>
          <w:sz w:val="22"/>
          <w:szCs w:val="22"/>
        </w:rPr>
        <w:t>; Reconhecer a importância de seguir cuidados e manejo ético e com bem-estar dos animais em pesquisa; Buscar informações adequadas e atualizadas sobre cuidados de animais de laboratório; Entender o que é CEUA e suas exigências, assim como as resoluções que regem a pesquisa com animais no Brasil.</w:t>
      </w:r>
    </w:p>
    <w:p w:rsidR="00857131" w:rsidRDefault="00857131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857131" w:rsidRDefault="00857131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857131" w:rsidRDefault="00F00FED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Conteúdo Programático:</w:t>
      </w:r>
    </w:p>
    <w:p w:rsidR="00857131" w:rsidRDefault="00857131">
      <w:pPr>
        <w:spacing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>Uso ético de animais em pesquisa e ensino – 1 hora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 xml:space="preserve">Introdução à ciência de animais de laboratório e sua legislação – 1 </w:t>
      </w:r>
      <w:r w:rsidRPr="00AE5024">
        <w:rPr>
          <w:rFonts w:ascii="Arial" w:eastAsia="Arial" w:hAnsi="Arial" w:cs="Arial"/>
          <w:sz w:val="22"/>
          <w:szCs w:val="22"/>
        </w:rPr>
        <w:t>hora</w:t>
      </w:r>
      <w:r w:rsidRPr="00AE5024">
        <w:rPr>
          <w:rFonts w:ascii="Arial" w:eastAsia="Arial" w:hAnsi="Arial" w:cs="Arial"/>
          <w:sz w:val="22"/>
          <w:szCs w:val="22"/>
        </w:rPr>
        <w:t xml:space="preserve"> 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 xml:space="preserve">Tipos de </w:t>
      </w:r>
      <w:r w:rsidRPr="00AE5024">
        <w:rPr>
          <w:rFonts w:ascii="Arial" w:eastAsia="Arial" w:hAnsi="Arial" w:cs="Arial"/>
          <w:sz w:val="22"/>
          <w:szCs w:val="22"/>
        </w:rPr>
        <w:t>instalações animais</w:t>
      </w:r>
      <w:r w:rsidRPr="00AE5024">
        <w:rPr>
          <w:rFonts w:ascii="Arial" w:eastAsia="Arial" w:hAnsi="Arial" w:cs="Arial"/>
          <w:sz w:val="22"/>
          <w:szCs w:val="22"/>
        </w:rPr>
        <w:t xml:space="preserve"> – 2 horas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lastRenderedPageBreak/>
        <w:t></w:t>
      </w:r>
      <w:r w:rsidRPr="00AE5024">
        <w:rPr>
          <w:rFonts w:ascii="Arial" w:eastAsia="Arial" w:hAnsi="Arial" w:cs="Arial"/>
          <w:sz w:val="22"/>
          <w:szCs w:val="22"/>
        </w:rPr>
        <w:tab/>
        <w:t xml:space="preserve">Status sanitário de </w:t>
      </w:r>
      <w:r w:rsidRPr="00AE5024">
        <w:rPr>
          <w:rFonts w:ascii="Arial" w:eastAsia="Arial" w:hAnsi="Arial" w:cs="Arial"/>
          <w:sz w:val="22"/>
          <w:szCs w:val="22"/>
        </w:rPr>
        <w:t>animais de laboratório – 1 hora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 xml:space="preserve">Status genético de </w:t>
      </w:r>
      <w:r w:rsidRPr="00AE5024">
        <w:rPr>
          <w:rFonts w:ascii="Arial" w:eastAsia="Arial" w:hAnsi="Arial" w:cs="Arial"/>
          <w:sz w:val="22"/>
          <w:szCs w:val="22"/>
        </w:rPr>
        <w:t>animais de laboratório – 1 hora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>Dor e estresse/Analgesia e anestesia – 2 horas</w:t>
      </w:r>
      <w:r w:rsidRPr="00AE5024">
        <w:rPr>
          <w:rFonts w:ascii="Arial" w:eastAsia="Arial" w:hAnsi="Arial" w:cs="Arial"/>
          <w:sz w:val="22"/>
          <w:szCs w:val="22"/>
        </w:rPr>
        <w:tab/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>Bem-estar de animais de laborató</w:t>
      </w:r>
      <w:r w:rsidRPr="00AE5024">
        <w:rPr>
          <w:rFonts w:ascii="Arial" w:eastAsia="Arial" w:hAnsi="Arial" w:cs="Arial"/>
          <w:sz w:val="22"/>
          <w:szCs w:val="22"/>
        </w:rPr>
        <w:t>rio – 1 hora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>Ambiência para animais de laboratório – 2 horas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>Vias de administração e coleta – 2 horas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>En</w:t>
      </w:r>
      <w:r w:rsidRPr="00AE5024">
        <w:rPr>
          <w:rFonts w:ascii="Arial" w:eastAsia="Arial" w:hAnsi="Arial" w:cs="Arial"/>
          <w:sz w:val="22"/>
          <w:szCs w:val="22"/>
        </w:rPr>
        <w:t>riquecimento ambiental – 1 hora</w:t>
      </w:r>
    </w:p>
    <w:p w:rsidR="002E79AC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>Pontos finais hu</w:t>
      </w:r>
      <w:r w:rsidRPr="00AE5024">
        <w:rPr>
          <w:rFonts w:ascii="Arial" w:eastAsia="Arial" w:hAnsi="Arial" w:cs="Arial"/>
          <w:sz w:val="22"/>
          <w:szCs w:val="22"/>
        </w:rPr>
        <w:t>manitários e eutanásia – 1 hora</w:t>
      </w:r>
    </w:p>
    <w:p w:rsidR="00857131" w:rsidRPr="00AE5024" w:rsidRDefault="002E79AC" w:rsidP="002E79AC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</w:t>
      </w:r>
      <w:r w:rsidRPr="00AE5024">
        <w:rPr>
          <w:rFonts w:ascii="Arial" w:eastAsia="Arial" w:hAnsi="Arial" w:cs="Arial"/>
          <w:sz w:val="22"/>
          <w:szCs w:val="22"/>
        </w:rPr>
        <w:tab/>
        <w:t xml:space="preserve">Comissões de ética- </w:t>
      </w:r>
      <w:r w:rsidRPr="00AE5024">
        <w:rPr>
          <w:rFonts w:ascii="Arial" w:eastAsia="Arial" w:hAnsi="Arial" w:cs="Arial"/>
          <w:sz w:val="22"/>
          <w:szCs w:val="22"/>
        </w:rPr>
        <w:t>protocolos de pesquisa – 1 hora</w:t>
      </w:r>
    </w:p>
    <w:p w:rsidR="00857131" w:rsidRDefault="00857131">
      <w:pPr>
        <w:spacing w:line="240" w:lineRule="auto"/>
        <w:rPr>
          <w:rFonts w:ascii="Verdana" w:eastAsia="Verdana" w:hAnsi="Verdana" w:cs="Verdana"/>
          <w:sz w:val="20"/>
        </w:rPr>
      </w:pPr>
    </w:p>
    <w:p w:rsidR="002E79AC" w:rsidRDefault="002E79AC">
      <w:pPr>
        <w:spacing w:line="240" w:lineRule="auto"/>
        <w:rPr>
          <w:rFonts w:ascii="Verdana" w:eastAsia="Verdana" w:hAnsi="Verdana" w:cs="Verdana"/>
          <w:b/>
          <w:sz w:val="20"/>
        </w:rPr>
      </w:pPr>
    </w:p>
    <w:p w:rsidR="00857131" w:rsidRDefault="00F00FED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Cronograma:</w:t>
      </w:r>
    </w:p>
    <w:p w:rsidR="00857131" w:rsidRDefault="00857131">
      <w:pPr>
        <w:spacing w:line="240" w:lineRule="auto"/>
        <w:rPr>
          <w:rFonts w:ascii="Verdana" w:eastAsia="Verdana" w:hAnsi="Verdana" w:cs="Verdana"/>
          <w:b/>
          <w:sz w:val="20"/>
          <w:u w:val="single"/>
        </w:rPr>
      </w:pPr>
    </w:p>
    <w:tbl>
      <w:tblPr>
        <w:tblStyle w:val="a7"/>
        <w:tblW w:w="10773" w:type="dxa"/>
        <w:tblInd w:w="-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851"/>
        <w:gridCol w:w="5245"/>
        <w:gridCol w:w="3257"/>
        <w:gridCol w:w="533"/>
      </w:tblGrid>
      <w:tr w:rsidR="00857131" w:rsidTr="00250F5C">
        <w:trPr>
          <w:trHeight w:val="94"/>
        </w:trPr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131" w:rsidRDefault="00F00FED" w:rsidP="0094203F">
            <w:pPr>
              <w:spacing w:line="240" w:lineRule="auto"/>
              <w:ind w:right="-8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Dia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131" w:rsidRDefault="00F00FED" w:rsidP="0094203F">
            <w:pPr>
              <w:spacing w:line="240" w:lineRule="auto"/>
              <w:ind w:right="-8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Horário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131" w:rsidRDefault="00F00FED" w:rsidP="0094203F">
            <w:pPr>
              <w:spacing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Conteúdo /tema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131" w:rsidRDefault="00F00FED" w:rsidP="0094203F">
            <w:pPr>
              <w:spacing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Professor 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:rsidR="00857131" w:rsidRDefault="00F00FED" w:rsidP="0094203F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CH</w:t>
            </w:r>
          </w:p>
        </w:tc>
      </w:tr>
      <w:tr w:rsidR="00857131" w:rsidTr="00250F5C">
        <w:tc>
          <w:tcPr>
            <w:tcW w:w="887" w:type="dxa"/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24/09</w:t>
            </w:r>
          </w:p>
        </w:tc>
        <w:tc>
          <w:tcPr>
            <w:tcW w:w="851" w:type="dxa"/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9-11h</w:t>
            </w:r>
          </w:p>
        </w:tc>
        <w:tc>
          <w:tcPr>
            <w:tcW w:w="5245" w:type="dxa"/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Apresentação da disciplina (Profa. Dra. Marina Pacheco Miguel)</w:t>
            </w:r>
          </w:p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4B584C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Ética no uso de animais em experimentação e ensino;</w:t>
            </w:r>
          </w:p>
          <w:p w:rsid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Introdução à ciência de animais de laboratório e sua legislação </w:t>
            </w:r>
          </w:p>
          <w:p w:rsidR="00857131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AE5024">
              <w:rPr>
                <w:rFonts w:ascii="Arial" w:eastAsia="Arial" w:hAnsi="Arial" w:cs="Arial"/>
                <w:sz w:val="22"/>
                <w:szCs w:val="22"/>
              </w:rPr>
              <w:t>em estar de animais de laboratório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257" w:type="dxa"/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AE5024">
              <w:rPr>
                <w:rFonts w:ascii="Arial" w:eastAsia="Arial" w:hAnsi="Arial" w:cs="Arial"/>
                <w:sz w:val="22"/>
                <w:szCs w:val="22"/>
              </w:rPr>
              <w:t>Ekaterina</w:t>
            </w:r>
            <w:proofErr w:type="spellEnd"/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024">
              <w:rPr>
                <w:rFonts w:ascii="Arial" w:eastAsia="Arial" w:hAnsi="Arial" w:cs="Arial"/>
                <w:sz w:val="22"/>
                <w:szCs w:val="22"/>
              </w:rPr>
              <w:t>Akimovna</w:t>
            </w:r>
            <w:proofErr w:type="spellEnd"/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024">
              <w:rPr>
                <w:rFonts w:ascii="Arial" w:eastAsia="Arial" w:hAnsi="Arial" w:cs="Arial"/>
                <w:sz w:val="22"/>
                <w:szCs w:val="22"/>
              </w:rPr>
              <w:t>Botovchenco</w:t>
            </w:r>
            <w:proofErr w:type="spellEnd"/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 Rivera</w:t>
            </w:r>
          </w:p>
          <w:p w:rsidR="00857131" w:rsidRPr="00AE5024" w:rsidRDefault="00857131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</w:tcPr>
          <w:p w:rsidR="00857131" w:rsidRDefault="002E79A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857131" w:rsidTr="00250F5C">
        <w:trPr>
          <w:trHeight w:val="1062"/>
        </w:trPr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01/10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9-11h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Ambiência para animais de laboratório – cuidados de rotina</w:t>
            </w:r>
          </w:p>
          <w:p w:rsidR="00857131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Procedimentos para solicitação e uso do Biotério Central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Dra. Taís Andrade Dias de Souza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:rsidR="00857131" w:rsidRDefault="002E79A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bookmarkStart w:id="0" w:name="_GoBack"/>
        <w:bookmarkEnd w:id="0"/>
      </w:tr>
      <w:tr w:rsidR="00857131" w:rsidTr="00250F5C">
        <w:trPr>
          <w:trHeight w:val="105"/>
        </w:trPr>
        <w:tc>
          <w:tcPr>
            <w:tcW w:w="887" w:type="dxa"/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08/10</w:t>
            </w:r>
          </w:p>
        </w:tc>
        <w:tc>
          <w:tcPr>
            <w:tcW w:w="851" w:type="dxa"/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9-11h</w:t>
            </w:r>
          </w:p>
        </w:tc>
        <w:tc>
          <w:tcPr>
            <w:tcW w:w="5245" w:type="dxa"/>
            <w:shd w:val="clear" w:color="auto" w:fill="auto"/>
          </w:tcPr>
          <w:p w:rsidR="00857131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Tipos de biotérios, status e cuidados sanitários</w:t>
            </w:r>
          </w:p>
        </w:tc>
        <w:tc>
          <w:tcPr>
            <w:tcW w:w="3257" w:type="dxa"/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Profa. Dra. Liliana Borges de Menezes Leite</w:t>
            </w:r>
          </w:p>
        </w:tc>
        <w:tc>
          <w:tcPr>
            <w:tcW w:w="533" w:type="dxa"/>
            <w:shd w:val="clear" w:color="auto" w:fill="auto"/>
          </w:tcPr>
          <w:p w:rsidR="00857131" w:rsidRDefault="002E79A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857131" w:rsidTr="00250F5C">
        <w:tc>
          <w:tcPr>
            <w:tcW w:w="887" w:type="dxa"/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22/10</w:t>
            </w:r>
          </w:p>
        </w:tc>
        <w:tc>
          <w:tcPr>
            <w:tcW w:w="851" w:type="dxa"/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9-11h</w:t>
            </w:r>
          </w:p>
        </w:tc>
        <w:tc>
          <w:tcPr>
            <w:tcW w:w="5245" w:type="dxa"/>
            <w:shd w:val="clear" w:color="auto" w:fill="auto"/>
          </w:tcPr>
          <w:p w:rsidR="00857131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Manejo reprodutivo de roedores e status genético de animais de laboratório</w:t>
            </w:r>
          </w:p>
        </w:tc>
        <w:tc>
          <w:tcPr>
            <w:tcW w:w="3257" w:type="dxa"/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Profa. Dra. Renata </w:t>
            </w:r>
            <w:proofErr w:type="spellStart"/>
            <w:r w:rsidRPr="00AE5024">
              <w:rPr>
                <w:rFonts w:ascii="Arial" w:eastAsia="Arial" w:hAnsi="Arial" w:cs="Arial"/>
                <w:sz w:val="22"/>
                <w:szCs w:val="22"/>
              </w:rPr>
              <w:t>Mazaro</w:t>
            </w:r>
            <w:proofErr w:type="spellEnd"/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 Costa</w:t>
            </w:r>
          </w:p>
        </w:tc>
        <w:tc>
          <w:tcPr>
            <w:tcW w:w="533" w:type="dxa"/>
            <w:shd w:val="clear" w:color="auto" w:fill="auto"/>
          </w:tcPr>
          <w:p w:rsidR="00857131" w:rsidRDefault="002E79A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857131" w:rsidTr="00250F5C">
        <w:trPr>
          <w:trHeight w:val="239"/>
        </w:trPr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29/10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9-11h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Dor e Estresse</w:t>
            </w:r>
          </w:p>
          <w:p w:rsidR="00857131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Analgesia e Anestesia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auto"/>
          </w:tcPr>
          <w:p w:rsidR="00857131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Prof. Dr. Leandro Guimarães Franco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:rsidR="00857131" w:rsidRDefault="002E79A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84C" w:rsidTr="00250F5C">
        <w:trPr>
          <w:trHeight w:val="18"/>
        </w:trPr>
        <w:tc>
          <w:tcPr>
            <w:tcW w:w="887" w:type="dxa"/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05/11</w:t>
            </w:r>
          </w:p>
        </w:tc>
        <w:tc>
          <w:tcPr>
            <w:tcW w:w="851" w:type="dxa"/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9-11h</w:t>
            </w:r>
          </w:p>
        </w:tc>
        <w:tc>
          <w:tcPr>
            <w:tcW w:w="5245" w:type="dxa"/>
            <w:shd w:val="clear" w:color="auto" w:fill="auto"/>
          </w:tcPr>
          <w:p w:rsidR="004B584C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Vias de administração e coleta</w:t>
            </w:r>
          </w:p>
        </w:tc>
        <w:tc>
          <w:tcPr>
            <w:tcW w:w="3257" w:type="dxa"/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Profa. Dra. Marina Pacheco Miguel</w:t>
            </w:r>
          </w:p>
        </w:tc>
        <w:tc>
          <w:tcPr>
            <w:tcW w:w="533" w:type="dxa"/>
            <w:shd w:val="clear" w:color="auto" w:fill="auto"/>
          </w:tcPr>
          <w:p w:rsidR="004B584C" w:rsidRDefault="004B584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84C" w:rsidTr="00250F5C"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12/11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9-11h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Pontos Finais Humanitários e Eutanásia </w:t>
            </w:r>
          </w:p>
          <w:p w:rsidR="004B584C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Procedimentos para solicitação e uso do Biotério do IPTSP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Dr. Daniel Silva Goulart</w:t>
            </w:r>
          </w:p>
          <w:p w:rsidR="004B584C" w:rsidRPr="00AE5024" w:rsidRDefault="004B584C" w:rsidP="00AE5024">
            <w:pPr>
              <w:spacing w:line="276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:rsidR="004B584C" w:rsidRDefault="004B584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84C" w:rsidTr="00250F5C">
        <w:trPr>
          <w:trHeight w:val="157"/>
        </w:trPr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19/11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4B584C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9-11h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4B584C" w:rsidRPr="00AE5024" w:rsidRDefault="00AE5024" w:rsidP="00AE5024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 xml:space="preserve">Comissões de Ética </w:t>
            </w:r>
            <w:r w:rsidR="004B584C" w:rsidRPr="00AE5024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r w:rsidRPr="00AE5024">
              <w:rPr>
                <w:rFonts w:ascii="Arial" w:eastAsia="Arial" w:hAnsi="Arial" w:cs="Arial"/>
                <w:sz w:val="22"/>
                <w:szCs w:val="22"/>
              </w:rPr>
              <w:t>Protocolos de pesquisa e Encerramento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  <w:shd w:val="clear" w:color="auto" w:fill="auto"/>
          </w:tcPr>
          <w:p w:rsidR="004B584C" w:rsidRDefault="004B584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AE5024">
              <w:rPr>
                <w:rFonts w:ascii="Arial" w:eastAsia="Arial" w:hAnsi="Arial" w:cs="Arial"/>
                <w:sz w:val="22"/>
                <w:szCs w:val="22"/>
              </w:rPr>
              <w:t>Profa. Dra. Marina Pacheco Miguel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:rsidR="004B584C" w:rsidRDefault="004B584C" w:rsidP="00AE5024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</w:tbl>
    <w:p w:rsidR="00857131" w:rsidRDefault="00857131">
      <w:pPr>
        <w:spacing w:line="240" w:lineRule="auto"/>
        <w:rPr>
          <w:rFonts w:ascii="Verdana" w:eastAsia="Verdana" w:hAnsi="Verdana" w:cs="Verdana"/>
          <w:sz w:val="20"/>
        </w:rPr>
      </w:pPr>
    </w:p>
    <w:p w:rsidR="0094203F" w:rsidRDefault="0094203F">
      <w:pPr>
        <w:spacing w:line="240" w:lineRule="auto"/>
        <w:rPr>
          <w:rFonts w:ascii="Verdana" w:eastAsia="Verdana" w:hAnsi="Verdana" w:cs="Verdana"/>
          <w:b/>
          <w:sz w:val="20"/>
        </w:rPr>
      </w:pPr>
    </w:p>
    <w:p w:rsidR="00857131" w:rsidRDefault="00F00FED">
      <w:pPr>
        <w:spacing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Critérios para Avaliação:</w:t>
      </w:r>
    </w:p>
    <w:p w:rsidR="00857131" w:rsidRDefault="00857131">
      <w:pPr>
        <w:rPr>
          <w:rFonts w:ascii="Arial" w:eastAsia="Arial" w:hAnsi="Arial" w:cs="Arial"/>
          <w:sz w:val="22"/>
          <w:szCs w:val="22"/>
        </w:rPr>
      </w:pPr>
    </w:p>
    <w:p w:rsidR="00AE5024" w:rsidRPr="00AE5024" w:rsidRDefault="00AE5024" w:rsidP="00AE5024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A avaliação dos alunos, como critério de aprovação da Disciplina, será feita através da frequência nas aulas síncronas, do desempenho e da participação nos seminários e encontros assíncronos.</w:t>
      </w:r>
    </w:p>
    <w:p w:rsidR="00AE5024" w:rsidRPr="00AE5024" w:rsidRDefault="00AE5024" w:rsidP="00AE5024">
      <w:pPr>
        <w:rPr>
          <w:rFonts w:ascii="Arial" w:eastAsia="Arial" w:hAnsi="Arial" w:cs="Arial"/>
          <w:sz w:val="22"/>
          <w:szCs w:val="22"/>
        </w:rPr>
      </w:pPr>
    </w:p>
    <w:p w:rsidR="00AE5024" w:rsidRPr="00AE5024" w:rsidRDefault="00AE5024" w:rsidP="00AE5024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>Conceito A: fre</w:t>
      </w:r>
      <w:r>
        <w:rPr>
          <w:rFonts w:ascii="Arial" w:eastAsia="Arial" w:hAnsi="Arial" w:cs="Arial"/>
          <w:sz w:val="22"/>
          <w:szCs w:val="22"/>
        </w:rPr>
        <w:t>quência total e bom desempenho durante as aulas</w:t>
      </w:r>
      <w:r w:rsidRPr="00AE5024">
        <w:rPr>
          <w:rFonts w:ascii="Arial" w:eastAsia="Arial" w:hAnsi="Arial" w:cs="Arial"/>
          <w:sz w:val="22"/>
          <w:szCs w:val="22"/>
        </w:rPr>
        <w:t>;</w:t>
      </w:r>
    </w:p>
    <w:p w:rsidR="00AE5024" w:rsidRPr="00AE5024" w:rsidRDefault="00AE5024" w:rsidP="00AE5024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 xml:space="preserve">Conceito B: frequência em 80% das aulas e bom desempenho </w:t>
      </w:r>
      <w:r>
        <w:rPr>
          <w:rFonts w:ascii="Arial" w:eastAsia="Arial" w:hAnsi="Arial" w:cs="Arial"/>
          <w:sz w:val="22"/>
          <w:szCs w:val="22"/>
        </w:rPr>
        <w:t>durante as aulas</w:t>
      </w:r>
      <w:r w:rsidRPr="00AE5024">
        <w:rPr>
          <w:rFonts w:ascii="Arial" w:eastAsia="Arial" w:hAnsi="Arial" w:cs="Arial"/>
          <w:sz w:val="22"/>
          <w:szCs w:val="22"/>
        </w:rPr>
        <w:t>;</w:t>
      </w:r>
    </w:p>
    <w:p w:rsidR="00AE5024" w:rsidRPr="00AE5024" w:rsidRDefault="00AE5024" w:rsidP="00AE5024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 xml:space="preserve">Conceito C: Frequência em 70% das aulas e desempenho moderado </w:t>
      </w:r>
      <w:r>
        <w:rPr>
          <w:rFonts w:ascii="Arial" w:eastAsia="Arial" w:hAnsi="Arial" w:cs="Arial"/>
          <w:sz w:val="22"/>
          <w:szCs w:val="22"/>
        </w:rPr>
        <w:t>durante as aulas</w:t>
      </w:r>
      <w:r w:rsidRPr="00AE5024">
        <w:rPr>
          <w:rFonts w:ascii="Arial" w:eastAsia="Arial" w:hAnsi="Arial" w:cs="Arial"/>
          <w:sz w:val="22"/>
          <w:szCs w:val="22"/>
        </w:rPr>
        <w:t>;</w:t>
      </w:r>
    </w:p>
    <w:p w:rsidR="00AE5024" w:rsidRDefault="00AE5024" w:rsidP="00AE5024">
      <w:pPr>
        <w:rPr>
          <w:rFonts w:ascii="Arial" w:eastAsia="Arial" w:hAnsi="Arial" w:cs="Arial"/>
          <w:sz w:val="22"/>
          <w:szCs w:val="22"/>
        </w:rPr>
      </w:pPr>
      <w:r w:rsidRPr="00AE5024">
        <w:rPr>
          <w:rFonts w:ascii="Arial" w:eastAsia="Arial" w:hAnsi="Arial" w:cs="Arial"/>
          <w:sz w:val="22"/>
          <w:szCs w:val="22"/>
        </w:rPr>
        <w:t xml:space="preserve">Conceito D: Frequência em menos de 70% das aulas e/ou desempenho ruim </w:t>
      </w:r>
      <w:r>
        <w:rPr>
          <w:rFonts w:ascii="Arial" w:eastAsia="Arial" w:hAnsi="Arial" w:cs="Arial"/>
          <w:sz w:val="22"/>
          <w:szCs w:val="22"/>
        </w:rPr>
        <w:t>durante as aulas</w:t>
      </w:r>
      <w:r w:rsidRPr="00AE5024">
        <w:rPr>
          <w:rFonts w:ascii="Arial" w:eastAsia="Arial" w:hAnsi="Arial" w:cs="Arial"/>
          <w:sz w:val="22"/>
          <w:szCs w:val="22"/>
        </w:rPr>
        <w:t>.</w:t>
      </w:r>
    </w:p>
    <w:p w:rsidR="00857131" w:rsidRDefault="00857131">
      <w:pPr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751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989"/>
        <w:gridCol w:w="1838"/>
        <w:gridCol w:w="1843"/>
      </w:tblGrid>
      <w:tr w:rsidR="00857131" w:rsidTr="00421A90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31" w:rsidRDefault="00F00FE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A= 9,0 - 10,0</w:t>
            </w:r>
          </w:p>
        </w:tc>
        <w:tc>
          <w:tcPr>
            <w:tcW w:w="19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31" w:rsidRDefault="00F00FE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B= 6,51- 8,99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31" w:rsidRDefault="00F00FE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C= 5,0 - 6,50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131" w:rsidRDefault="00F00FE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421A90">
              <w:rPr>
                <w:rFonts w:ascii="Arial" w:eastAsia="Arial" w:hAnsi="Arial" w:cs="Arial"/>
                <w:sz w:val="28"/>
                <w:szCs w:val="28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= &lt; 5,0 </w:t>
            </w:r>
          </w:p>
        </w:tc>
      </w:tr>
    </w:tbl>
    <w:p w:rsidR="00857131" w:rsidRDefault="00F00FED" w:rsidP="00421A90">
      <w:pPr>
        <w:rPr>
          <w:rFonts w:ascii="Arial" w:eastAsia="Arial" w:hAnsi="Arial" w:cs="Arial"/>
          <w:sz w:val="22"/>
          <w:szCs w:val="22"/>
        </w:rPr>
      </w:pPr>
      <w:r w:rsidRPr="00421A90">
        <w:rPr>
          <w:rFonts w:ascii="Arial" w:eastAsia="Arial" w:hAnsi="Arial" w:cs="Arial"/>
          <w:sz w:val="28"/>
          <w:szCs w:val="28"/>
        </w:rPr>
        <w:t>*</w:t>
      </w:r>
      <w:r>
        <w:rPr>
          <w:rFonts w:ascii="Arial" w:eastAsia="Arial" w:hAnsi="Arial" w:cs="Arial"/>
          <w:sz w:val="22"/>
          <w:szCs w:val="22"/>
        </w:rPr>
        <w:t xml:space="preserve"> sem direito a crédito </w:t>
      </w:r>
    </w:p>
    <w:p w:rsidR="00857131" w:rsidRDefault="00857131">
      <w:pPr>
        <w:ind w:left="720"/>
        <w:rPr>
          <w:rFonts w:ascii="Arial" w:eastAsia="Arial" w:hAnsi="Arial" w:cs="Arial"/>
          <w:sz w:val="22"/>
          <w:szCs w:val="22"/>
        </w:rPr>
      </w:pPr>
    </w:p>
    <w:p w:rsidR="00857131" w:rsidRDefault="00857131">
      <w:pPr>
        <w:spacing w:line="240" w:lineRule="auto"/>
        <w:rPr>
          <w:rFonts w:ascii="Verdana" w:eastAsia="Verdana" w:hAnsi="Verdana" w:cs="Verdana"/>
          <w:b/>
          <w:sz w:val="20"/>
          <w:u w:val="single"/>
        </w:rPr>
      </w:pPr>
    </w:p>
    <w:p w:rsidR="00857131" w:rsidRDefault="00F00FED">
      <w:pPr>
        <w:spacing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Referências: </w:t>
      </w:r>
    </w:p>
    <w:p w:rsidR="00857131" w:rsidRDefault="00857131">
      <w:pPr>
        <w:spacing w:line="240" w:lineRule="auto"/>
        <w:rPr>
          <w:rFonts w:ascii="Arial" w:eastAsia="Arial" w:hAnsi="Arial" w:cs="Arial"/>
          <w:sz w:val="22"/>
          <w:szCs w:val="22"/>
        </w:rPr>
      </w:pPr>
    </w:p>
    <w:p w:rsidR="002E79AC" w:rsidRPr="002E79AC" w:rsidRDefault="002E79AC" w:rsidP="002E79AC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2E79AC">
        <w:rPr>
          <w:rFonts w:ascii="Arial" w:eastAsia="Arial" w:hAnsi="Arial" w:cs="Arial"/>
          <w:sz w:val="22"/>
          <w:szCs w:val="22"/>
        </w:rPr>
        <w:t>Resoluções Normativas do Conselho Nacional de Controle de Experimentação Animal. Site: http://www.mct.gov.br/index.php/content/view/310553/Conselho_Nacional_de_Controle_de_Experimentacao_Animal___CONCEA.html</w:t>
      </w:r>
    </w:p>
    <w:p w:rsidR="002E79AC" w:rsidRPr="002E79AC" w:rsidRDefault="002E79AC" w:rsidP="002E79AC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2E79AC">
        <w:rPr>
          <w:rFonts w:ascii="Arial" w:eastAsia="Arial" w:hAnsi="Arial" w:cs="Arial"/>
          <w:sz w:val="22"/>
          <w:szCs w:val="22"/>
        </w:rPr>
        <w:t>RIVERA, E.A.B. Guia para o cuidado e uso de animais de laboratório. 8.ed. Porto Alegre: EDIPUCRS. 2014, 267p.</w:t>
      </w:r>
    </w:p>
    <w:p w:rsidR="002E79AC" w:rsidRPr="002E79AC" w:rsidRDefault="002E79AC" w:rsidP="002E79AC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2E79AC">
        <w:rPr>
          <w:rFonts w:ascii="Arial" w:eastAsia="Arial" w:hAnsi="Arial" w:cs="Arial"/>
          <w:sz w:val="22"/>
          <w:szCs w:val="22"/>
        </w:rPr>
        <w:t xml:space="preserve">ANDRADE, A., PINTO, SC., </w:t>
      </w:r>
      <w:proofErr w:type="spellStart"/>
      <w:r w:rsidRPr="002E79AC">
        <w:rPr>
          <w:rFonts w:ascii="Arial" w:eastAsia="Arial" w:hAnsi="Arial" w:cs="Arial"/>
          <w:sz w:val="22"/>
          <w:szCs w:val="22"/>
        </w:rPr>
        <w:t>and</w:t>
      </w:r>
      <w:proofErr w:type="spellEnd"/>
      <w:r w:rsidRPr="002E79AC">
        <w:rPr>
          <w:rFonts w:ascii="Arial" w:eastAsia="Arial" w:hAnsi="Arial" w:cs="Arial"/>
          <w:sz w:val="22"/>
          <w:szCs w:val="22"/>
        </w:rPr>
        <w:t xml:space="preserve"> OLIVEIRA, RS., </w:t>
      </w:r>
      <w:proofErr w:type="spellStart"/>
      <w:r w:rsidRPr="002E79AC">
        <w:rPr>
          <w:rFonts w:ascii="Arial" w:eastAsia="Arial" w:hAnsi="Arial" w:cs="Arial"/>
          <w:sz w:val="22"/>
          <w:szCs w:val="22"/>
        </w:rPr>
        <w:t>orgs</w:t>
      </w:r>
      <w:proofErr w:type="spellEnd"/>
      <w:r w:rsidRPr="002E79AC">
        <w:rPr>
          <w:rFonts w:ascii="Arial" w:eastAsia="Arial" w:hAnsi="Arial" w:cs="Arial"/>
          <w:sz w:val="22"/>
          <w:szCs w:val="22"/>
        </w:rPr>
        <w:t>. Animais de Laboratório: criação e experimentação [online]. Rio de Janeiro: Editora FIOCRUZ, 2002. 388 p.</w:t>
      </w:r>
    </w:p>
    <w:p w:rsidR="00857131" w:rsidRDefault="00857131">
      <w:pPr>
        <w:spacing w:before="120" w:line="240" w:lineRule="auto"/>
        <w:rPr>
          <w:rFonts w:ascii="Calibri" w:eastAsia="Calibri" w:hAnsi="Calibri" w:cs="Calibri"/>
          <w:sz w:val="22"/>
          <w:szCs w:val="22"/>
        </w:rPr>
      </w:pPr>
    </w:p>
    <w:sectPr w:rsidR="00857131" w:rsidSect="00857131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D9" w:rsidRDefault="00894BD9" w:rsidP="00857131">
      <w:pPr>
        <w:spacing w:line="240" w:lineRule="auto"/>
      </w:pPr>
      <w:r>
        <w:separator/>
      </w:r>
    </w:p>
  </w:endnote>
  <w:endnote w:type="continuationSeparator" w:id="0">
    <w:p w:rsidR="00894BD9" w:rsidRDefault="00894BD9" w:rsidP="00857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D9" w:rsidRDefault="00894BD9" w:rsidP="00857131">
      <w:pPr>
        <w:spacing w:line="240" w:lineRule="auto"/>
      </w:pPr>
      <w:r>
        <w:separator/>
      </w:r>
    </w:p>
  </w:footnote>
  <w:footnote w:type="continuationSeparator" w:id="0">
    <w:p w:rsidR="00894BD9" w:rsidRDefault="00894BD9" w:rsidP="008571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31" w:rsidRDefault="008568BF">
    <w:pPr>
      <w:spacing w:line="240" w:lineRule="auto"/>
      <w:jc w:val="left"/>
      <w:rPr>
        <w:rFonts w:ascii="Verdana" w:eastAsia="Verdana" w:hAnsi="Verdana" w:cs="Verdana"/>
        <w:b/>
        <w:sz w:val="16"/>
        <w:szCs w:val="16"/>
      </w:rPr>
    </w:pPr>
    <w:r>
      <w:rPr>
        <w:rFonts w:ascii="Verdana" w:eastAsia="Verdana" w:hAnsi="Verdana" w:cs="Verdana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6718935</wp:posOffset>
          </wp:positionH>
          <wp:positionV relativeFrom="page">
            <wp:posOffset>236220</wp:posOffset>
          </wp:positionV>
          <wp:extent cx="469265" cy="582930"/>
          <wp:effectExtent l="19050" t="0" r="6985" b="0"/>
          <wp:wrapSquare wrapText="right" distT="0" distB="0" distL="114300" distR="114300"/>
          <wp:docPr id="9" name="image1.jpg" descr="logoUF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F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265" cy="58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1A90">
      <w:rPr>
        <w:rFonts w:ascii="Verdana" w:eastAsia="Verdana" w:hAnsi="Verdana" w:cs="Verdana"/>
        <w:b/>
        <w:noProof/>
        <w:sz w:val="16"/>
        <w:szCs w:val="16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-260985</wp:posOffset>
          </wp:positionV>
          <wp:extent cx="958215" cy="693420"/>
          <wp:effectExtent l="19050" t="0" r="0" b="0"/>
          <wp:wrapSquare wrapText="bothSides" distT="114300" distB="11430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15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7131" w:rsidRDefault="008571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61099"/>
    <w:multiLevelType w:val="hybridMultilevel"/>
    <w:tmpl w:val="60109E4E"/>
    <w:lvl w:ilvl="0" w:tplc="E766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1"/>
    <w:rsid w:val="0005680A"/>
    <w:rsid w:val="001F6CD1"/>
    <w:rsid w:val="00234AFE"/>
    <w:rsid w:val="00250F5C"/>
    <w:rsid w:val="002D4663"/>
    <w:rsid w:val="002E46FC"/>
    <w:rsid w:val="002E79AC"/>
    <w:rsid w:val="00421A90"/>
    <w:rsid w:val="004B584C"/>
    <w:rsid w:val="006C2A9F"/>
    <w:rsid w:val="00844532"/>
    <w:rsid w:val="008568BF"/>
    <w:rsid w:val="00857131"/>
    <w:rsid w:val="00894BD9"/>
    <w:rsid w:val="0094203F"/>
    <w:rsid w:val="00AE5024"/>
    <w:rsid w:val="00B10D5E"/>
    <w:rsid w:val="00BB1909"/>
    <w:rsid w:val="00E40937"/>
    <w:rsid w:val="00ED61CA"/>
    <w:rsid w:val="00F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EE0A-3527-44B1-93CE-DCA46647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8F"/>
    <w:rPr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F7F8F"/>
    <w:pPr>
      <w:keepNext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7F8F"/>
    <w:pPr>
      <w:keepNext/>
      <w:jc w:val="left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7F8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57131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571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F7F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57131"/>
  </w:style>
  <w:style w:type="table" w:customStyle="1" w:styleId="TableNormal">
    <w:name w:val="Table Normal"/>
    <w:rsid w:val="008571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5713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57131"/>
  </w:style>
  <w:style w:type="table" w:customStyle="1" w:styleId="TableNormal0">
    <w:name w:val="Table Normal"/>
    <w:rsid w:val="008571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857131"/>
  </w:style>
  <w:style w:type="table" w:customStyle="1" w:styleId="TableNormal1">
    <w:name w:val="Table Normal"/>
    <w:rsid w:val="008571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5713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CF7F8F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7F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7F8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link w:val="Ttulo6"/>
    <w:rsid w:val="00CF7F8F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CF7F8F"/>
    <w:pPr>
      <w:spacing w:line="240" w:lineRule="auto"/>
      <w:ind w:left="567" w:hanging="567"/>
    </w:pPr>
  </w:style>
  <w:style w:type="character" w:customStyle="1" w:styleId="RecuodecorpodetextoChar">
    <w:name w:val="Recuo de corpo de texto Char"/>
    <w:basedOn w:val="Fontepargpadro"/>
    <w:link w:val="Recuodecorpodetexto"/>
    <w:rsid w:val="00CF7F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7F8F"/>
    <w:pPr>
      <w:spacing w:line="240" w:lineRule="auto"/>
      <w:ind w:left="1134" w:hanging="426"/>
    </w:pPr>
  </w:style>
  <w:style w:type="character" w:customStyle="1" w:styleId="Recuodecorpodetexto2Char">
    <w:name w:val="Recuo de corpo de texto 2 Char"/>
    <w:basedOn w:val="Fontepargpadro"/>
    <w:link w:val="Recuodecorpodetexto2"/>
    <w:rsid w:val="00CF7F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F7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F7F8F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CF7F8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F7F8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CF7F8F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F7F8F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F7F8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CF7F8F"/>
    <w:pPr>
      <w:spacing w:line="240" w:lineRule="auto"/>
    </w:pPr>
    <w:rPr>
      <w:noProof/>
    </w:rPr>
  </w:style>
  <w:style w:type="character" w:customStyle="1" w:styleId="EndNoteBibliographyChar">
    <w:name w:val="EndNote Bibliography Char"/>
    <w:link w:val="EndNoteBibliography"/>
    <w:rsid w:val="00CF7F8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Refdecomentrio">
    <w:name w:val="annotation reference"/>
    <w:rsid w:val="00CF7F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F7F8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F7F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F7F8F"/>
    <w:rPr>
      <w:b/>
      <w:bCs/>
    </w:rPr>
  </w:style>
  <w:style w:type="character" w:customStyle="1" w:styleId="AssuntodocomentrioChar">
    <w:name w:val="Assunto do comentário Char"/>
    <w:link w:val="Assuntodocomentrio"/>
    <w:rsid w:val="00CF7F8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CF7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F7F8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rsid w:val="00CF7F8F"/>
    <w:pPr>
      <w:suppressAutoHyphens/>
      <w:spacing w:after="200" w:line="240" w:lineRule="auto"/>
      <w:ind w:left="720"/>
      <w:contextualSpacing/>
      <w:jc w:val="left"/>
    </w:pPr>
    <w:rPr>
      <w:color w:val="00000A"/>
      <w:szCs w:val="24"/>
      <w:lang w:eastAsia="zh-CN"/>
    </w:rPr>
  </w:style>
  <w:style w:type="character" w:customStyle="1" w:styleId="apple-converted-space">
    <w:name w:val="apple-converted-space"/>
    <w:rsid w:val="00CF7F8F"/>
  </w:style>
  <w:style w:type="paragraph" w:styleId="Subttulo">
    <w:name w:val="Subtitle"/>
    <w:basedOn w:val="Normal"/>
    <w:next w:val="Normal"/>
    <w:rsid w:val="008571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85713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rsid w:val="008571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rsid w:val="008571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rsid w:val="008571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rsid w:val="008571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rsid w:val="008571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rsid w:val="008571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rsid w:val="008571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8571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rsid w:val="008571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Fontepargpadro"/>
    <w:rsid w:val="002E79AC"/>
    <w:rPr>
      <w:rFonts w:ascii="CIDFont+F2" w:hAnsi="CIDFont+F2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WV/PHdLa4oj73y9Iz86/M06HA==">AMUW2mVw2ZjyK2+R5YAQ7EKIt9UVwn4WzGurpDVy9twag4xpA3sHDe+0Wi8Kf2oYPDR+2sH/wk6xh2ETaFo5dA4tNuSnwoeVK4j34jLOhWiK8rM5HHvoRZY=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Positivo</cp:lastModifiedBy>
  <cp:revision>6</cp:revision>
  <dcterms:created xsi:type="dcterms:W3CDTF">2021-06-23T12:12:00Z</dcterms:created>
  <dcterms:modified xsi:type="dcterms:W3CDTF">2021-08-10T18:04:00Z</dcterms:modified>
</cp:coreProperties>
</file>