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1" w:rsidRDefault="00554CF5" w:rsidP="0093036E">
      <w:pPr>
        <w:jc w:val="center"/>
      </w:pPr>
      <w:r>
        <w:rPr>
          <w:rFonts w:ascii="Verdana" w:hAnsi="Verdana"/>
          <w:b/>
          <w:noProof/>
          <w:color w:val="4572DA"/>
          <w:sz w:val="15"/>
          <w:szCs w:val="15"/>
          <w:lang w:eastAsia="pt-BR"/>
        </w:rPr>
        <w:drawing>
          <wp:inline distT="0" distB="0" distL="0" distR="0">
            <wp:extent cx="6470904" cy="657225"/>
            <wp:effectExtent l="19050" t="0" r="6096" b="0"/>
            <wp:docPr id="1" name="Imagem 1" descr="http://www.ufg.br/this2/uploads/topo/79/topo.jpg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g.br/this2/uploads/topo/79/top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904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11" w:rsidRDefault="00540A11" w:rsidP="0093036E">
      <w:pPr>
        <w:jc w:val="center"/>
      </w:pPr>
      <w:r>
        <w:t>SUBÁREA DE INGLÊS</w:t>
      </w:r>
    </w:p>
    <w:p w:rsidR="00540A11" w:rsidRDefault="00540A11" w:rsidP="0093036E">
      <w:pPr>
        <w:jc w:val="center"/>
      </w:pPr>
      <w:r>
        <w:t>PLANO DE CURSO: 6º ano do Ensino Fundamental</w:t>
      </w:r>
    </w:p>
    <w:p w:rsidR="00540A11" w:rsidRDefault="00540A11" w:rsidP="0093036E">
      <w:pPr>
        <w:jc w:val="center"/>
      </w:pPr>
    </w:p>
    <w:p w:rsidR="00540A11" w:rsidRDefault="00540A11" w:rsidP="0093036E">
      <w:pPr>
        <w:jc w:val="both"/>
      </w:pPr>
      <w:r w:rsidRPr="00F21A0C">
        <w:rPr>
          <w:b/>
        </w:rPr>
        <w:t>Ementa</w:t>
      </w:r>
      <w:r>
        <w:t>: Desenvolvimento de habilidades em língua inglesa por meio de atividades integradas: compreensão e produção oral e escrita. Leitura, interpretação e produção de textos (literários e não literários). Tradução e associação de tradução de textos e músicas. Discussão de temas transversais.</w:t>
      </w:r>
    </w:p>
    <w:p w:rsidR="00540A11" w:rsidRDefault="00540A11" w:rsidP="0093036E">
      <w:pPr>
        <w:jc w:val="both"/>
      </w:pPr>
      <w:r w:rsidRPr="00A53472">
        <w:rPr>
          <w:b/>
        </w:rPr>
        <w:t>Objetivos</w:t>
      </w:r>
      <w:r>
        <w:t>: Desenvolver a capacidade de reconhecer e produzir em língua inglesa em atividades de compreensão e produção oral e escrita. Ler e compreender textos literários e não-literários, tais como: poemas, charges, contos, fábulas, filmes, peças de teatro, músicas entre outros. Traduzir e associar termos em inglês e português. Discutir temas transversais como arte e cultura, ética e cidadania, sociedade, higiene e meio ambiente de modo transdisciplinar ao longo das aulas (por meio de filmes, músicas, figuras e tópicos de debate, ora em língua estrangeira ora em língua materna).</w:t>
      </w:r>
    </w:p>
    <w:p w:rsidR="00540A11" w:rsidRDefault="00540A11" w:rsidP="0093036E">
      <w:pPr>
        <w:jc w:val="both"/>
      </w:pPr>
      <w:r w:rsidRPr="004444D2">
        <w:rPr>
          <w:b/>
        </w:rPr>
        <w:t>Metodologia</w:t>
      </w:r>
      <w:r>
        <w:t>: São ministradas duas aulas semanais na turma. O formato das aulas varia de modo a proporcionar diversidade de recursos facilitadores da aprendizagem e geradores de motivação. Dentre os tipos de aula discutidos, encontram-se: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aulas expositivas dialogadas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desenvolvimento de pequenos projetos em grupo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visionamento e análise de figuras, charges e reproduções de obras de arte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manuseio de materiais/objetos facilitadores da aprendizagem de vocábulos/ conceitos específicos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debates e discussões direcionadas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jogos (comunicativos) e atividades lúdicas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músicas e filmes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apresentação de pequenos seminários</w:t>
      </w:r>
    </w:p>
    <w:p w:rsidR="00540A11" w:rsidRDefault="00540A11" w:rsidP="0093036E">
      <w:pPr>
        <w:pStyle w:val="PargrafodaLista1"/>
        <w:numPr>
          <w:ilvl w:val="0"/>
          <w:numId w:val="1"/>
        </w:numPr>
        <w:jc w:val="both"/>
      </w:pPr>
      <w:r>
        <w:t>confecção de cartazes</w:t>
      </w:r>
    </w:p>
    <w:p w:rsidR="00540A11" w:rsidRDefault="00540A11" w:rsidP="0093036E">
      <w:pPr>
        <w:pStyle w:val="PargrafodaLista1"/>
        <w:jc w:val="both"/>
      </w:pPr>
    </w:p>
    <w:p w:rsidR="00540A11" w:rsidRDefault="00540A11" w:rsidP="0093036E">
      <w:pPr>
        <w:jc w:val="both"/>
      </w:pPr>
      <w:r>
        <w:rPr>
          <w:b/>
        </w:rPr>
        <w:t>A</w:t>
      </w:r>
      <w:r w:rsidRPr="004C6C4A">
        <w:rPr>
          <w:b/>
        </w:rPr>
        <w:t>valiação</w:t>
      </w:r>
      <w:r>
        <w:rPr>
          <w:b/>
        </w:rPr>
        <w:t xml:space="preserve">: </w:t>
      </w:r>
      <w:r>
        <w:t>O</w:t>
      </w:r>
      <w:r w:rsidRPr="00D42514">
        <w:t xml:space="preserve">s alunos </w:t>
      </w:r>
      <w:r>
        <w:t xml:space="preserve">são avaliados a cada aula de acordo com sua </w:t>
      </w:r>
      <w:r w:rsidRPr="002E086C">
        <w:rPr>
          <w:b/>
        </w:rPr>
        <w:t>produtividade</w:t>
      </w:r>
      <w:r>
        <w:t xml:space="preserve"> e </w:t>
      </w:r>
      <w:r w:rsidRPr="002E086C">
        <w:rPr>
          <w:b/>
        </w:rPr>
        <w:t>envolvimento</w:t>
      </w:r>
      <w:r>
        <w:t xml:space="preserve"> nas atividades desenvolvidas ao longo das aulas, para tal a assiduidade e pontualidade se fazem primordiais. Avaliações escritas (textos, testes, cartazes, tarefas, entre outros) e orais (entrevistas, apresentações, diálogos, entre outros) serão agendadas com a turma para a composição das notas da escala. O aluno que apresentar um n. de faltas igual ou superior a 25% ficará com conceito negativo independente das atividades por ele apresentadas. </w:t>
      </w:r>
      <w:bookmarkStart w:id="0" w:name="_GoBack"/>
      <w:bookmarkEnd w:id="0"/>
    </w:p>
    <w:p w:rsidR="00540A11" w:rsidRDefault="00540A11" w:rsidP="0093036E">
      <w:pPr>
        <w:jc w:val="both"/>
      </w:pPr>
    </w:p>
    <w:p w:rsidR="00540A11" w:rsidRDefault="00540A11" w:rsidP="0093036E">
      <w:pPr>
        <w:jc w:val="both"/>
      </w:pPr>
      <w:r w:rsidRPr="00D203C2">
        <w:rPr>
          <w:b/>
        </w:rPr>
        <w:t xml:space="preserve">Conteúdo específico: </w:t>
      </w:r>
      <w:r>
        <w:t>O livro LINKS é adotado nesta série a fim de organizar e mediar o ensino de gramática e vocabulário, além de funções comunicativas facilitando o estudo por parte dos alunos. As dez unidades do livro serão trabalhadas ao longo do ano letivo, assim divididas: 1ª escala: Unidades 1 e 2; 2ª escala: Unidades 3, 4 e 5; 3ª escala: Unidades 6, 7 e 8; 4ª escala: Unidades 9 e 10. Entretanto, o livro é uma referência e não o gerenciador dos conteúdos, na medida em que textos literários e não literários serão acrescidos ao programa ao longo do ano de 2013.</w:t>
      </w:r>
    </w:p>
    <w:p w:rsidR="00540A11" w:rsidRDefault="00540A11" w:rsidP="0093036E">
      <w:pPr>
        <w:jc w:val="both"/>
      </w:pPr>
    </w:p>
    <w:p w:rsidR="00540A11" w:rsidRDefault="00540A11" w:rsidP="0093036E">
      <w:pPr>
        <w:jc w:val="both"/>
      </w:pPr>
    </w:p>
    <w:p w:rsidR="00540A11" w:rsidRPr="00DB05A5" w:rsidRDefault="00540A11" w:rsidP="0093036E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2058"/>
        <w:gridCol w:w="7246"/>
      </w:tblGrid>
      <w:tr w:rsidR="00540A11" w:rsidRPr="00DB05A5" w:rsidTr="009B713C">
        <w:tc>
          <w:tcPr>
            <w:tcW w:w="1378" w:type="dxa"/>
          </w:tcPr>
          <w:p w:rsidR="00540A11" w:rsidRPr="00DB05A5" w:rsidRDefault="00540A11" w:rsidP="009B713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540A11" w:rsidRPr="00DB05A5" w:rsidRDefault="00540A11" w:rsidP="009B713C">
            <w:pPr>
              <w:spacing w:line="10" w:lineRule="atLeast"/>
              <w:jc w:val="center"/>
              <w:rPr>
                <w:b/>
                <w:sz w:val="16"/>
                <w:szCs w:val="16"/>
              </w:rPr>
            </w:pPr>
            <w:r w:rsidRPr="00DB05A5">
              <w:rPr>
                <w:b/>
                <w:sz w:val="16"/>
                <w:szCs w:val="16"/>
              </w:rPr>
              <w:t>Unidades</w:t>
            </w:r>
          </w:p>
        </w:tc>
        <w:tc>
          <w:tcPr>
            <w:tcW w:w="7246" w:type="dxa"/>
          </w:tcPr>
          <w:p w:rsidR="00540A11" w:rsidRPr="00DB05A5" w:rsidRDefault="00540A11" w:rsidP="009B713C">
            <w:pPr>
              <w:spacing w:line="10" w:lineRule="atLeast"/>
              <w:jc w:val="center"/>
              <w:rPr>
                <w:b/>
                <w:sz w:val="16"/>
                <w:szCs w:val="16"/>
              </w:rPr>
            </w:pPr>
            <w:r w:rsidRPr="00DB05A5">
              <w:rPr>
                <w:b/>
                <w:sz w:val="16"/>
                <w:szCs w:val="16"/>
              </w:rPr>
              <w:t>Conteúdo</w:t>
            </w:r>
          </w:p>
        </w:tc>
      </w:tr>
      <w:tr w:rsidR="00540A11" w:rsidRPr="00DB05A5" w:rsidTr="009B713C">
        <w:trPr>
          <w:trHeight w:val="516"/>
        </w:trPr>
        <w:tc>
          <w:tcPr>
            <w:tcW w:w="1378" w:type="dxa"/>
            <w:vMerge w:val="restart"/>
            <w:textDirection w:val="btLr"/>
          </w:tcPr>
          <w:p w:rsidR="00540A11" w:rsidRPr="00DB05A5" w:rsidRDefault="00540A11" w:rsidP="009B713C">
            <w:pPr>
              <w:spacing w:line="60" w:lineRule="atLeast"/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1ª  escala</w:t>
            </w: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1 –You know a lot of English</w:t>
            </w:r>
          </w:p>
        </w:tc>
        <w:tc>
          <w:tcPr>
            <w:tcW w:w="7246" w:type="dxa"/>
          </w:tcPr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I’m, I’m from, my name’s; what’s your name? Where are you from?; long and short forms (am and is)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Cores, formas; cumprimentos, apresentações; falandosobrelocais de origem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Tema transversal: Pluralidade cultural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2 – English in your life</w:t>
            </w:r>
          </w:p>
        </w:tc>
        <w:tc>
          <w:tcPr>
            <w:tcW w:w="7246" w:type="dxa"/>
          </w:tcPr>
          <w:p w:rsidR="00540A11" w:rsidRPr="00DB05A5" w:rsidRDefault="00540A11" w:rsidP="009B713C">
            <w:pPr>
              <w:numPr>
                <w:ilvl w:val="0"/>
                <w:numId w:val="3"/>
              </w:numPr>
              <w:spacing w:line="60" w:lineRule="atLeast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 xml:space="preserve">Imperative; how old are you?; numerous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B05A5">
                <w:rPr>
                  <w:sz w:val="16"/>
                  <w:szCs w:val="16"/>
                </w:rPr>
                <w:t>0 a</w:t>
              </w:r>
            </w:smartTag>
            <w:r w:rsidRPr="00DB05A5">
              <w:rPr>
                <w:sz w:val="16"/>
                <w:szCs w:val="16"/>
              </w:rPr>
              <w:t xml:space="preserve"> 15; objetos de sala de aula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Comunicaçãoemsala de aula, perguntando e respondendosobreidade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Cidadania – o papel da lingua inglesa no mundo</w:t>
            </w:r>
          </w:p>
        </w:tc>
      </w:tr>
      <w:tr w:rsidR="00540A11" w:rsidRPr="00DB05A5" w:rsidTr="009B713C">
        <w:tc>
          <w:tcPr>
            <w:tcW w:w="1378" w:type="dxa"/>
            <w:vMerge w:val="restart"/>
            <w:textDirection w:val="btLr"/>
          </w:tcPr>
          <w:p w:rsidR="00540A11" w:rsidRPr="00DB05A5" w:rsidRDefault="00540A11" w:rsidP="009B713C">
            <w:pPr>
              <w:spacing w:line="60" w:lineRule="atLeast"/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2ª  escala</w:t>
            </w: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3- School life</w:t>
            </w:r>
          </w:p>
        </w:tc>
        <w:tc>
          <w:tcPr>
            <w:tcW w:w="7246" w:type="dxa"/>
          </w:tcPr>
          <w:p w:rsidR="00540A11" w:rsidRPr="00DB05A5" w:rsidRDefault="00540A11" w:rsidP="0093036E">
            <w:pPr>
              <w:numPr>
                <w:ilvl w:val="0"/>
                <w:numId w:val="4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Where is…?; It’s here/there; what’s your favorite subject?; how do you spell…?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O alfabeto, matériasescolares, locaisnaescola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Ética e cidadania – a aprendizagem do inglêscomo lingua estrangeira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4-  Family matters</w:t>
            </w:r>
          </w:p>
        </w:tc>
        <w:tc>
          <w:tcPr>
            <w:tcW w:w="7246" w:type="dxa"/>
          </w:tcPr>
          <w:p w:rsidR="00540A11" w:rsidRPr="00DB05A5" w:rsidRDefault="00540A11" w:rsidP="0093036E">
            <w:pPr>
              <w:numPr>
                <w:ilvl w:val="0"/>
                <w:numId w:val="5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This is…; Personal pronouns (singular); to be (present/singular: affirmative, negative, interrogative forms)</w:t>
            </w:r>
          </w:p>
          <w:p w:rsidR="00540A11" w:rsidRPr="00DB05A5" w:rsidRDefault="00540A11" w:rsidP="0093036E">
            <w:pPr>
              <w:numPr>
                <w:ilvl w:val="0"/>
                <w:numId w:val="5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 xml:space="preserve">Família, números de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DB05A5">
                <w:rPr>
                  <w:sz w:val="16"/>
                  <w:szCs w:val="16"/>
                  <w:lang w:val="en-US"/>
                </w:rPr>
                <w:t>16 a</w:t>
              </w:r>
            </w:smartTag>
            <w:r w:rsidRPr="00DB05A5">
              <w:rPr>
                <w:sz w:val="16"/>
                <w:szCs w:val="16"/>
                <w:lang w:val="en-US"/>
              </w:rPr>
              <w:t xml:space="preserve"> 100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Multiculturalismo – semelhanças e diferenças no tempo e no espaço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5- People at work</w:t>
            </w:r>
          </w:p>
        </w:tc>
        <w:tc>
          <w:tcPr>
            <w:tcW w:w="7246" w:type="dxa"/>
          </w:tcPr>
          <w:p w:rsidR="00540A11" w:rsidRPr="00DB05A5" w:rsidRDefault="00540A11" w:rsidP="0093036E">
            <w:pPr>
              <w:numPr>
                <w:ilvl w:val="0"/>
                <w:numId w:val="5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Personal pronouns (plural); to be (present/singular and plural; affirmative, negative, interrogative forms)</w:t>
            </w:r>
          </w:p>
          <w:p w:rsidR="00540A11" w:rsidRPr="00DB05A5" w:rsidRDefault="00540A11" w:rsidP="0093036E">
            <w:pPr>
              <w:numPr>
                <w:ilvl w:val="0"/>
                <w:numId w:val="5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Profissões, adjetivos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Trabalho – diferentesprofissões e seuspapéisnasociedade</w:t>
            </w:r>
          </w:p>
        </w:tc>
      </w:tr>
      <w:tr w:rsidR="00540A11" w:rsidRPr="00DB05A5" w:rsidTr="009B713C">
        <w:tc>
          <w:tcPr>
            <w:tcW w:w="1378" w:type="dxa"/>
            <w:vMerge w:val="restart"/>
            <w:textDirection w:val="btLr"/>
          </w:tcPr>
          <w:p w:rsidR="00540A11" w:rsidRPr="00DB05A5" w:rsidRDefault="00540A11" w:rsidP="009B713C">
            <w:pPr>
              <w:spacing w:line="60" w:lineRule="atLeast"/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3ª escala</w:t>
            </w: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6- How about some fruit?</w:t>
            </w:r>
          </w:p>
        </w:tc>
        <w:tc>
          <w:tcPr>
            <w:tcW w:w="7246" w:type="dxa"/>
          </w:tcPr>
          <w:p w:rsidR="00540A11" w:rsidRPr="00DB05A5" w:rsidRDefault="00540A11" w:rsidP="0093036E">
            <w:pPr>
              <w:numPr>
                <w:ilvl w:val="0"/>
                <w:numId w:val="6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What’s this/that?; This is… / that is…; plural forms</w:t>
            </w:r>
          </w:p>
          <w:p w:rsidR="00540A11" w:rsidRPr="00DB05A5" w:rsidRDefault="00540A11" w:rsidP="0093036E">
            <w:pPr>
              <w:numPr>
                <w:ilvl w:val="0"/>
                <w:numId w:val="6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Frutas</w:t>
            </w:r>
          </w:p>
          <w:p w:rsidR="00540A11" w:rsidRPr="00DB05A5" w:rsidRDefault="00540A11" w:rsidP="009B713C">
            <w:pPr>
              <w:numPr>
                <w:ilvl w:val="0"/>
                <w:numId w:val="2"/>
              </w:numPr>
              <w:spacing w:line="8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Temastransversais: saúde – o valor nutricional das frutas; cultura – o significado da palavraexótico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 xml:space="preserve">7- People </w:t>
            </w:r>
          </w:p>
        </w:tc>
        <w:tc>
          <w:tcPr>
            <w:tcW w:w="7246" w:type="dxa"/>
            <w:tcBorders>
              <w:bottom w:val="single" w:sz="2" w:space="0" w:color="auto"/>
            </w:tcBorders>
          </w:tcPr>
          <w:p w:rsidR="00540A11" w:rsidRPr="00DB05A5" w:rsidRDefault="00540A11" w:rsidP="0093036E">
            <w:pPr>
              <w:numPr>
                <w:ilvl w:val="0"/>
                <w:numId w:val="7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What is / are?; his/her</w:t>
            </w:r>
          </w:p>
          <w:p w:rsidR="00540A11" w:rsidRPr="00DB05A5" w:rsidRDefault="00540A11" w:rsidP="0093036E">
            <w:pPr>
              <w:numPr>
                <w:ilvl w:val="0"/>
                <w:numId w:val="7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Países, nacionalidades, adjetivos</w:t>
            </w:r>
          </w:p>
          <w:p w:rsidR="00540A11" w:rsidRPr="00DB05A5" w:rsidRDefault="00540A11" w:rsidP="0093036E">
            <w:pPr>
              <w:numPr>
                <w:ilvl w:val="0"/>
                <w:numId w:val="7"/>
              </w:numPr>
              <w:spacing w:line="60" w:lineRule="atLeast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Ética – o quefazumapessoaser um modelo positive paraosjovens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right w:val="single" w:sz="2" w:space="0" w:color="auto"/>
            </w:tcBorders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8- Great places</w:t>
            </w:r>
          </w:p>
        </w:tc>
        <w:tc>
          <w:tcPr>
            <w:tcW w:w="7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11" w:rsidRPr="00DB05A5" w:rsidRDefault="00540A11" w:rsidP="0093036E">
            <w:pPr>
              <w:numPr>
                <w:ilvl w:val="0"/>
                <w:numId w:val="8"/>
              </w:numPr>
              <w:spacing w:line="20" w:lineRule="atLeast"/>
              <w:ind w:left="714" w:hanging="357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Where is/are?; prepositions of place: in, on, behind, under, between, next to</w:t>
            </w:r>
          </w:p>
          <w:p w:rsidR="00540A11" w:rsidRPr="00DB05A5" w:rsidRDefault="00540A11" w:rsidP="0093036E">
            <w:pPr>
              <w:numPr>
                <w:ilvl w:val="0"/>
                <w:numId w:val="8"/>
              </w:numPr>
              <w:spacing w:line="20" w:lineRule="atLeast"/>
              <w:ind w:left="714" w:hanging="357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Lugaresnacidade; cômodosemuma casa</w:t>
            </w:r>
          </w:p>
          <w:p w:rsidR="00540A11" w:rsidRPr="00DB05A5" w:rsidRDefault="00540A11" w:rsidP="0093036E">
            <w:pPr>
              <w:numPr>
                <w:ilvl w:val="0"/>
                <w:numId w:val="8"/>
              </w:numPr>
              <w:spacing w:line="20" w:lineRule="atLeast"/>
              <w:ind w:left="714" w:hanging="357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Cidadania – o papel social de diferenteslocaisnumacidade</w:t>
            </w:r>
          </w:p>
        </w:tc>
      </w:tr>
      <w:tr w:rsidR="00540A11" w:rsidRPr="00DB05A5" w:rsidTr="009B713C">
        <w:tc>
          <w:tcPr>
            <w:tcW w:w="1378" w:type="dxa"/>
            <w:vMerge w:val="restart"/>
            <w:textDirection w:val="btLr"/>
          </w:tcPr>
          <w:p w:rsidR="00540A11" w:rsidRPr="00DB05A5" w:rsidRDefault="00540A11" w:rsidP="009B713C">
            <w:pPr>
              <w:spacing w:line="60" w:lineRule="atLeast"/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4ª escala</w:t>
            </w: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 xml:space="preserve">9-  </w:t>
            </w:r>
            <w:smartTag w:uri="urn:schemas-microsoft-com:office:smarttags" w:element="country-region">
              <w:smartTag w:uri="urn:schemas-microsoft-com:office:smarttags" w:element="place">
                <w:r w:rsidRPr="00DB05A5">
                  <w:rPr>
                    <w:b/>
                    <w:sz w:val="16"/>
                    <w:szCs w:val="16"/>
                    <w:lang w:val="en-US"/>
                  </w:rPr>
                  <w:t>Brazil</w:t>
                </w:r>
              </w:smartTag>
            </w:smartTag>
            <w:r w:rsidRPr="00DB05A5">
              <w:rPr>
                <w:b/>
                <w:sz w:val="16"/>
                <w:szCs w:val="16"/>
                <w:lang w:val="en-US"/>
              </w:rPr>
              <w:t xml:space="preserve"> is much more than that!</w:t>
            </w:r>
          </w:p>
        </w:tc>
        <w:tc>
          <w:tcPr>
            <w:tcW w:w="7246" w:type="dxa"/>
            <w:tcBorders>
              <w:top w:val="single" w:sz="2" w:space="0" w:color="auto"/>
            </w:tcBorders>
          </w:tcPr>
          <w:p w:rsidR="00540A11" w:rsidRPr="00DB05A5" w:rsidRDefault="00540A11" w:rsidP="0093036E">
            <w:pPr>
              <w:numPr>
                <w:ilvl w:val="0"/>
                <w:numId w:val="9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There is/are (affirmative, negative, interrogative forms)</w:t>
            </w:r>
          </w:p>
          <w:p w:rsidR="00540A11" w:rsidRPr="00DB05A5" w:rsidRDefault="00540A11" w:rsidP="0093036E">
            <w:pPr>
              <w:numPr>
                <w:ilvl w:val="0"/>
                <w:numId w:val="9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Movies, adjetivos, numeraisordinais (1-4)</w:t>
            </w:r>
          </w:p>
          <w:p w:rsidR="00540A11" w:rsidRPr="00DB05A5" w:rsidRDefault="00540A11" w:rsidP="0093036E">
            <w:pPr>
              <w:numPr>
                <w:ilvl w:val="0"/>
                <w:numId w:val="9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Tema transversal: Cidadania – estereótiposcomumenteassociadosaoBrasil</w:t>
            </w:r>
          </w:p>
        </w:tc>
      </w:tr>
      <w:tr w:rsidR="00540A11" w:rsidRPr="00DB05A5" w:rsidTr="009B713C">
        <w:tc>
          <w:tcPr>
            <w:tcW w:w="1378" w:type="dxa"/>
            <w:vMerge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  <w:vAlign w:val="center"/>
          </w:tcPr>
          <w:p w:rsidR="00540A11" w:rsidRPr="00DB05A5" w:rsidRDefault="00540A11" w:rsidP="009B713C">
            <w:pPr>
              <w:spacing w:line="60" w:lineRule="atLeast"/>
              <w:jc w:val="both"/>
              <w:rPr>
                <w:b/>
                <w:sz w:val="16"/>
                <w:szCs w:val="16"/>
                <w:lang w:val="en-US"/>
              </w:rPr>
            </w:pPr>
            <w:r w:rsidRPr="00DB05A5">
              <w:rPr>
                <w:b/>
                <w:sz w:val="16"/>
                <w:szCs w:val="16"/>
                <w:lang w:val="en-US"/>
              </w:rPr>
              <w:t>10- You can make a difference!</w:t>
            </w:r>
          </w:p>
        </w:tc>
        <w:tc>
          <w:tcPr>
            <w:tcW w:w="7246" w:type="dxa"/>
          </w:tcPr>
          <w:p w:rsidR="00540A11" w:rsidRPr="00DB05A5" w:rsidRDefault="00540A11" w:rsidP="0093036E">
            <w:pPr>
              <w:numPr>
                <w:ilvl w:val="0"/>
                <w:numId w:val="10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Can (ability) (affirmative, negative, interrogative forms); how many (can you see?); irregular plurals</w:t>
            </w:r>
          </w:p>
          <w:p w:rsidR="00540A11" w:rsidRPr="00DB05A5" w:rsidRDefault="00540A11" w:rsidP="0093036E">
            <w:pPr>
              <w:numPr>
                <w:ilvl w:val="0"/>
                <w:numId w:val="10"/>
              </w:numPr>
              <w:spacing w:line="60" w:lineRule="atLeast"/>
              <w:jc w:val="both"/>
              <w:rPr>
                <w:sz w:val="16"/>
                <w:szCs w:val="16"/>
                <w:lang w:val="en-US"/>
              </w:rPr>
            </w:pPr>
            <w:r w:rsidRPr="00DB05A5">
              <w:rPr>
                <w:sz w:val="16"/>
                <w:szCs w:val="16"/>
                <w:lang w:val="en-US"/>
              </w:rPr>
              <w:t>Instrumentosmusicais, algunsverbos de ação</w:t>
            </w:r>
          </w:p>
          <w:p w:rsidR="00540A11" w:rsidRPr="00DB05A5" w:rsidRDefault="00540A11" w:rsidP="0093036E">
            <w:pPr>
              <w:numPr>
                <w:ilvl w:val="0"/>
                <w:numId w:val="10"/>
              </w:numPr>
              <w:spacing w:line="60" w:lineRule="atLeast"/>
              <w:jc w:val="both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Tema transversal: Ética e cidadania – as contribuiçõesindividuaispara a comunidade</w:t>
            </w:r>
          </w:p>
        </w:tc>
      </w:tr>
    </w:tbl>
    <w:p w:rsidR="00540A11" w:rsidRPr="00DB05A5" w:rsidRDefault="00540A11" w:rsidP="0093036E">
      <w:pPr>
        <w:rPr>
          <w:sz w:val="16"/>
          <w:szCs w:val="16"/>
        </w:rPr>
      </w:pPr>
    </w:p>
    <w:p w:rsidR="00540A11" w:rsidRPr="00DB05A5" w:rsidRDefault="00540A11">
      <w:pPr>
        <w:rPr>
          <w:sz w:val="16"/>
          <w:szCs w:val="16"/>
        </w:rPr>
      </w:pPr>
    </w:p>
    <w:sectPr w:rsidR="00540A11" w:rsidRPr="00DB05A5" w:rsidSect="00B36C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A46"/>
    <w:multiLevelType w:val="hybridMultilevel"/>
    <w:tmpl w:val="BB7296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573C3"/>
    <w:multiLevelType w:val="hybridMultilevel"/>
    <w:tmpl w:val="BDD2A5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67F85"/>
    <w:multiLevelType w:val="hybridMultilevel"/>
    <w:tmpl w:val="D4FA0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CB3A52"/>
    <w:multiLevelType w:val="hybridMultilevel"/>
    <w:tmpl w:val="5B008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B59E8"/>
    <w:multiLevelType w:val="hybridMultilevel"/>
    <w:tmpl w:val="ADCCF6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7336A"/>
    <w:multiLevelType w:val="hybridMultilevel"/>
    <w:tmpl w:val="3EBAF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F380E"/>
    <w:multiLevelType w:val="hybridMultilevel"/>
    <w:tmpl w:val="50AE9898"/>
    <w:lvl w:ilvl="0" w:tplc="0416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34390"/>
    <w:multiLevelType w:val="hybridMultilevel"/>
    <w:tmpl w:val="80DAA0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85EDD"/>
    <w:multiLevelType w:val="hybridMultilevel"/>
    <w:tmpl w:val="033C75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945207"/>
    <w:multiLevelType w:val="hybridMultilevel"/>
    <w:tmpl w:val="1D70BD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036E"/>
    <w:rsid w:val="000C4F60"/>
    <w:rsid w:val="0015330C"/>
    <w:rsid w:val="001F75AC"/>
    <w:rsid w:val="002E086C"/>
    <w:rsid w:val="002F2A53"/>
    <w:rsid w:val="003D1B88"/>
    <w:rsid w:val="004350E9"/>
    <w:rsid w:val="004444D2"/>
    <w:rsid w:val="004C6C4A"/>
    <w:rsid w:val="00540A11"/>
    <w:rsid w:val="00554CF5"/>
    <w:rsid w:val="0060252B"/>
    <w:rsid w:val="00742A6C"/>
    <w:rsid w:val="007C3053"/>
    <w:rsid w:val="0093036E"/>
    <w:rsid w:val="009319B1"/>
    <w:rsid w:val="009B713C"/>
    <w:rsid w:val="00A53472"/>
    <w:rsid w:val="00AB7EA8"/>
    <w:rsid w:val="00AE1AD2"/>
    <w:rsid w:val="00B36CCF"/>
    <w:rsid w:val="00B3784C"/>
    <w:rsid w:val="00B846EE"/>
    <w:rsid w:val="00C62C12"/>
    <w:rsid w:val="00D203C2"/>
    <w:rsid w:val="00D41204"/>
    <w:rsid w:val="00D42514"/>
    <w:rsid w:val="00D517FC"/>
    <w:rsid w:val="00DA0893"/>
    <w:rsid w:val="00DB05A5"/>
    <w:rsid w:val="00DE6A4D"/>
    <w:rsid w:val="00EA098B"/>
    <w:rsid w:val="00F21A0C"/>
    <w:rsid w:val="00F27D7A"/>
    <w:rsid w:val="00F9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6E"/>
    <w:pPr>
      <w:spacing w:after="200" w:line="276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rsid w:val="00930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93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3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agina_inicial('79');" TargetMode="External"/><Relationship Id="rId5" Type="http://schemas.openxmlformats.org/officeDocument/2006/relationships/hyperlink" Target="javascript:pagina_inicial('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cepae</cp:lastModifiedBy>
  <cp:revision>2</cp:revision>
  <cp:lastPrinted>2012-04-24T16:37:00Z</cp:lastPrinted>
  <dcterms:created xsi:type="dcterms:W3CDTF">2013-03-08T17:23:00Z</dcterms:created>
  <dcterms:modified xsi:type="dcterms:W3CDTF">2013-03-08T17:23:00Z</dcterms:modified>
</cp:coreProperties>
</file>