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right="5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bookmarkStart w:id="0" w:name="_GoBack"/>
      <w:bookmarkEnd w:id="0"/>
      <w:r>
        <w:rPr>
          <w:rFonts w:eastAsia="Arial" w:cs="Arial" w:ascii="Arial" w:hAnsi="Arial"/>
          <w:b/>
          <w:sz w:val="24"/>
          <w:szCs w:val="24"/>
        </w:rPr>
        <w:t>ANEXO I</w:t>
      </w:r>
    </w:p>
    <w:p>
      <w:pPr>
        <w:pStyle w:val="Ttulo1"/>
        <w:spacing w:before="0" w:after="120"/>
        <w:ind w:right="52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LINHAS DE PESQUISA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19"/>
          <w:szCs w:val="19"/>
        </w:rPr>
      </w:pPr>
      <w:r>
        <w:rPr>
          <w:rFonts w:eastAsia="Arial" w:cs="Arial" w:ascii="Arial" w:hAnsi="Arial"/>
          <w:b/>
          <w:color w:val="000000"/>
          <w:sz w:val="19"/>
          <w:szCs w:val="19"/>
        </w:rPr>
      </w:r>
    </w:p>
    <w:p>
      <w:pPr>
        <w:pStyle w:val="Ttulo2"/>
        <w:numPr>
          <w:ilvl w:val="0"/>
          <w:numId w:val="1"/>
        </w:numPr>
        <w:tabs>
          <w:tab w:val="left" w:pos="0" w:leader="none"/>
        </w:tabs>
        <w:spacing w:before="0" w:after="120"/>
        <w:ind w:left="0" w:right="5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MÍDIA E CIDADANIA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numPr>
          <w:ilvl w:val="1"/>
          <w:numId w:val="1"/>
        </w:numPr>
        <w:pBdr/>
        <w:tabs>
          <w:tab w:val="left" w:pos="0" w:leader="none"/>
          <w:tab w:val="left" w:pos="667" w:leader="none"/>
        </w:tabs>
        <w:spacing w:lineRule="auto" w:line="276" w:before="0" w:after="120"/>
        <w:ind w:left="0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Ementa: </w:t>
      </w:r>
      <w:r>
        <w:rPr>
          <w:rFonts w:eastAsia="Arial" w:cs="Arial" w:ascii="Arial" w:hAnsi="Arial"/>
          <w:color w:val="000000"/>
          <w:sz w:val="24"/>
          <w:szCs w:val="24"/>
        </w:rPr>
        <w:t>Estudo da relação entre mídia e processos de sociabilidade, socialização e exercício da Cidadania política nas sociedades contemporâneas. Ênfase nos processos formativos da cidadania em suas variadas matizes políticas criadas, mantidas e transformadas pela mídia no terreno de suas intervenções sociopolíticas. Estudos que envolvem a natureza e estrutura das intervenções midiáticas na formação e dinâmica de esferas públicas democráticas, plurais e emancipatórias.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Ttulo2"/>
        <w:numPr>
          <w:ilvl w:val="1"/>
          <w:numId w:val="1"/>
        </w:numPr>
        <w:tabs>
          <w:tab w:val="left" w:pos="0" w:leader="none"/>
          <w:tab w:val="left" w:pos="571" w:leader="none"/>
        </w:tabs>
        <w:spacing w:before="0" w:after="120"/>
        <w:ind w:left="0" w:right="5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Professores Orientadores:</w:t>
      </w:r>
    </w:p>
    <w:p>
      <w:pPr>
        <w:pStyle w:val="Normal"/>
        <w:tabs>
          <w:tab w:val="left" w:pos="734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Ana Carolina Rocha Pessôa Temer</w:t>
      </w:r>
    </w:p>
    <w:p>
      <w:pPr>
        <w:pStyle w:val="Normal"/>
        <w:tabs>
          <w:tab w:val="left" w:pos="734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Ângela Teixeira de Moraes</w:t>
      </w:r>
    </w:p>
    <w:p>
      <w:pPr>
        <w:pStyle w:val="Normal"/>
        <w:tabs>
          <w:tab w:val="left" w:pos="734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Luiz Antonio Signates Freitas</w:t>
      </w:r>
    </w:p>
    <w:p>
      <w:pPr>
        <w:pStyle w:val="Normal"/>
        <w:tabs>
          <w:tab w:val="left" w:pos="734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Magno Luiz Medeiros da Silva</w:t>
      </w:r>
    </w:p>
    <w:p>
      <w:pPr>
        <w:pStyle w:val="Normal"/>
        <w:tabs>
          <w:tab w:val="left" w:pos="734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Simone Antoniaci Tuzzo</w:t>
      </w:r>
    </w:p>
    <w:p>
      <w:pPr>
        <w:pStyle w:val="Normal"/>
        <w:tabs>
          <w:tab w:val="left" w:pos="734" w:leader="none"/>
        </w:tabs>
        <w:spacing w:lineRule="auto" w:line="276" w:before="0" w:after="120"/>
        <w:ind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Tiago Mainieri de Oliveira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Ttulo2"/>
        <w:numPr>
          <w:ilvl w:val="1"/>
          <w:numId w:val="1"/>
        </w:numPr>
        <w:tabs>
          <w:tab w:val="left" w:pos="0" w:leader="none"/>
          <w:tab w:val="left" w:pos="571" w:leader="none"/>
        </w:tabs>
        <w:spacing w:before="0" w:after="120"/>
        <w:ind w:left="0" w:right="5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Bibliografia sugerida:</w:t>
      </w:r>
    </w:p>
    <w:p>
      <w:pPr>
        <w:pStyle w:val="Normal"/>
        <w:tabs>
          <w:tab w:val="left" w:pos="0" w:leader="none"/>
        </w:tabs>
        <w:spacing w:lineRule="auto" w:line="276"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CARVALHO, José Murilo de. </w:t>
      </w:r>
      <w:r>
        <w:rPr>
          <w:rFonts w:eastAsia="Arial" w:cs="Arial" w:ascii="Arial" w:hAnsi="Arial"/>
          <w:b/>
          <w:sz w:val="24"/>
          <w:szCs w:val="24"/>
        </w:rPr>
        <w:t xml:space="preserve">Cidadania no Brasil. </w:t>
      </w:r>
      <w:r>
        <w:rPr>
          <w:rFonts w:eastAsia="Arial" w:cs="Arial" w:ascii="Arial" w:hAnsi="Arial"/>
          <w:sz w:val="24"/>
          <w:szCs w:val="24"/>
        </w:rPr>
        <w:t>São Paulo: Civilização Brasileira, 2010.</w:t>
      </w:r>
    </w:p>
    <w:p>
      <w:pPr>
        <w:pStyle w:val="Normal"/>
        <w:tabs>
          <w:tab w:val="left" w:pos="0" w:leader="none"/>
        </w:tabs>
        <w:spacing w:lineRule="auto" w:line="278"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HOHLFELD, Antonio; MARTINO, Luiz C.; FRANÇA, Vera V. (orgs) </w:t>
      </w:r>
      <w:r>
        <w:rPr>
          <w:rFonts w:eastAsia="Arial" w:cs="Arial" w:ascii="Arial" w:hAnsi="Arial"/>
          <w:b/>
          <w:sz w:val="24"/>
          <w:szCs w:val="24"/>
        </w:rPr>
        <w:t>Teorias da comunicação: conceitos, escolas e tendências</w:t>
      </w:r>
      <w:r>
        <w:rPr>
          <w:rFonts w:eastAsia="Arial" w:cs="Arial" w:ascii="Arial" w:hAnsi="Arial"/>
          <w:sz w:val="24"/>
          <w:szCs w:val="24"/>
        </w:rPr>
        <w:t>. Petrópolis : Vozes, 2011.</w:t>
      </w:r>
    </w:p>
    <w:p>
      <w:pPr>
        <w:pStyle w:val="Normal"/>
        <w:tabs>
          <w:tab w:val="left" w:pos="0" w:leader="none"/>
        </w:tabs>
        <w:spacing w:lineRule="auto" w:line="278"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MORAES, Dênis de; RAMONET, Ignacio; SERRANO, Pascoal. </w:t>
      </w:r>
      <w:r>
        <w:rPr>
          <w:rFonts w:eastAsia="Arial" w:cs="Arial" w:ascii="Arial" w:hAnsi="Arial"/>
          <w:b/>
          <w:sz w:val="24"/>
          <w:szCs w:val="24"/>
        </w:rPr>
        <w:t xml:space="preserve">Mídia, poder e contrapoder. </w:t>
      </w:r>
      <w:r>
        <w:rPr>
          <w:rFonts w:eastAsia="Arial" w:cs="Arial" w:ascii="Arial" w:hAnsi="Arial"/>
          <w:sz w:val="24"/>
          <w:szCs w:val="24"/>
        </w:rPr>
        <w:t>São Paulo: Boitempo, 2015.</w:t>
      </w:r>
    </w:p>
    <w:p>
      <w:pPr>
        <w:pStyle w:val="Normal"/>
        <w:tabs>
          <w:tab w:val="left" w:pos="0" w:leader="none"/>
        </w:tabs>
        <w:spacing w:before="0" w:after="120"/>
        <w:ind w:right="5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NERY, V. C. A.; TEMER, A. C. R. P. </w:t>
      </w:r>
      <w:r>
        <w:rPr>
          <w:rFonts w:eastAsia="Arial" w:cs="Arial" w:ascii="Arial" w:hAnsi="Arial"/>
          <w:b/>
          <w:sz w:val="24"/>
          <w:szCs w:val="24"/>
        </w:rPr>
        <w:t>Para entender as teorias da comunicação.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>EDUFU: Uberlândia, 2009. [d</w:t>
      </w:r>
      <w:r>
        <w:rPr>
          <w:rFonts w:eastAsia="Arial" w:cs="Arial" w:ascii="Arial" w:hAnsi="Arial"/>
          <w:sz w:val="24"/>
          <w:szCs w:val="24"/>
        </w:rPr>
        <w:t xml:space="preserve">isponível no Site do PPGCOM - </w:t>
      </w:r>
      <w:hyperlink r:id="rId2">
        <w:r>
          <w:rPr>
            <w:rStyle w:val="ListLabel18"/>
            <w:rFonts w:eastAsia="Arial" w:cs="Arial" w:ascii="Arial" w:hAnsi="Arial"/>
            <w:color w:val="1155CC"/>
            <w:sz w:val="24"/>
            <w:szCs w:val="24"/>
            <w:u w:val="single"/>
          </w:rPr>
          <w:t>https://ppgcom.fic.ufg.br/p/35668-livros-e-e-books</w:t>
        </w:r>
      </w:hyperlink>
      <w:r>
        <w:rPr>
          <w:rFonts w:eastAsia="Arial" w:cs="Arial" w:ascii="Arial" w:hAnsi="Arial"/>
          <w:sz w:val="24"/>
          <w:szCs w:val="24"/>
        </w:rPr>
        <w:t xml:space="preserve">. </w:t>
      </w:r>
    </w:p>
    <w:p>
      <w:pPr>
        <w:pStyle w:val="Normal"/>
        <w:tabs>
          <w:tab w:val="left" w:pos="0" w:leader="none"/>
        </w:tabs>
        <w:spacing w:lineRule="auto" w:line="278"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SIGNATES, Luiz; MORAES, Ângela (orgs) </w:t>
      </w:r>
      <w:r>
        <w:rPr>
          <w:rFonts w:eastAsia="Arial" w:cs="Arial" w:ascii="Arial" w:hAnsi="Arial"/>
          <w:b/>
          <w:sz w:val="24"/>
          <w:szCs w:val="24"/>
        </w:rPr>
        <w:t>Cidadania comunicacional: teoria, epistemologia e pesquisa</w:t>
      </w:r>
      <w:r>
        <w:rPr>
          <w:rFonts w:eastAsia="Arial" w:cs="Arial" w:ascii="Arial" w:hAnsi="Arial"/>
          <w:sz w:val="24"/>
          <w:szCs w:val="24"/>
        </w:rPr>
        <w:t>. Goiânia: FIC/UFG, 2016.</w:t>
      </w:r>
    </w:p>
    <w:p>
      <w:pPr>
        <w:pStyle w:val="Normal"/>
        <w:tabs>
          <w:tab w:val="left" w:pos="0" w:leader="none"/>
        </w:tabs>
        <w:spacing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THOMPSON, John. </w:t>
      </w:r>
      <w:r>
        <w:rPr>
          <w:rFonts w:eastAsia="Arial" w:cs="Arial" w:ascii="Arial" w:hAnsi="Arial"/>
          <w:b/>
          <w:sz w:val="24"/>
          <w:szCs w:val="24"/>
        </w:rPr>
        <w:t xml:space="preserve">Mídia e modernidade. </w:t>
      </w:r>
      <w:r>
        <w:rPr>
          <w:rFonts w:eastAsia="Arial" w:cs="Arial" w:ascii="Arial" w:hAnsi="Arial"/>
          <w:sz w:val="24"/>
          <w:szCs w:val="24"/>
        </w:rPr>
        <w:t>Petrópolis: Vozes, 2001.</w:t>
      </w:r>
    </w:p>
    <w:p>
      <w:pPr>
        <w:pStyle w:val="Normal"/>
        <w:tabs>
          <w:tab w:val="left" w:pos="0" w:leader="none"/>
          <w:tab w:val="left" w:pos="1703" w:leader="none"/>
          <w:tab w:val="left" w:pos="2361" w:leader="none"/>
          <w:tab w:val="left" w:pos="3646" w:leader="none"/>
          <w:tab w:val="left" w:pos="4260" w:leader="none"/>
          <w:tab w:val="left" w:pos="4908" w:leader="none"/>
          <w:tab w:val="left" w:pos="5699" w:leader="none"/>
          <w:tab w:val="left" w:pos="7072" w:leader="none"/>
          <w:tab w:val="left" w:pos="8103" w:leader="none"/>
        </w:tabs>
        <w:spacing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ZAFARANI,</w:t>
        <w:tab/>
        <w:t>R.;</w:t>
        <w:tab/>
        <w:t>ABBASI,</w:t>
        <w:tab/>
        <w:t>M.</w:t>
        <w:tab/>
        <w:t>A.;</w:t>
        <w:tab/>
        <w:t>LIU,</w:t>
        <w:tab/>
        <w:t xml:space="preserve">H. </w:t>
      </w:r>
      <w:r>
        <w:rPr>
          <w:rFonts w:eastAsia="Arial" w:cs="Arial" w:ascii="Arial" w:hAnsi="Arial"/>
          <w:b/>
          <w:sz w:val="24"/>
          <w:szCs w:val="24"/>
        </w:rPr>
        <w:t>Social</w:t>
        <w:tab/>
        <w:t>Media</w:t>
        <w:tab/>
        <w:t>Mining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sectPr>
          <w:footerReference w:type="default" r:id="rId3"/>
          <w:type w:val="nextPage"/>
          <w:pgSz w:w="11920" w:h="16850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pBdr/>
        <w:tabs>
          <w:tab w:val="left" w:pos="0" w:leader="none"/>
        </w:tabs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4"/>
          <w:szCs w:val="24"/>
          <w:lang w:val="en-US"/>
        </w:rPr>
      </w:pPr>
      <w:r>
        <w:rPr>
          <w:rFonts w:eastAsia="Arial" w:cs="Arial" w:ascii="Arial" w:hAnsi="Arial"/>
          <w:color w:val="000000"/>
          <w:sz w:val="24"/>
          <w:szCs w:val="24"/>
          <w:lang w:val="en-US"/>
        </w:rPr>
        <w:t>Cambridge: Cambridge University Press, 2014. (ISBN: 1107018854)</w:t>
      </w:r>
    </w:p>
    <w:p>
      <w:pPr>
        <w:pStyle w:val="Ttulo2"/>
        <w:numPr>
          <w:ilvl w:val="0"/>
          <w:numId w:val="1"/>
        </w:numPr>
        <w:tabs>
          <w:tab w:val="left" w:pos="0" w:leader="none"/>
        </w:tabs>
        <w:spacing w:before="0" w:after="120"/>
        <w:ind w:left="0" w:right="5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MÍDIA E CULTURA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numPr>
          <w:ilvl w:val="1"/>
          <w:numId w:val="1"/>
        </w:numPr>
        <w:pBdr/>
        <w:tabs>
          <w:tab w:val="left" w:pos="0" w:leader="none"/>
          <w:tab w:val="left" w:pos="624" w:leader="none"/>
        </w:tabs>
        <w:spacing w:lineRule="auto" w:line="276" w:before="0" w:after="120"/>
        <w:ind w:left="0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Ementa: </w:t>
      </w:r>
      <w:r>
        <w:rPr>
          <w:rFonts w:eastAsia="Arial" w:cs="Arial" w:ascii="Arial" w:hAnsi="Arial"/>
          <w:color w:val="000000"/>
          <w:sz w:val="24"/>
          <w:szCs w:val="24"/>
        </w:rPr>
        <w:t>Estudo da produção cultural midiática em suas interfaces com a dinâmica cultural das sociedades contemporâneas, com relevo sobre questões de identidade, diversidade cultural, multiculturalismo e globalização. Estudo da mídia em suas relações com as questões culturais da contemporaneidade, ênfase sobre processos de formação de hegemonias, de práticas e atores culturais emergentes e alternativos oriundos do ambiente midiático, discursivo e imagético, das suas rotinas produtivas e relações com as demais instâncias culturais da realidade social em geral e, em especial, da sociedade brasileira.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Ttulo2"/>
        <w:numPr>
          <w:ilvl w:val="1"/>
          <w:numId w:val="1"/>
        </w:numPr>
        <w:tabs>
          <w:tab w:val="left" w:pos="0" w:leader="none"/>
          <w:tab w:val="left" w:pos="571" w:leader="none"/>
        </w:tabs>
        <w:spacing w:before="0" w:after="120"/>
        <w:ind w:left="0" w:right="5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Professores Orientadores: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Alexandre Tadeu dos Santos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Ana Rita Vidica Fernandes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Lara Lima Satler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Luciene de Oliveira Dias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Ricardo Pavan 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Rosana Maria Ribeiro Borges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Ttulo2"/>
        <w:numPr>
          <w:ilvl w:val="1"/>
          <w:numId w:val="1"/>
        </w:numPr>
        <w:tabs>
          <w:tab w:val="left" w:pos="0" w:leader="none"/>
          <w:tab w:val="left" w:pos="571" w:leader="none"/>
        </w:tabs>
        <w:spacing w:before="0" w:after="120"/>
        <w:ind w:left="0" w:right="5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Bibliografia sugerida:</w:t>
      </w:r>
    </w:p>
    <w:p>
      <w:pPr>
        <w:pStyle w:val="Normal"/>
        <w:tabs>
          <w:tab w:val="left" w:pos="0" w:leader="none"/>
        </w:tabs>
        <w:spacing w:lineRule="auto" w:line="276"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BURKE, Peter. </w:t>
      </w:r>
      <w:r>
        <w:rPr>
          <w:rFonts w:eastAsia="Arial" w:cs="Arial" w:ascii="Arial" w:hAnsi="Arial"/>
          <w:b/>
          <w:sz w:val="24"/>
          <w:szCs w:val="24"/>
        </w:rPr>
        <w:t>A história social da mídia</w:t>
      </w:r>
      <w:r>
        <w:rPr>
          <w:rFonts w:eastAsia="Arial" w:cs="Arial" w:ascii="Arial" w:hAnsi="Arial"/>
          <w:sz w:val="24"/>
          <w:szCs w:val="24"/>
        </w:rPr>
        <w:t>: de Gutenberg à internet. Rio de Janeiro: Zahar, 2006.</w:t>
      </w:r>
    </w:p>
    <w:p>
      <w:pPr>
        <w:pStyle w:val="Normal"/>
        <w:pBdr/>
        <w:tabs>
          <w:tab w:val="left" w:pos="0" w:leader="none"/>
          <w:tab w:val="left" w:pos="8865" w:leader="none"/>
        </w:tabs>
        <w:spacing w:lineRule="auto" w:line="276" w:before="0" w:after="120"/>
        <w:ind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CASTELLS, Manuel. A sociedade em rede: do conhecimento à política. In: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 xml:space="preserve">; CARDOSO, Gustavo (orgs.). 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A sociedade em rede: </w:t>
      </w:r>
      <w:r>
        <w:rPr>
          <w:rFonts w:eastAsia="Arial" w:cs="Arial" w:ascii="Arial" w:hAnsi="Arial"/>
          <w:color w:val="000000"/>
          <w:sz w:val="24"/>
          <w:szCs w:val="24"/>
        </w:rPr>
        <w:t>do conhecimento à acção política. Lisboa: Imprensa Nacional: Casa da Moeda, 2006, p. 17-30.</w:t>
      </w:r>
    </w:p>
    <w:p>
      <w:pPr>
        <w:pStyle w:val="Normal"/>
        <w:tabs>
          <w:tab w:val="left" w:pos="0" w:leader="none"/>
        </w:tabs>
        <w:spacing w:lineRule="auto" w:line="271" w:before="0" w:after="120"/>
        <w:ind w:right="52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HALL, Stuart. </w:t>
      </w:r>
      <w:r>
        <w:rPr>
          <w:rFonts w:eastAsia="Arial" w:cs="Arial" w:ascii="Arial" w:hAnsi="Arial"/>
          <w:b/>
          <w:sz w:val="24"/>
          <w:szCs w:val="24"/>
        </w:rPr>
        <w:t>A identidade Cultural na pós-modernidade</w:t>
      </w:r>
      <w:r>
        <w:rPr>
          <w:rFonts w:eastAsia="Arial" w:cs="Arial" w:ascii="Arial" w:hAnsi="Arial"/>
          <w:sz w:val="24"/>
          <w:szCs w:val="24"/>
        </w:rPr>
        <w:t>. Rio de Janeiro: DP&amp;A, 2006.</w:t>
      </w:r>
    </w:p>
    <w:p>
      <w:pPr>
        <w:pStyle w:val="Normal"/>
        <w:pBdr/>
        <w:tabs>
          <w:tab w:val="left" w:pos="0" w:leader="none"/>
        </w:tabs>
        <w:spacing w:lineRule="auto" w:line="276" w:before="0" w:after="120"/>
        <w:ind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MARTÍN-BARBERO, Jesus. Dos meios às mediações: 3 introduções. In: </w:t>
      </w:r>
      <w:r>
        <w:rPr>
          <w:rFonts w:eastAsia="Arial" w:cs="Arial" w:ascii="Arial" w:hAnsi="Arial"/>
          <w:b/>
          <w:color w:val="000000"/>
          <w:sz w:val="24"/>
          <w:szCs w:val="24"/>
        </w:rPr>
        <w:t>Revista Matrizes</w:t>
      </w:r>
      <w:r>
        <w:rPr>
          <w:rFonts w:eastAsia="Arial" w:cs="Arial" w:ascii="Arial" w:hAnsi="Arial"/>
          <w:color w:val="000000"/>
          <w:sz w:val="24"/>
          <w:szCs w:val="24"/>
        </w:rPr>
        <w:t>. Vol. 12 - no 1. jan/abr., 2018. São Paulo: USP, 2018, p. 9-31.</w:t>
      </w:r>
    </w:p>
    <w:p>
      <w:pPr>
        <w:pStyle w:val="Normal"/>
        <w:tabs>
          <w:tab w:val="left" w:pos="0" w:leader="none"/>
        </w:tabs>
        <w:spacing w:before="0" w:after="120"/>
        <w:ind w:right="52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>N</w:t>
      </w:r>
      <w:r>
        <w:rPr>
          <w:rFonts w:eastAsia="Arial" w:cs="Arial" w:ascii="Arial" w:hAnsi="Arial"/>
          <w:sz w:val="24"/>
          <w:szCs w:val="24"/>
        </w:rPr>
        <w:t xml:space="preserve">ERY, V. C. A.; TEMER, A. C. R. P. </w:t>
      </w:r>
      <w:r>
        <w:rPr>
          <w:rFonts w:eastAsia="Arial" w:cs="Arial" w:ascii="Arial" w:hAnsi="Arial"/>
          <w:b/>
          <w:sz w:val="24"/>
          <w:szCs w:val="24"/>
        </w:rPr>
        <w:t>Para entender as teorias da comunicação.</w:t>
      </w:r>
    </w:p>
    <w:p>
      <w:pPr>
        <w:pStyle w:val="Normal"/>
        <w:pBdr/>
        <w:tabs>
          <w:tab w:val="left" w:pos="0" w:leader="none"/>
        </w:tabs>
        <w:spacing w:lineRule="auto" w:line="278" w:before="0" w:after="120"/>
        <w:ind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 xml:space="preserve">EDUFU: Uberlândia, 2009. [disponível no Site do PPGCOM - </w:t>
      </w:r>
      <w:hyperlink r:id="rId4">
        <w:r>
          <w:rPr>
            <w:rStyle w:val="ListLabel18"/>
            <w:rFonts w:eastAsia="Arial" w:cs="Arial" w:ascii="Arial" w:hAnsi="Arial"/>
            <w:b w:val="false"/>
            <w:bCs w:val="false"/>
            <w:color w:val="1155CC"/>
            <w:sz w:val="24"/>
            <w:szCs w:val="24"/>
            <w:u w:val="single"/>
          </w:rPr>
          <w:t>https://ppgcom.fic.ufg.br/p/35668-livros-e-e-books</w:t>
        </w:r>
      </w:hyperlink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 xml:space="preserve">. </w:t>
      </w:r>
    </w:p>
    <w:p>
      <w:pPr>
        <w:pStyle w:val="Normal"/>
        <w:pBdr/>
        <w:tabs>
          <w:tab w:val="left" w:pos="0" w:leader="none"/>
          <w:tab w:val="left" w:pos="7446" w:leader="none"/>
        </w:tabs>
        <w:spacing w:lineRule="auto" w:line="276" w:before="0" w:after="120"/>
        <w:ind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THOMPSON, John B. Comunicação e contexto social. In: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 xml:space="preserve">. </w:t>
      </w:r>
      <w:r>
        <w:rPr>
          <w:rFonts w:eastAsia="Arial" w:cs="Arial" w:ascii="Arial" w:hAnsi="Arial"/>
          <w:b/>
          <w:color w:val="000000"/>
          <w:sz w:val="24"/>
          <w:szCs w:val="24"/>
        </w:rPr>
        <w:t>A mídia e a modernidade</w:t>
      </w:r>
      <w:r>
        <w:rPr>
          <w:rFonts w:eastAsia="Arial" w:cs="Arial" w:ascii="Arial" w:hAnsi="Arial"/>
          <w:color w:val="000000"/>
          <w:sz w:val="24"/>
          <w:szCs w:val="24"/>
        </w:rPr>
        <w:t>: uma teoria social da mídia. Trad. Wagner de Oliveira Brandão. Petrópolis: Vozes, 1998.</w:t>
      </w:r>
    </w:p>
    <w:p>
      <w:pPr>
        <w:pStyle w:val="Normal"/>
        <w:tabs>
          <w:tab w:val="left" w:pos="0" w:leader="none"/>
        </w:tabs>
        <w:spacing w:lineRule="auto" w:line="276" w:before="0" w:after="120"/>
        <w:ind w:right="52" w:hanging="0"/>
        <w:jc w:val="both"/>
        <w:rPr>
          <w:rFonts w:ascii="Arial MT" w:hAnsi="Arial MT" w:eastAsia="Arial MT" w:cs="Arial MT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VILLAÇA, Nízia. </w:t>
      </w:r>
      <w:r>
        <w:rPr>
          <w:rFonts w:eastAsia="Arial" w:cs="Arial" w:ascii="Arial" w:hAnsi="Arial"/>
          <w:b/>
          <w:sz w:val="24"/>
          <w:szCs w:val="24"/>
        </w:rPr>
        <w:t>O consumo da cultura: comunicação e performance</w:t>
      </w:r>
      <w:r>
        <w:rPr>
          <w:rFonts w:eastAsia="Arial" w:cs="Arial" w:ascii="Arial" w:hAnsi="Arial"/>
          <w:sz w:val="24"/>
          <w:szCs w:val="24"/>
        </w:rPr>
        <w:t>. São Paulo: Ed. Estação das Letras e Cores, 2018.</w:t>
      </w:r>
      <w:r>
        <w:br w:type="page"/>
      </w:r>
    </w:p>
    <w:p>
      <w:pPr>
        <w:pStyle w:val="Ttulo2"/>
        <w:numPr>
          <w:ilvl w:val="0"/>
          <w:numId w:val="1"/>
        </w:numPr>
        <w:tabs>
          <w:tab w:val="left" w:pos="370" w:leader="none"/>
        </w:tabs>
        <w:spacing w:before="0" w:after="120"/>
        <w:ind w:left="369" w:right="52" w:hanging="269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MÍDIA E INFORMAÇÃO </w:t>
      </w:r>
    </w:p>
    <w:p>
      <w:pPr>
        <w:pStyle w:val="Normal"/>
        <w:spacing w:before="0" w:after="120"/>
        <w:ind w:right="5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numPr>
          <w:ilvl w:val="1"/>
          <w:numId w:val="1"/>
        </w:numPr>
        <w:tabs>
          <w:tab w:val="left" w:pos="624" w:leader="none"/>
        </w:tabs>
        <w:spacing w:lineRule="auto" w:line="276" w:before="0" w:after="120"/>
        <w:ind w:left="101"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Ementa: </w:t>
      </w:r>
      <w:r>
        <w:rPr>
          <w:rFonts w:eastAsia="Arial" w:cs="Arial" w:ascii="Arial" w:hAnsi="Arial"/>
          <w:sz w:val="24"/>
          <w:szCs w:val="24"/>
        </w:rPr>
        <w:t>Estudo da informação e suas interrelações com a sociedade contemporânea. Reflexões sobre as relações entre mídia e informação nos diferentes suportes, sejam eles físicos ou virtuais. Estudos dos fenômenos das mídias digitais em diferentes vertentes: leitura, tratamento informacional, comunicação, sociabilidade, democratização da informação, aplicação de soluções inovadoras em análises de mídias digitais.</w:t>
      </w:r>
    </w:p>
    <w:p>
      <w:pPr>
        <w:pStyle w:val="Normal"/>
        <w:spacing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tulo2"/>
        <w:numPr>
          <w:ilvl w:val="1"/>
          <w:numId w:val="1"/>
        </w:numPr>
        <w:tabs>
          <w:tab w:val="left" w:pos="571" w:leader="none"/>
        </w:tabs>
        <w:spacing w:before="0" w:after="120"/>
        <w:ind w:left="570" w:right="52" w:hanging="47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Professores Orientadores: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Andréa Pereira dos Santos 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Douglas Farias Cordeiro 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Katia Kelvis Cassiano </w:t>
      </w:r>
    </w:p>
    <w:p>
      <w:pPr>
        <w:pStyle w:val="Normal"/>
        <w:tabs>
          <w:tab w:val="left" w:pos="715" w:leader="none"/>
        </w:tabs>
        <w:spacing w:lineRule="auto" w:line="276"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Laura Vilela Rodrigues Rezende</w:t>
      </w:r>
    </w:p>
    <w:p>
      <w:pPr>
        <w:pStyle w:val="Normal"/>
        <w:spacing w:before="0" w:after="120"/>
        <w:ind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tulo2"/>
        <w:numPr>
          <w:ilvl w:val="1"/>
          <w:numId w:val="1"/>
        </w:numPr>
        <w:tabs>
          <w:tab w:val="left" w:pos="571" w:leader="none"/>
        </w:tabs>
        <w:spacing w:before="0" w:after="120"/>
        <w:ind w:left="570" w:right="52" w:hanging="470"/>
        <w:jc w:val="both"/>
        <w:rPr>
          <w:rFonts w:ascii="Arial" w:hAnsi="Arial" w:eastAsia="Arial" w:cs="Arial"/>
        </w:rPr>
      </w:pPr>
      <w:bookmarkStart w:id="1" w:name="_heading=h.xv2cf06ne2cv"/>
      <w:bookmarkEnd w:id="1"/>
      <w:r>
        <w:rPr>
          <w:rFonts w:eastAsia="Arial" w:cs="Arial" w:ascii="Arial" w:hAnsi="Arial"/>
        </w:rPr>
        <w:t>Bibliografia sugerida: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  <w:lang w:val="en-US"/>
        </w:rPr>
        <w:t xml:space="preserve">AMERICAN ASSOCIATION of SCHOOL LIBRARIANS; ASSOCIATION for EDUCATIONAL COMMUNICATIONS AND TECHNOLOGY. Information Literacy Standards for Student Learning. Chicago: American Library Association, 1998. </w:t>
      </w:r>
      <w:r>
        <w:rPr>
          <w:rFonts w:eastAsia="Arial" w:cs="Arial" w:ascii="Arial" w:hAnsi="Arial"/>
          <w:color w:val="222222"/>
          <w:sz w:val="24"/>
          <w:szCs w:val="24"/>
        </w:rPr>
        <w:t>Disponível em: &lt;</w:t>
      </w:r>
      <w:hyperlink r:id="rId5">
        <w:r>
          <w:rPr>
            <w:rStyle w:val="ListLabel25"/>
            <w:rFonts w:eastAsia="Arial" w:cs="Arial" w:ascii="Arial" w:hAnsi="Arial"/>
            <w:color w:val="0000FF"/>
            <w:sz w:val="24"/>
            <w:szCs w:val="24"/>
            <w:u w:val="single"/>
          </w:rPr>
          <w:t>http://www.ala.org/ala/aasl/aaslproftools/informationpower/InformationLiteracyStandards_final.pdf</w:t>
        </w:r>
      </w:hyperlink>
      <w:r>
        <w:rPr>
          <w:rFonts w:eastAsia="Arial" w:cs="Arial" w:ascii="Arial" w:hAnsi="Arial"/>
          <w:color w:val="222222"/>
          <w:sz w:val="24"/>
          <w:szCs w:val="24"/>
        </w:rPr>
        <w:t xml:space="preserve">&gt;. Acesso em: 07 junho 2021.  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319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</w:rPr>
        <w:t xml:space="preserve">CORRÊA, Elizabeth Nicolau S (org.). Curadoria digital e o campo da comunicação. Escola de Comunicações e Artes. São Paulo, 2012. 79 p. Disponível em: &lt; </w:t>
      </w:r>
      <w:hyperlink r:id="rId6">
        <w:r>
          <w:rPr>
            <w:rStyle w:val="ListLabel26"/>
            <w:rFonts w:eastAsia="Arial" w:cs="Arial" w:ascii="Arial" w:hAnsi="Arial"/>
            <w:color w:val="0563C1"/>
            <w:sz w:val="24"/>
            <w:szCs w:val="24"/>
            <w:u w:val="single"/>
          </w:rPr>
          <w:t>http://www3.eca.usp.br/sites/default/files/form/biblioteca/acervo/producao-academica/002994584.pdf</w:t>
        </w:r>
      </w:hyperlink>
      <w:r>
        <w:rPr>
          <w:rFonts w:eastAsia="Arial" w:cs="Arial" w:ascii="Arial" w:hAnsi="Arial"/>
          <w:color w:val="222222"/>
          <w:sz w:val="24"/>
          <w:szCs w:val="24"/>
        </w:rPr>
        <w:t xml:space="preserve"> &gt;. Acesso em 16 de Junho de 2021.</w:t>
      </w:r>
    </w:p>
    <w:p>
      <w:pPr>
        <w:pStyle w:val="Normal"/>
        <w:shd w:val="clear" w:color="auto" w:fill="FFFFFF"/>
        <w:spacing w:lineRule="auto" w:line="319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</w:rPr>
        <w:t xml:space="preserve">D´ANCONA, Matthew. Pós-verdade. Barueri: Faro Editorial, 2018.  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</w:rPr>
        <w:t xml:space="preserve">DEMO, Pedro. A força sem força do melhor argumento: ensaio sobre “novas epistemologias virtuais”. Instituto Brasileiro de Informação em Ciência e Tecnologia (IBICT), 2010. 161 p. Disponível em: &lt; </w:t>
      </w:r>
      <w:hyperlink r:id="rId7">
        <w:r>
          <w:rPr>
            <w:rStyle w:val="ListLabel26"/>
            <w:rFonts w:eastAsia="Arial" w:cs="Arial" w:ascii="Arial" w:hAnsi="Arial"/>
            <w:color w:val="0563C1"/>
            <w:sz w:val="24"/>
            <w:szCs w:val="24"/>
            <w:u w:val="single"/>
          </w:rPr>
          <w:t>https://livroaberto.ibict.br/bitstream/1/959/1/For%c3%a7a%20sem%20for%c3%a7a.pdf</w:t>
        </w:r>
      </w:hyperlink>
      <w:r>
        <w:rPr>
          <w:rFonts w:eastAsia="Arial" w:cs="Arial" w:ascii="Arial" w:hAnsi="Arial"/>
          <w:color w:val="222222"/>
          <w:sz w:val="24"/>
          <w:szCs w:val="24"/>
        </w:rPr>
        <w:t xml:space="preserve"> &gt;. Acesso em 16 Jun. 2021.  </w:t>
      </w:r>
    </w:p>
    <w:p>
      <w:pPr>
        <w:pStyle w:val="Normal"/>
        <w:shd w:val="clear" w:color="auto" w:fill="FFFFFF"/>
        <w:spacing w:lineRule="auto" w:line="276"/>
        <w:jc w:val="both"/>
        <w:rPr>
          <w:rFonts w:ascii="Arial" w:hAnsi="Arial" w:eastAsia="Arial" w:cs="Arial"/>
          <w:color w:val="222222"/>
          <w:sz w:val="24"/>
          <w:szCs w:val="24"/>
        </w:rPr>
      </w:pPr>
      <w:r>
        <w:rPr>
          <w:rFonts w:eastAsia="Arial" w:cs="Arial" w:ascii="Arial" w:hAnsi="Arial"/>
          <w:color w:val="222222"/>
          <w:sz w:val="24"/>
          <w:szCs w:val="24"/>
        </w:rPr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</w:rPr>
        <w:t xml:space="preserve">FERRARI, Pollyana (Org). Nós: Tecnoconsequências sobre o humano. Editora  Porto Alegre, RS: Editora Fi, 2020. 208 p. Dísponível em: &lt; </w:t>
      </w:r>
      <w:hyperlink r:id="rId8">
        <w:r>
          <w:rPr>
            <w:rStyle w:val="ListLabel26"/>
            <w:rFonts w:eastAsia="Arial" w:cs="Arial" w:ascii="Arial" w:hAnsi="Arial"/>
            <w:color w:val="0563C1"/>
            <w:sz w:val="24"/>
            <w:szCs w:val="24"/>
            <w:u w:val="single"/>
          </w:rPr>
          <w:t>https://3c290742-53df-4d6f-b12f-6b135a606bc7.filesusr.com/ugd/48d206_69c720c3f6244b0f83b12bcd04748532.pdf</w:t>
        </w:r>
      </w:hyperlink>
      <w:r>
        <w:rPr>
          <w:rFonts w:eastAsia="Arial" w:cs="Arial" w:ascii="Arial" w:hAnsi="Arial"/>
          <w:color w:val="222222"/>
          <w:sz w:val="24"/>
          <w:szCs w:val="24"/>
        </w:rPr>
        <w:t xml:space="preserve"> &gt;. Acesso em 17 Jun. 2021.</w:t>
      </w:r>
    </w:p>
    <w:p>
      <w:pPr>
        <w:pStyle w:val="Normal"/>
        <w:shd w:val="clear" w:color="auto" w:fill="FFFFFF"/>
        <w:spacing w:lineRule="auto" w:line="276"/>
        <w:jc w:val="both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pStyle w:val="Normal"/>
        <w:tabs>
          <w:tab w:val="left" w:pos="0" w:leader="none"/>
        </w:tabs>
        <w:spacing w:before="0" w:after="120"/>
        <w:ind w:right="52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NERY, V. C. A.; TEMER, A. C. R. P. </w:t>
      </w:r>
      <w:r>
        <w:rPr>
          <w:rFonts w:eastAsia="Arial" w:cs="Arial" w:ascii="Arial" w:hAnsi="Arial"/>
          <w:b/>
          <w:sz w:val="24"/>
          <w:szCs w:val="24"/>
        </w:rPr>
        <w:t>Para entender as teorias da comunicação.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jc w:val="both"/>
        <w:rPr>
          <w:rFonts w:ascii="Arial" w:hAnsi="Arial" w:eastAsia="Arial" w:cs="Arial"/>
          <w:color w:val="222222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EDUFU: Uberlândia, 2009. [d</w:t>
      </w:r>
      <w:r>
        <w:rPr>
          <w:rFonts w:eastAsia="Arial" w:cs="Arial" w:ascii="Arial" w:hAnsi="Arial"/>
          <w:b w:val="false"/>
          <w:bCs w:val="false"/>
          <w:color w:val="222222"/>
          <w:sz w:val="24"/>
          <w:szCs w:val="24"/>
        </w:rPr>
        <w:t xml:space="preserve">isponível no Site do PPGCOM - </w:t>
      </w:r>
      <w:hyperlink r:id="rId9">
        <w:r>
          <w:rPr>
            <w:rStyle w:val="ListLabel18"/>
            <w:rFonts w:eastAsia="Arial" w:cs="Arial" w:ascii="Arial" w:hAnsi="Arial"/>
            <w:b w:val="false"/>
            <w:bCs w:val="false"/>
            <w:color w:val="1155CC"/>
            <w:sz w:val="24"/>
            <w:szCs w:val="24"/>
            <w:u w:val="single"/>
          </w:rPr>
          <w:t>https://ppgcom.fic.ufg.br/p/35668-livros-e-e-books</w:t>
        </w:r>
      </w:hyperlink>
      <w:r>
        <w:rPr>
          <w:rFonts w:eastAsia="Arial" w:cs="Arial" w:ascii="Arial" w:hAnsi="Arial"/>
          <w:b w:val="false"/>
          <w:bCs w:val="false"/>
          <w:color w:val="222222"/>
          <w:sz w:val="24"/>
          <w:szCs w:val="24"/>
        </w:rPr>
        <w:t xml:space="preserve">. </w:t>
      </w:r>
    </w:p>
    <w:p>
      <w:pPr>
        <w:pStyle w:val="Normal"/>
        <w:pBdr/>
        <w:tabs>
          <w:tab w:val="left" w:pos="0" w:leader="none"/>
        </w:tabs>
        <w:spacing w:before="0" w:after="120"/>
        <w:ind w:right="52" w:hanging="0"/>
        <w:jc w:val="both"/>
        <w:rPr/>
      </w:pPr>
      <w:r>
        <w:rPr>
          <w:rFonts w:eastAsia="Arial" w:cs="Arial" w:ascii="Arial" w:hAnsi="Arial"/>
          <w:b w:val="false"/>
          <w:bCs w:val="false"/>
          <w:color w:val="222222"/>
          <w:sz w:val="24"/>
          <w:szCs w:val="24"/>
        </w:rPr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rFonts w:eastAsia="Arial" w:cs="Arial" w:ascii="Arial" w:hAnsi="Arial"/>
          <w:color w:val="222222"/>
          <w:sz w:val="24"/>
          <w:szCs w:val="24"/>
        </w:rPr>
        <w:t>ROGER, Chartier (org.). Práticas de Leitura. 5. ed. São Paulo: Estação Liberdade, 2011.</w:t>
      </w:r>
    </w:p>
    <w:p>
      <w:pPr>
        <w:pStyle w:val="Normal"/>
        <w:shd w:val="clear" w:color="auto" w:fill="FFFFFF"/>
        <w:spacing w:lineRule="auto" w:line="276"/>
        <w:jc w:val="both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sectPr>
          <w:footerReference w:type="default" r:id="rId10"/>
          <w:type w:val="nextPage"/>
          <w:pgSz w:w="11920" w:h="16850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hd w:val="clear" w:color="auto" w:fill="FFFFFF"/>
        <w:spacing w:lineRule="auto" w:line="252" w:before="0" w:after="160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eastAsia="Arial" w:cs="Arial" w:ascii="Arial" w:hAnsi="Arial"/>
          <w:color w:val="222222"/>
          <w:sz w:val="24"/>
          <w:szCs w:val="24"/>
          <w:lang w:val="en-US"/>
        </w:rPr>
        <w:t>ZAFARANI, R.; ABBASI, M. A.; LIU, H. Social Media Mining. Cambridge: Cambridge University Press, 2014. (ISBN: 1107018854)</w:t>
      </w:r>
    </w:p>
    <w:p>
      <w:pPr>
        <w:pStyle w:val="Ttulo2"/>
        <w:spacing w:lineRule="auto" w:line="379" w:before="0" w:after="120"/>
        <w:ind w:left="0" w:right="52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ANEXO II PROCESSO SELETIVO 2021</w:t>
      </w:r>
    </w:p>
    <w:p>
      <w:pPr>
        <w:pStyle w:val="Normal"/>
        <w:spacing w:lineRule="auto" w:line="237" w:before="0" w:after="120"/>
        <w:ind w:right="5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FICHA DE INSCRIÇÃO MESTRADO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1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30"/>
        <w:gridCol w:w="1841"/>
      </w:tblGrid>
      <w:tr>
        <w:trPr>
          <w:trHeight w:val="2021" w:hRule="atLeast"/>
        </w:trPr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-1076" w:right="51" w:hanging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tabs>
                <w:tab w:val="left" w:pos="3723" w:leader="none"/>
              </w:tabs>
              <w:ind w:left="105" w:right="51" w:hanging="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N º da Inscrição: ______ </w:t>
            </w:r>
            <w:r>
              <w:rPr>
                <w:rFonts w:eastAsia="Arial" w:cs="Arial" w:ascii="Arial" w:hAnsi="Arial"/>
                <w:color w:val="FF0000"/>
                <w:sz w:val="16"/>
                <w:szCs w:val="16"/>
              </w:rPr>
              <w:t>(A SER PREENCHIDA PELA SECRETARIA DO PPGCOM)</w:t>
            </w:r>
          </w:p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tabs>
                <w:tab w:val="left" w:pos="6205" w:leader="none"/>
              </w:tabs>
              <w:ind w:left="105" w:right="51" w:hanging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Linha de Pesquisa: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u w:val="single"/>
              </w:rPr>
              <w:t xml:space="preserve"> </w:t>
              <w:tab/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20"/>
              <w:ind w:left="101" w:right="52" w:hanging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Foto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2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567"/>
        <w:gridCol w:w="1411"/>
        <w:gridCol w:w="927"/>
        <w:gridCol w:w="1063"/>
        <w:gridCol w:w="1"/>
        <w:gridCol w:w="1464"/>
        <w:gridCol w:w="2645"/>
      </w:tblGrid>
      <w:tr>
        <w:trPr>
          <w:trHeight w:val="354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1. DADOS PESSOAIS</w:t>
            </w:r>
          </w:p>
        </w:tc>
      </w:tr>
      <w:tr>
        <w:trPr>
          <w:trHeight w:val="503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Nome Completo:</w:t>
            </w:r>
          </w:p>
        </w:tc>
      </w:tr>
      <w:tr>
        <w:trPr>
          <w:trHeight w:val="509" w:hRule="atLeast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Filiação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Pai</w:t>
            </w:r>
          </w:p>
        </w:tc>
        <w:tc>
          <w:tcPr>
            <w:tcW w:w="751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9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Mãe</w:t>
            </w:r>
          </w:p>
        </w:tc>
        <w:tc>
          <w:tcPr>
            <w:tcW w:w="751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2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"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Cor:</w:t>
            </w:r>
          </w:p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137"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PNE: ( )SIM ( )NÃO</w:t>
            </w:r>
          </w:p>
        </w:tc>
      </w:tr>
      <w:tr>
        <w:trPr>
          <w:trHeight w:val="508" w:hRule="atLeast"/>
        </w:trPr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RG:</w:t>
            </w:r>
          </w:p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Orgão Exp.:</w:t>
            </w:r>
          </w:p>
        </w:tc>
        <w:tc>
          <w:tcPr>
            <w:tcW w:w="4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Data de expedição:</w:t>
            </w:r>
          </w:p>
        </w:tc>
      </w:tr>
      <w:tr>
        <w:trPr>
          <w:trHeight w:val="508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CPF:</w:t>
            </w:r>
          </w:p>
        </w:tc>
      </w:tr>
      <w:tr>
        <w:trPr>
          <w:trHeight w:val="508" w:hRule="atLeast"/>
        </w:trPr>
        <w:tc>
          <w:tcPr>
            <w:tcW w:w="38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Nacionalidade:</w:t>
            </w:r>
          </w:p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51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Nº Passaporte (p/ estrangeiros):</w:t>
            </w:r>
          </w:p>
        </w:tc>
      </w:tr>
      <w:tr>
        <w:trPr>
          <w:trHeight w:val="528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Endereço de E-mail: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tbl>
      <w:tblPr>
        <w:tblStyle w:val="af3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59"/>
        <w:gridCol w:w="1477"/>
        <w:gridCol w:w="1658"/>
        <w:gridCol w:w="610"/>
        <w:gridCol w:w="2268"/>
      </w:tblGrid>
      <w:tr>
        <w:trPr>
          <w:trHeight w:val="354" w:hRule="atLeast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tabs>
                <w:tab w:val="left" w:pos="657" w:leader="none"/>
              </w:tabs>
              <w:spacing w:before="0" w:after="120"/>
              <w:ind w:left="105"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2. ENDEREÇO PARA CORRESPONDÊNCIA</w:t>
            </w:r>
          </w:p>
        </w:tc>
      </w:tr>
      <w:tr>
        <w:trPr>
          <w:trHeight w:val="528" w:hRule="atLeast"/>
        </w:trPr>
        <w:tc>
          <w:tcPr>
            <w:tcW w:w="68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Rua /Avenida: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Número: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Cidade/UF: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6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CEP:</w:t>
            </w:r>
          </w:p>
        </w:tc>
      </w:tr>
      <w:tr>
        <w:trPr>
          <w:trHeight w:val="527" w:hRule="atLeast"/>
        </w:trPr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Telefone com DDD:</w:t>
            </w: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Celular com DDD: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4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35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tabs>
                <w:tab w:val="left" w:pos="1790" w:leader="none"/>
              </w:tabs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3. EXAME DE SUFICIÊNCIA EM LÍNGUA ESTRANGEIRA</w:t>
            </w:r>
          </w:p>
        </w:tc>
      </w:tr>
      <w:tr>
        <w:trPr>
          <w:trHeight w:val="71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(  ) Comprovante de suficiência entregue na inscrição </w:t>
            </w:r>
          </w:p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Língua Estrangeira: (  ) Inglês</w:t>
              <w:tab/>
              <w:t>(  ) Espanhol</w:t>
              <w:tab/>
              <w:t>(  ) Francês</w:t>
            </w:r>
          </w:p>
        </w:tc>
      </w:tr>
      <w:tr>
        <w:trPr>
          <w:trHeight w:val="509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tabs>
                <w:tab w:val="left" w:pos="4880" w:leader="none"/>
                <w:tab w:val="left" w:pos="6352" w:leader="none"/>
              </w:tabs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   ) Deve comprovante de suficiência e tem ciência dos termos estabelecidos neste edital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5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35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tabs>
                <w:tab w:val="left" w:pos="1790" w:leader="none"/>
              </w:tabs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4. TÍTULO DO PROJETO DE PESQUISA</w:t>
            </w:r>
          </w:p>
        </w:tc>
      </w:tr>
      <w:tr>
        <w:trPr>
          <w:trHeight w:val="71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6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3969"/>
        <w:gridCol w:w="567"/>
        <w:gridCol w:w="3968"/>
      </w:tblGrid>
      <w:tr>
        <w:trPr>
          <w:trHeight w:val="350" w:hRule="atLeast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tabs>
                <w:tab w:val="left" w:pos="1790" w:leader="none"/>
              </w:tabs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5. CONFERÊNCIA SECRETARIA PPGCOM </w:t>
            </w:r>
            <w:r>
              <w:rPr>
                <w:rFonts w:eastAsia="Arial" w:cs="Arial" w:ascii="Arial" w:hAnsi="Arial"/>
                <w:b/>
                <w:color w:val="FF0000"/>
                <w:sz w:val="20"/>
                <w:szCs w:val="20"/>
              </w:rPr>
              <w:t>– NÃO PREENCHER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RG e CPF (ou passaporte, no caso de estrangeiros)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Certidão de Reservista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*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Comprovante de Pagamento Inscrição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Documentação comprobatória de suficiência em língua estrangeira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Diploma de Graduação ou documento equivalente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Histórico da Graduação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Certidão de Casamento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*</w:t>
            </w: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ou Nascimento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Currículo Lattes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Autodeclaração*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Delclaração de autoria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*Somente nos casos cabíveis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Ttulo2"/>
        <w:spacing w:lineRule="auto" w:line="379" w:before="0" w:after="120"/>
        <w:ind w:left="0" w:right="52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ANEXO III PROCESSO SELETIVO 2021</w:t>
      </w:r>
    </w:p>
    <w:p>
      <w:pPr>
        <w:pStyle w:val="Normal"/>
        <w:spacing w:before="0" w:after="120"/>
        <w:ind w:right="5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FICHA DE INSCRIÇÃO DOUTORADO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7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30"/>
        <w:gridCol w:w="1841"/>
      </w:tblGrid>
      <w:tr>
        <w:trPr>
          <w:trHeight w:val="2021" w:hRule="atLeast"/>
        </w:trPr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-1076" w:right="51" w:hanging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tabs>
                <w:tab w:val="left" w:pos="3723" w:leader="none"/>
              </w:tabs>
              <w:ind w:left="105" w:right="51" w:hanging="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N º da Inscrição: ______ </w:t>
            </w:r>
            <w:r>
              <w:rPr>
                <w:rFonts w:eastAsia="Arial" w:cs="Arial" w:ascii="Arial" w:hAnsi="Arial"/>
                <w:color w:val="FF0000"/>
                <w:sz w:val="16"/>
                <w:szCs w:val="16"/>
              </w:rPr>
              <w:t>(A SER PREENCHIDA PELA SECRETARIA DO PPGCOM)</w:t>
            </w:r>
          </w:p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tabs>
                <w:tab w:val="left" w:pos="6205" w:leader="none"/>
              </w:tabs>
              <w:ind w:left="105" w:right="51" w:hanging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Linha de Pesquisa: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u w:val="single"/>
              </w:rPr>
              <w:t xml:space="preserve"> </w:t>
              <w:tab/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20"/>
              <w:ind w:left="101" w:right="52" w:hanging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Foto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8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567"/>
        <w:gridCol w:w="1411"/>
        <w:gridCol w:w="927"/>
        <w:gridCol w:w="1063"/>
        <w:gridCol w:w="1"/>
        <w:gridCol w:w="1464"/>
        <w:gridCol w:w="2645"/>
      </w:tblGrid>
      <w:tr>
        <w:trPr>
          <w:trHeight w:val="354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1. DADOS PESSOAIS</w:t>
            </w:r>
          </w:p>
        </w:tc>
      </w:tr>
      <w:tr>
        <w:trPr>
          <w:trHeight w:val="503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Nome Completo:</w:t>
            </w:r>
          </w:p>
        </w:tc>
      </w:tr>
      <w:tr>
        <w:trPr>
          <w:trHeight w:val="509" w:hRule="atLeast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Filiação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Pai</w:t>
            </w:r>
          </w:p>
        </w:tc>
        <w:tc>
          <w:tcPr>
            <w:tcW w:w="751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9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Mãe</w:t>
            </w:r>
          </w:p>
        </w:tc>
        <w:tc>
          <w:tcPr>
            <w:tcW w:w="751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29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1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"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Cor:</w:t>
            </w:r>
          </w:p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137"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PNE: ( )SIM ( )NÃO</w:t>
            </w:r>
          </w:p>
        </w:tc>
      </w:tr>
      <w:tr>
        <w:trPr>
          <w:trHeight w:val="508" w:hRule="atLeast"/>
        </w:trPr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RG:</w:t>
            </w:r>
          </w:p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Orgão Exp.:</w:t>
            </w:r>
          </w:p>
        </w:tc>
        <w:tc>
          <w:tcPr>
            <w:tcW w:w="4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Data de expedição:</w:t>
            </w:r>
          </w:p>
        </w:tc>
      </w:tr>
      <w:tr>
        <w:trPr>
          <w:trHeight w:val="508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CPF:</w:t>
            </w:r>
          </w:p>
        </w:tc>
      </w:tr>
      <w:tr>
        <w:trPr>
          <w:trHeight w:val="508" w:hRule="atLeast"/>
        </w:trPr>
        <w:tc>
          <w:tcPr>
            <w:tcW w:w="38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Nacionalidade:</w:t>
            </w:r>
          </w:p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51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Nº Passaporte (p/ estrangeiros):</w:t>
            </w:r>
          </w:p>
        </w:tc>
      </w:tr>
      <w:tr>
        <w:trPr>
          <w:trHeight w:val="528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right="51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Endereço de E-mail: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tbl>
      <w:tblPr>
        <w:tblStyle w:val="af9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59"/>
        <w:gridCol w:w="1477"/>
        <w:gridCol w:w="1658"/>
        <w:gridCol w:w="610"/>
        <w:gridCol w:w="2268"/>
      </w:tblGrid>
      <w:tr>
        <w:trPr>
          <w:trHeight w:val="354" w:hRule="atLeast"/>
        </w:trPr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tabs>
                <w:tab w:val="left" w:pos="657" w:leader="none"/>
              </w:tabs>
              <w:spacing w:before="0" w:after="120"/>
              <w:ind w:left="105"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2. ENDEREÇO PARA CORRESPONDÊNCIA</w:t>
            </w:r>
          </w:p>
        </w:tc>
      </w:tr>
      <w:tr>
        <w:trPr>
          <w:trHeight w:val="528" w:hRule="atLeast"/>
        </w:trPr>
        <w:tc>
          <w:tcPr>
            <w:tcW w:w="68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Rua /Avenida: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Número: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Cidade/UF: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6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CEP:</w:t>
            </w:r>
          </w:p>
        </w:tc>
      </w:tr>
      <w:tr>
        <w:trPr>
          <w:trHeight w:val="527" w:hRule="atLeast"/>
        </w:trPr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Telefone com DDD:</w:t>
            </w: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Celular com DDD: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a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35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tabs>
                <w:tab w:val="left" w:pos="1790" w:leader="none"/>
              </w:tabs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3. EXAME DE SUFICIÊNCIA EM LÍNGUA ESTRANGEIRA</w:t>
            </w:r>
          </w:p>
        </w:tc>
      </w:tr>
      <w:tr>
        <w:trPr>
          <w:trHeight w:val="71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(  ) Comprovante de suficiência entregue na inscrição </w:t>
            </w:r>
          </w:p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Língua Estrangeira: (  ) Inglês</w:t>
              <w:tab/>
              <w:t>(  ) Espanhol</w:t>
              <w:tab/>
              <w:t>(  ) Francês</w:t>
            </w:r>
          </w:p>
        </w:tc>
      </w:tr>
      <w:tr>
        <w:trPr>
          <w:trHeight w:val="509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tabs>
                <w:tab w:val="left" w:pos="4880" w:leader="none"/>
                <w:tab w:val="left" w:pos="6352" w:leader="none"/>
              </w:tabs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   ) Deve comprovante de suficiência e tem ciência dos termos estabelecidos neste edital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b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35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tabs>
                <w:tab w:val="left" w:pos="1790" w:leader="none"/>
              </w:tabs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4. TÍTULO DO PROJETO DE PESQUISA</w:t>
            </w:r>
          </w:p>
        </w:tc>
      </w:tr>
      <w:tr>
        <w:trPr>
          <w:trHeight w:val="71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afc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3969"/>
        <w:gridCol w:w="567"/>
        <w:gridCol w:w="3968"/>
      </w:tblGrid>
      <w:tr>
        <w:trPr>
          <w:trHeight w:val="350" w:hRule="atLeast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tabs>
                <w:tab w:val="left" w:pos="1790" w:leader="none"/>
              </w:tabs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5. CONFERÊNCIA SECRETARIA PPGCOM </w:t>
            </w:r>
            <w:r>
              <w:rPr>
                <w:rFonts w:eastAsia="Arial" w:cs="Arial" w:ascii="Arial" w:hAnsi="Arial"/>
                <w:b/>
                <w:color w:val="FF0000"/>
                <w:sz w:val="20"/>
                <w:szCs w:val="20"/>
              </w:rPr>
              <w:t>– NÃO PREENCHER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RG e CPF ou passaporte (no caso de estrangeiros)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Certidão de Reservista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*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Comprovante de Pagamento Inscrição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Documentação comprobatória de suficiência em língua estrangeira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Diploma de Graduação ou documento equivalente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Histórico da Graduação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Diploma de Mestrado ou documento equivalente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Histórico do Mestrado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Memorial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Certidão de Casamento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*</w:t>
            </w: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ou Nascimento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Currículo Lattes</w:t>
            </w:r>
          </w:p>
        </w:tc>
      </w:tr>
      <w:tr>
        <w:trPr>
          <w:trHeight w:val="418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ind w:left="57" w:right="51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Autodeclaração*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" w:hAnsi="Arial" w:eastAsia="Arial" w:cs="Arial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42" w:before="0" w:after="120"/>
              <w:ind w:left="57" w:right="52" w:hanging="0"/>
              <w:rPr>
                <w:rFonts w:ascii="Arial MT" w:hAnsi="Arial MT" w:eastAsia="Arial MT" w:cs="Arial MT"/>
                <w:color w:val="000000"/>
                <w:sz w:val="16"/>
                <w:szCs w:val="16"/>
              </w:rPr>
            </w:pPr>
            <w:r>
              <w:rPr>
                <w:rFonts w:eastAsia="Arial MT" w:cs="Arial MT" w:ascii="Arial MT" w:hAnsi="Arial MT"/>
                <w:color w:val="000000"/>
                <w:sz w:val="16"/>
                <w:szCs w:val="16"/>
              </w:rPr>
              <w:t>Declaração de autoria</w:t>
            </w:r>
          </w:p>
        </w:tc>
      </w:tr>
    </w:tbl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*Somente nos casos cabíveis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sectPr>
          <w:footerReference w:type="default" r:id="rId11"/>
          <w:type w:val="nextPage"/>
          <w:pgSz w:w="11920" w:h="16850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120"/>
        <w:ind w:right="5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Ttulo2"/>
        <w:spacing w:before="0" w:after="120"/>
        <w:ind w:left="0" w:right="52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ANEXO IV</w:t>
      </w:r>
    </w:p>
    <w:p>
      <w:pPr>
        <w:pStyle w:val="Normal"/>
        <w:pBdr/>
        <w:spacing w:before="0" w:after="120"/>
        <w:ind w:right="52" w:hanging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(Disponível em: www.prpg.ufg.br)</w:t>
      </w:r>
    </w:p>
    <w:p>
      <w:pPr>
        <w:pStyle w:val="Normal"/>
        <w:pBdr/>
        <w:spacing w:before="0" w:after="120"/>
        <w:ind w:right="52" w:hanging="0"/>
        <w:jc w:val="center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spacing w:before="0" w:after="120"/>
        <w:ind w:right="52" w:hanging="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TERMO DE AUTODECLARAÇÃO ÉTNICO-RACIAL</w:t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tabs>
          <w:tab w:val="left" w:pos="5107" w:leader="none"/>
          <w:tab w:val="left" w:pos="6770" w:leader="none"/>
          <w:tab w:val="left" w:pos="8211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Eu,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  <w:t>______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CPF 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 xml:space="preserve"> </w:t>
        <w:tab/>
        <w:t xml:space="preserve"> _____________</w:t>
        <w:tab/>
      </w:r>
      <w:r>
        <w:rPr>
          <w:rFonts w:eastAsia="Arial" w:cs="Arial" w:ascii="Arial" w:hAnsi="Arial"/>
          <w:color w:val="000000"/>
          <w:sz w:val="24"/>
          <w:szCs w:val="24"/>
        </w:rPr>
        <w:t>, portador(a) do documento de identidade_______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 xml:space="preserve">, declaro, para o fim específico de atender à documentação exigida pela Resolução CONSUNI 07/2015 e aderir ao Edital do   Processo   Seletivo do Programa de Pós-Graduação Stricto Sensu em Comunicação, nível (mestrado ou doutorado) 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 xml:space="preserve"> </w:t>
        <w:tab/>
        <w:t xml:space="preserve">______________ </w:t>
      </w:r>
      <w:r>
        <w:rPr>
          <w:rFonts w:eastAsia="Arial" w:cs="Arial" w:ascii="Arial" w:hAnsi="Arial"/>
          <w:color w:val="000000"/>
          <w:sz w:val="24"/>
          <w:szCs w:val="24"/>
        </w:rPr>
        <w:t>da Universidade Federal de Goiás, me autodeclaro: ( ) preto ( ) pardo ( ) indígena Declaro, também, estar ciente de que a prestação de informação falsa, apurada posteriormente ao ingresso no Programa, em procedimento que me assegure o contraditório e ampla defesa, ensejará o cancelamento de minha matrícula na Universidade Federal de Goiás, sem prejuízo das sanções penais eventualmente cabíveis.</w:t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34"/>
          <w:szCs w:val="34"/>
        </w:rPr>
      </w:pPr>
      <w:r>
        <w:rPr>
          <w:rFonts w:eastAsia="Arial" w:cs="Arial" w:ascii="Arial" w:hAnsi="Arial"/>
          <w:color w:val="000000"/>
          <w:sz w:val="34"/>
          <w:szCs w:val="34"/>
        </w:rPr>
      </w:r>
    </w:p>
    <w:p>
      <w:pPr>
        <w:pStyle w:val="Normal"/>
        <w:pBdr/>
        <w:tabs>
          <w:tab w:val="left" w:pos="1637" w:leader="none"/>
          <w:tab w:val="left" w:pos="2223" w:leader="none"/>
          <w:tab w:val="left" w:pos="4292" w:leader="none"/>
          <w:tab w:val="left" w:pos="5469" w:leader="none"/>
        </w:tabs>
        <w:spacing w:before="0" w:after="120"/>
        <w:ind w:right="52" w:hanging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u w:val="single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de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de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.</w:t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5"/>
          <w:szCs w:val="25"/>
        </w:rPr>
      </w:pPr>
      <w:r>
        <w:rPr>
          <w:rFonts w:eastAsia="Arial" w:cs="Arial" w:ascii="Arial" w:hAnsi="Arial"/>
          <w:color w:val="000000"/>
          <w:sz w:val="25"/>
          <w:szCs w:val="25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5452433">
                <wp:simplePos x="0" y="0"/>
                <wp:positionH relativeFrom="column">
                  <wp:posOffset>1308100</wp:posOffset>
                </wp:positionH>
                <wp:positionV relativeFrom="paragraph">
                  <wp:posOffset>190500</wp:posOffset>
                </wp:positionV>
                <wp:extent cx="3134360" cy="22860"/>
                <wp:effectExtent l="0" t="0" r="0" b="0"/>
                <wp:wrapTopAndBottom/>
                <wp:docPr id="1" name="Forma Liv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2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24200" h="127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pBdr/>
        <w:spacing w:before="0" w:after="120"/>
        <w:ind w:left="3193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Assinatura do(a) Candidato(a)</w:t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spacing w:before="0" w:after="120"/>
        <w:ind w:right="52" w:hanging="0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sectPr>
          <w:footerReference w:type="default" r:id="rId12"/>
          <w:type w:val="nextPage"/>
          <w:pgSz w:w="11920" w:h="16850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pBdr/>
        <w:spacing w:lineRule="auto" w:line="276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bookmarkStart w:id="2" w:name="_heading=h.30j0zll"/>
      <w:bookmarkEnd w:id="2"/>
      <w:r>
        <w:rPr>
          <w:rFonts w:eastAsia="Arial" w:cs="Arial" w:ascii="Arial" w:hAnsi="Arial"/>
          <w:color w:val="000000"/>
          <w:sz w:val="24"/>
          <w:szCs w:val="24"/>
        </w:rPr>
        <w:t>Para atender ao disposto no parágrafo único do Art. 2º da Resolução CONSUNI Nº 7, de 24 de abril de 2015, no caso de indígena, deve acompanhar este termo a seguinte documentação: cópia do registro administrativo de nascimento e óbito de índios (RANI) OU declaração de pertencimento emitida pelo grupo indígena, assinada por liderança local.</w:t>
      </w:r>
    </w:p>
    <w:p>
      <w:pPr>
        <w:pStyle w:val="Ttulo2"/>
        <w:spacing w:before="0" w:after="120"/>
        <w:ind w:left="0" w:right="52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ANEXO V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before="0" w:after="120"/>
        <w:ind w:right="52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Modelo da Declaração de Autoria</w:t>
      </w:r>
    </w:p>
    <w:p>
      <w:pPr>
        <w:pStyle w:val="Normal"/>
        <w:pBdr/>
        <w:spacing w:before="0" w:after="120"/>
        <w:ind w:right="52" w:hanging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(retirar do original)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120"/>
        <w:ind w:right="5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DECLARAÇÃO DE AUTORIA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Eu, 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(inserir nome do autor)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declaro para os devidos fins que o Projeto de Pesquisa intitulado 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(inserir nome completo do projeto) </w:t>
      </w:r>
      <w:r>
        <w:rPr>
          <w:rFonts w:eastAsia="Arial" w:cs="Arial" w:ascii="Arial" w:hAnsi="Arial"/>
          <w:color w:val="000000"/>
          <w:sz w:val="24"/>
          <w:szCs w:val="24"/>
        </w:rPr>
        <w:t>apresentado para o Processo Seletivo do Curso de (Mestrado/ Doutorado – conforme o caso) do Programa de Pós Graduação em Comunicação é de minha autoria exclusiva; e assumo a responsabilidade legal pelo seu conteúdo.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tabs>
          <w:tab w:val="left" w:pos="1637" w:leader="none"/>
          <w:tab w:val="left" w:pos="2223" w:leader="none"/>
          <w:tab w:val="left" w:pos="4292" w:leader="none"/>
          <w:tab w:val="left" w:pos="5469" w:leader="none"/>
        </w:tabs>
        <w:spacing w:before="0" w:after="120"/>
        <w:ind w:right="52" w:hanging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de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de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ab/>
      </w:r>
      <w:r>
        <w:rPr>
          <w:rFonts w:eastAsia="Arial" w:cs="Arial" w:ascii="Arial" w:hAnsi="Arial"/>
          <w:color w:val="000000"/>
          <w:sz w:val="24"/>
          <w:szCs w:val="24"/>
        </w:rPr>
        <w:t>.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55C50157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190500</wp:posOffset>
                </wp:positionV>
                <wp:extent cx="3500120" cy="22860"/>
                <wp:effectExtent l="0" t="0" r="0" b="0"/>
                <wp:wrapTopAndBottom/>
                <wp:docPr id="2" name="Forma Liv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560" cy="2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89959" h="1270">
                              <a:moveTo>
                                <a:pt x="0" y="0"/>
                              </a:moveTo>
                              <a:lnTo>
                                <a:pt x="348995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footerReference w:type="default" r:id="rId13"/>
          <w:type w:val="nextPage"/>
          <w:pgSz w:w="11920" w:h="16850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pBdr/>
        <w:spacing w:before="0" w:after="120"/>
        <w:ind w:left="1882"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(inserir assinatura igual a do documento de identidade)</w:t>
      </w:r>
    </w:p>
    <w:p>
      <w:pPr>
        <w:pStyle w:val="Normal"/>
        <w:tabs>
          <w:tab w:val="left" w:pos="1418" w:leader="none"/>
        </w:tabs>
        <w:spacing w:lineRule="auto" w:line="360" w:before="0" w:after="120"/>
        <w:ind w:right="5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VI</w:t>
      </w:r>
    </w:p>
    <w:p>
      <w:pPr>
        <w:pStyle w:val="Ttulo1"/>
        <w:tabs>
          <w:tab w:val="left" w:pos="1418" w:leader="none"/>
        </w:tabs>
        <w:spacing w:lineRule="auto" w:line="360" w:before="0" w:after="120"/>
        <w:ind w:right="52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MEMORIAL DOUTORADO</w:t>
      </w:r>
    </w:p>
    <w:p>
      <w:pPr>
        <w:pStyle w:val="Normal"/>
        <w:pBdr/>
        <w:tabs>
          <w:tab w:val="left" w:pos="1418" w:leader="none"/>
        </w:tabs>
        <w:spacing w:lineRule="auto" w:line="360"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tabs>
          <w:tab w:val="left" w:pos="1418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 memorial consistirá na análise crítica das atividades realizadas pelo candidato, incluindo a produção intelectual e os projetos de pesquisa e de extensão, entre outros, com o objetivo de avaliar a sua experiência em relação às demandas da área de conhecimento preconizada no Edital do Processo Seletivo.</w:t>
      </w:r>
    </w:p>
    <w:p>
      <w:pPr>
        <w:pStyle w:val="Normal"/>
        <w:pBdr/>
        <w:tabs>
          <w:tab w:val="left" w:pos="1418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 memorial deve apresentar a experiência no processo de produção de conhecimento, caracterizada por atividades de desenvolvimento ou coordenação de projetos de ensino, pesquisa ou extensão; apresentação de trabalhos em eventos científicos, técnicos, artísticos ou culturais; publicação, individualmente ou em colaboração, de livros, capítulos de livros e artigos em periódicos especializados; qualificação por meio de cursos de aperfeiçoamento, especialização, estágios em instituições de ensino ou de pesquisa do País ou do exterior; e outros indicadores que o candidato julgar relevantes para sua carreira como pesquisador.</w:t>
      </w:r>
    </w:p>
    <w:p>
      <w:pPr>
        <w:pStyle w:val="Normal"/>
        <w:pBdr/>
        <w:tabs>
          <w:tab w:val="left" w:pos="1418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 Memorial será submetido, por escrito, à apreciação da Banca Examinadora, que poderá arguir o candidato durante a prova oral.</w:t>
      </w:r>
    </w:p>
    <w:p>
      <w:pPr>
        <w:pStyle w:val="Normal"/>
        <w:pBdr/>
        <w:tabs>
          <w:tab w:val="left" w:pos="1418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No julgamento do memorial, os membros da banca examinadora farão sua avaliação como parte integrante da prova oral, considerando ainda os seguintes aspectos:</w:t>
      </w:r>
    </w:p>
    <w:p>
      <w:pPr>
        <w:pStyle w:val="Normal"/>
        <w:pBdr/>
        <w:tabs>
          <w:tab w:val="left" w:pos="1418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I - relevância da vida acadêmica e sua dedicação a essa atividade; II – coerência da trajetória acadêmica e profissional;</w:t>
      </w:r>
    </w:p>
    <w:p>
      <w:pPr>
        <w:pStyle w:val="Normal"/>
        <w:pBdr/>
        <w:tabs>
          <w:tab w:val="left" w:pos="1418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III – o domínio, a contemporaneidade, a abrangência e a profundidade dos conhecimentos na área do concurso;</w:t>
      </w:r>
    </w:p>
    <w:p>
      <w:pPr>
        <w:sectPr>
          <w:footerReference w:type="default" r:id="rId14"/>
          <w:type w:val="nextPage"/>
          <w:pgSz w:w="11920" w:h="16850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pBdr/>
        <w:tabs>
          <w:tab w:val="left" w:pos="1418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IV- contribuição que o candidato poderá trazer para o desenvolvimento do ensino, da pesquisa e extensão na Universidade Federal de Goiás, considerando-se a área de conhecimento em que o concurso está sendo realizado.</w:t>
      </w:r>
    </w:p>
    <w:p>
      <w:pPr>
        <w:pStyle w:val="Ttulo2"/>
        <w:spacing w:before="0" w:after="120"/>
        <w:ind w:left="0" w:right="52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ANEXO VII</w:t>
      </w:r>
    </w:p>
    <w:p>
      <w:pPr>
        <w:pStyle w:val="Normal"/>
        <w:pBdr/>
        <w:spacing w:before="0" w:after="120"/>
        <w:ind w:right="52" w:hanging="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362" w:before="0" w:after="120"/>
        <w:ind w:right="5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MINISTÉRIO DA EDUCAÇÃO UNIVERSIDADE FEDERAL DE GOIÁS</w:t>
      </w:r>
    </w:p>
    <w:p>
      <w:pPr>
        <w:pStyle w:val="Normal"/>
        <w:spacing w:lineRule="auto" w:line="283" w:before="0" w:after="120"/>
        <w:ind w:right="5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FORMULÁRIO PARA SOLICITAÇÃO DE ISENÇÃO DA TAXA DE INSCRIÇÃO</w:t>
      </w:r>
    </w:p>
    <w:p>
      <w:pPr>
        <w:pStyle w:val="Normal"/>
        <w:pBdr/>
        <w:spacing w:before="0" w:after="120"/>
        <w:ind w:right="52" w:hanging="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Tahoma" w:hAnsi="Tahoma" w:eastAsia="Tahoma" w:cs="Tahoma"/>
          <w:color w:val="000000"/>
          <w:sz w:val="26"/>
          <w:szCs w:val="26"/>
        </w:rPr>
      </w:pPr>
      <w:r>
        <w:rPr>
          <w:rFonts w:eastAsia="Tahoma" w:cs="Tahoma" w:ascii="Tahoma" w:hAnsi="Tahoma"/>
          <w:color w:val="000000"/>
          <w:sz w:val="26"/>
          <w:szCs w:val="26"/>
        </w:rPr>
      </w:r>
    </w:p>
    <w:p>
      <w:pPr>
        <w:pStyle w:val="Ttulo2"/>
        <w:spacing w:before="0" w:after="120"/>
        <w:ind w:left="101" w:right="5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Isenção do Pagamento da Taxa de Inscrição referente ao Decreto Federal</w:t>
      </w:r>
    </w:p>
    <w:p>
      <w:pPr>
        <w:pStyle w:val="Normal"/>
        <w:spacing w:before="0" w:after="120"/>
        <w:ind w:left="101" w:right="52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n. 9.462, de 08 de agosto de 2018.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1751" w:leader="none"/>
          <w:tab w:val="left" w:pos="4725" w:leader="none"/>
          <w:tab w:val="left" w:pos="6045" w:leader="none"/>
          <w:tab w:val="left" w:pos="7088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Eu,</w:t>
      </w:r>
      <w:r>
        <w:rPr>
          <w:rFonts w:eastAsia="Arial" w:cs="Arial" w:ascii="Arial" w:hAnsi="Arial"/>
          <w:sz w:val="24"/>
          <w:szCs w:val="24"/>
          <w:u w:val="single"/>
        </w:rPr>
        <w:tab/>
        <w:tab/>
        <w:tab/>
        <w:tab/>
      </w:r>
      <w:r>
        <w:rPr>
          <w:rFonts w:eastAsia="Arial" w:cs="Arial" w:ascii="Arial" w:hAnsi="Arial"/>
          <w:sz w:val="24"/>
          <w:szCs w:val="24"/>
        </w:rPr>
        <w:t>(nome completo), portador do CPF nº</w:t>
      </w:r>
      <w:r>
        <w:rPr>
          <w:rFonts w:eastAsia="Arial" w:cs="Arial" w:ascii="Arial" w:hAnsi="Arial"/>
          <w:sz w:val="24"/>
          <w:szCs w:val="24"/>
          <w:u w:val="single"/>
        </w:rPr>
        <w:tab/>
      </w:r>
      <w:r>
        <w:rPr>
          <w:rFonts w:eastAsia="Arial" w:cs="Arial" w:ascii="Arial" w:hAnsi="Arial"/>
          <w:sz w:val="24"/>
          <w:szCs w:val="24"/>
        </w:rPr>
        <w:t>, pretendendo concorrer a uma vaga para o Curso</w:t>
        <w:tab/>
        <w:t>de</w:t>
      </w:r>
      <w:r>
        <w:rPr>
          <w:rFonts w:eastAsia="Arial" w:cs="Arial" w:ascii="Arial" w:hAnsi="Arial"/>
          <w:sz w:val="24"/>
          <w:szCs w:val="24"/>
          <w:u w:val="single"/>
        </w:rPr>
        <w:tab/>
        <w:tab/>
      </w:r>
      <w:r>
        <w:rPr>
          <w:rFonts w:eastAsia="Arial" w:cs="Arial" w:ascii="Arial" w:hAnsi="Arial"/>
          <w:sz w:val="24"/>
          <w:szCs w:val="24"/>
        </w:rPr>
        <w:t>, campus do município de</w:t>
      </w:r>
    </w:p>
    <w:p>
      <w:pPr>
        <w:pStyle w:val="Normal"/>
        <w:tabs>
          <w:tab w:val="left" w:pos="3693" w:leader="none"/>
          <w:tab w:val="left" w:pos="7337" w:leader="none"/>
        </w:tabs>
        <w:spacing w:lineRule="auto" w:line="360" w:before="0" w:after="120"/>
        <w:ind w:left="101" w:right="5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u w:val="single"/>
        </w:rPr>
        <w:t xml:space="preserve"> </w:t>
      </w:r>
      <w:r>
        <w:rPr>
          <w:rFonts w:eastAsia="Arial" w:cs="Arial" w:ascii="Arial" w:hAnsi="Arial"/>
          <w:sz w:val="24"/>
          <w:szCs w:val="24"/>
          <w:u w:val="single"/>
        </w:rPr>
        <w:tab/>
      </w:r>
      <w:r>
        <w:rPr>
          <w:rFonts w:eastAsia="Arial" w:cs="Arial" w:ascii="Arial" w:hAnsi="Arial"/>
          <w:sz w:val="24"/>
          <w:szCs w:val="24"/>
        </w:rPr>
        <w:t>, referente ao Edital nº</w:t>
      </w:r>
      <w:r>
        <w:rPr>
          <w:rFonts w:eastAsia="Arial" w:cs="Arial" w:ascii="Arial" w:hAnsi="Arial"/>
          <w:sz w:val="24"/>
          <w:szCs w:val="24"/>
          <w:u w:val="single"/>
        </w:rPr>
        <w:tab/>
      </w:r>
      <w:r>
        <w:rPr>
          <w:rFonts w:eastAsia="Arial" w:cs="Arial" w:ascii="Arial" w:hAnsi="Arial"/>
          <w:sz w:val="24"/>
          <w:szCs w:val="24"/>
        </w:rPr>
        <w:t>, solicito isenção da taxa de inscrição anexando a documentação comprobatória prevista no Edital.</w:t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120"/>
        <w:ind w:left="101" w:right="52" w:hanging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QUADRO 1 – Preencha os dados a seguir, conforme registrado no Cadastro Único:</w:t>
      </w:r>
    </w:p>
    <w:p>
      <w:pPr>
        <w:pStyle w:val="Normal"/>
        <w:pBdr/>
        <w:spacing w:before="0" w:after="120"/>
        <w:ind w:right="52" w:hanging="0"/>
        <w:rPr>
          <w:rFonts w:ascii="Tahoma" w:hAnsi="Tahoma" w:eastAsia="Tahoma" w:cs="Tahoma"/>
          <w:color w:val="000000"/>
          <w:sz w:val="13"/>
          <w:szCs w:val="13"/>
        </w:rPr>
      </w:pPr>
      <w:r>
        <w:rPr>
          <w:rFonts w:eastAsia="Tahoma" w:cs="Tahoma" w:ascii="Tahoma" w:hAnsi="Tahoma"/>
          <w:color w:val="000000"/>
          <w:sz w:val="13"/>
          <w:szCs w:val="13"/>
        </w:rPr>
      </w:r>
    </w:p>
    <w:tbl>
      <w:tblPr>
        <w:tblStyle w:val="afd"/>
        <w:tblW w:w="9844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29"/>
        <w:gridCol w:w="5814"/>
      </w:tblGrid>
      <w:tr>
        <w:trPr>
          <w:trHeight w:val="657" w:hRule="atLeast"/>
        </w:trPr>
        <w:tc>
          <w:tcPr>
            <w:tcW w:w="9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Nome Completo do Candidato(a):</w:t>
            </w:r>
          </w:p>
        </w:tc>
      </w:tr>
      <w:tr>
        <w:trPr>
          <w:trHeight w:val="654" w:hRule="atLeast"/>
        </w:trPr>
        <w:tc>
          <w:tcPr>
            <w:tcW w:w="9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Nº Programa de Integração Social (PIS*) ou nº de identiﬁcação social (NIS*):</w:t>
            </w:r>
          </w:p>
        </w:tc>
      </w:tr>
      <w:tr>
        <w:trPr>
          <w:trHeight w:val="654" w:hRule="atLeast"/>
        </w:trPr>
        <w:tc>
          <w:tcPr>
            <w:tcW w:w="9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Nº do Cadastro Único para Programas Sociais do Governo Federal (CADÚNICO**):</w:t>
            </w:r>
          </w:p>
        </w:tc>
      </w:tr>
      <w:tr>
        <w:trPr>
          <w:trHeight w:val="657" w:hRule="atLeast"/>
        </w:trPr>
        <w:tc>
          <w:tcPr>
            <w:tcW w:w="9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Data de Nascimento:</w:t>
            </w:r>
          </w:p>
        </w:tc>
      </w:tr>
      <w:tr>
        <w:trPr>
          <w:trHeight w:val="657" w:hRule="atLeast"/>
        </w:trPr>
        <w:tc>
          <w:tcPr>
            <w:tcW w:w="9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Nome da Mãe:</w:t>
            </w:r>
          </w:p>
        </w:tc>
      </w:tr>
      <w:tr>
        <w:trPr>
          <w:trHeight w:val="657" w:hRule="atLeast"/>
        </w:trPr>
        <w:tc>
          <w:tcPr>
            <w:tcW w:w="4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05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Estado de Cadastramento:</w:t>
            </w:r>
          </w:p>
        </w:tc>
        <w:tc>
          <w:tcPr>
            <w:tcW w:w="5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10"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Município de Cadastramento:</w:t>
            </w:r>
          </w:p>
        </w:tc>
      </w:tr>
    </w:tbl>
    <w:p>
      <w:pPr>
        <w:pStyle w:val="Normal"/>
        <w:spacing w:before="0" w:after="120"/>
        <w:ind w:left="101" w:right="52" w:hanging="0"/>
        <w:jc w:val="both"/>
        <w:rPr/>
      </w:pPr>
      <w:hyperlink w:anchor="_heading=h.30j0zll">
        <w:r>
          <w:rPr>
            <w:rStyle w:val="ListLabel21"/>
            <w:rFonts w:eastAsia="Arial" w:cs="Arial" w:ascii="Arial" w:hAnsi="Arial"/>
            <w:sz w:val="20"/>
            <w:szCs w:val="20"/>
          </w:rPr>
          <w:t xml:space="preserve">* </w:t>
        </w:r>
      </w:hyperlink>
      <w:hyperlink r:id="rId15">
        <w:r>
          <w:rPr>
            <w:rStyle w:val="ListLabel21"/>
            <w:rFonts w:eastAsia="Arial" w:cs="Arial" w:ascii="Arial" w:hAnsi="Arial"/>
            <w:sz w:val="20"/>
            <w:szCs w:val="20"/>
          </w:rPr>
          <w:t>h</w:t>
        </w:r>
      </w:hyperlink>
      <w:hyperlink w:anchor="_heading=h.30j0zll">
        <w:r>
          <w:rPr>
            <w:rStyle w:val="ListLabel21"/>
            <w:rFonts w:eastAsia="Arial" w:cs="Arial" w:ascii="Arial" w:hAnsi="Arial"/>
            <w:sz w:val="20"/>
            <w:szCs w:val="20"/>
          </w:rPr>
          <w:t>t</w:t>
        </w:r>
      </w:hyperlink>
      <w:hyperlink r:id="rId16">
        <w:r>
          <w:rPr>
            <w:rStyle w:val="ListLabel21"/>
            <w:rFonts w:eastAsia="Arial" w:cs="Arial" w:ascii="Arial" w:hAnsi="Arial"/>
            <w:sz w:val="20"/>
            <w:szCs w:val="20"/>
          </w:rPr>
          <w:t>tp://www.caixa.gov.br/cadastros/nis/Paginas/default.aspx</w:t>
        </w:r>
      </w:hyperlink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sectPr>
          <w:footerReference w:type="default" r:id="rId18"/>
          <w:type w:val="nextPage"/>
          <w:pgSz w:w="11920" w:h="16850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3" w:before="0" w:after="120"/>
        <w:ind w:left="101" w:right="52" w:hanging="0"/>
        <w:jc w:val="both"/>
        <w:rPr/>
      </w:pPr>
      <w:hyperlink r:id="rId17">
        <w:r>
          <w:rPr>
            <w:rStyle w:val="ListLabel21"/>
            <w:rFonts w:eastAsia="Arial" w:cs="Arial" w:ascii="Arial" w:hAnsi="Arial"/>
            <w:sz w:val="20"/>
            <w:szCs w:val="20"/>
          </w:rPr>
          <w:t>**https://www.gov.br/pt-br/servicos/inscrever-se-no-cadastro-unico-para-programas-sociais-do-governo-federal</w:t>
        </w:r>
      </w:hyperlink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83" w:before="0" w:after="120"/>
        <w:ind w:right="52" w:hanging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QUADRO 2 - Relacione as pessoas que compõem o domicílio ao qual você pertence (inclusive você) e complete o quadro abaixo:</w:t>
      </w:r>
    </w:p>
    <w:p>
      <w:pPr>
        <w:pStyle w:val="Normal"/>
        <w:pBdr/>
        <w:spacing w:before="0" w:after="120"/>
        <w:ind w:right="52" w:hanging="0"/>
        <w:rPr>
          <w:rFonts w:ascii="Tahoma" w:hAnsi="Tahoma" w:eastAsia="Tahoma" w:cs="Tahoma"/>
          <w:color w:val="000000"/>
          <w:sz w:val="9"/>
          <w:szCs w:val="9"/>
        </w:rPr>
      </w:pPr>
      <w:r>
        <w:rPr>
          <w:rFonts w:eastAsia="Tahoma" w:cs="Tahoma" w:ascii="Tahoma" w:hAnsi="Tahoma"/>
          <w:color w:val="000000"/>
          <w:sz w:val="9"/>
          <w:szCs w:val="9"/>
        </w:rPr>
      </w:r>
    </w:p>
    <w:tbl>
      <w:tblPr>
        <w:tblStyle w:val="afe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51"/>
        <w:gridCol w:w="710"/>
        <w:gridCol w:w="1842"/>
        <w:gridCol w:w="1276"/>
        <w:gridCol w:w="1559"/>
        <w:gridCol w:w="1133"/>
      </w:tblGrid>
      <w:tr>
        <w:trPr>
          <w:trHeight w:val="455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NOME</w:t>
            </w:r>
          </w:p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IDADE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PARENTESCO / VÍNCULO COM</w:t>
            </w:r>
          </w:p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O ESTUDANTE*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ESTADO CIVIL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OCUPAÇÃO**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</w:rPr>
              <w:t>RENDA BRUTA</w:t>
            </w:r>
          </w:p>
        </w:tc>
      </w:tr>
      <w:tr>
        <w:trPr>
          <w:trHeight w:val="455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5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6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5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5" w:hRule="atLeast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83" w:before="0" w:after="120"/>
        <w:ind w:right="52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*1- pai/ 2 – mãe/ 3 – irmão/ 4 – esposo(a)/ 5-ﬁlho/ 6 – avós/ 7- amigo/ 8-namorado/9 – outros.</w:t>
      </w:r>
    </w:p>
    <w:p>
      <w:pPr>
        <w:pStyle w:val="Normal"/>
        <w:spacing w:lineRule="auto" w:line="283" w:before="0" w:after="120"/>
        <w:ind w:right="52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** Descrever a ocupação de todas as pessoas citados no Quadro 1 e comprovar o rendimento (ou a falta deste) conforme situações especiﬁcadas no Edital.</w:t>
      </w:r>
    </w:p>
    <w:p>
      <w:pPr>
        <w:pStyle w:val="Normal"/>
        <w:pBdr/>
        <w:spacing w:before="0" w:after="120"/>
        <w:ind w:right="52" w:hanging="0"/>
        <w:rPr>
          <w:rFonts w:ascii="Tahoma" w:hAnsi="Tahoma" w:eastAsia="Tahoma" w:cs="Tahoma"/>
          <w:color w:val="000000"/>
          <w:sz w:val="26"/>
          <w:szCs w:val="26"/>
        </w:rPr>
      </w:pPr>
      <w:r>
        <w:rPr>
          <w:rFonts w:eastAsia="Tahoma" w:cs="Tahoma" w:ascii="Tahoma" w:hAnsi="Tahoma"/>
          <w:color w:val="000000"/>
          <w:sz w:val="26"/>
          <w:szCs w:val="26"/>
        </w:rPr>
      </w:r>
    </w:p>
    <w:p>
      <w:pPr>
        <w:pStyle w:val="Normal"/>
        <w:pBdr/>
        <w:spacing w:before="0" w:after="120"/>
        <w:ind w:right="52" w:hanging="0"/>
        <w:rPr>
          <w:rFonts w:ascii="Tahoma" w:hAnsi="Tahoma" w:eastAsia="Tahoma" w:cs="Tahoma"/>
          <w:color w:val="000000"/>
          <w:sz w:val="26"/>
          <w:szCs w:val="26"/>
        </w:rPr>
      </w:pPr>
      <w:r>
        <w:rPr>
          <w:rFonts w:eastAsia="Tahoma" w:cs="Tahoma" w:ascii="Tahoma" w:hAnsi="Tahoma"/>
          <w:color w:val="000000"/>
          <w:sz w:val="26"/>
          <w:szCs w:val="26"/>
        </w:rPr>
      </w:r>
    </w:p>
    <w:p>
      <w:pPr>
        <w:pStyle w:val="Normal"/>
        <w:pBdr/>
        <w:spacing w:before="0" w:after="120"/>
        <w:ind w:right="52" w:hanging="0"/>
        <w:rPr>
          <w:rFonts w:ascii="Tahoma" w:hAnsi="Tahoma" w:eastAsia="Tahoma" w:cs="Tahoma"/>
          <w:color w:val="000000"/>
          <w:sz w:val="26"/>
          <w:szCs w:val="26"/>
        </w:rPr>
      </w:pPr>
      <w:r>
        <w:rPr>
          <w:rFonts w:eastAsia="Tahoma" w:cs="Tahoma" w:ascii="Tahoma" w:hAnsi="Tahoma"/>
          <w:color w:val="000000"/>
          <w:sz w:val="26"/>
          <w:szCs w:val="26"/>
        </w:rPr>
      </w:r>
    </w:p>
    <w:p>
      <w:pPr>
        <w:pStyle w:val="Normal"/>
        <w:pBdr/>
        <w:spacing w:before="0" w:after="120"/>
        <w:ind w:right="52" w:hanging="0"/>
        <w:rPr>
          <w:rFonts w:ascii="Tahoma" w:hAnsi="Tahoma" w:eastAsia="Tahoma" w:cs="Tahoma"/>
          <w:color w:val="000000"/>
          <w:sz w:val="26"/>
          <w:szCs w:val="26"/>
        </w:rPr>
      </w:pPr>
      <w:r>
        <w:rPr>
          <w:rFonts w:eastAsia="Tahoma" w:cs="Tahoma" w:ascii="Tahoma" w:hAnsi="Tahoma"/>
          <w:color w:val="000000"/>
          <w:sz w:val="26"/>
          <w:szCs w:val="26"/>
        </w:rPr>
      </w:r>
    </w:p>
    <w:p>
      <w:pPr>
        <w:pStyle w:val="Normal"/>
        <w:tabs>
          <w:tab w:val="left" w:pos="3481" w:leader="none"/>
          <w:tab w:val="left" w:pos="4129" w:leader="none"/>
          <w:tab w:val="left" w:pos="6516" w:leader="none"/>
        </w:tabs>
        <w:spacing w:before="0" w:after="120"/>
        <w:ind w:left="619" w:right="52" w:hanging="0"/>
        <w:jc w:val="right"/>
        <w:rPr>
          <w:rFonts w:ascii="Tahoma" w:hAnsi="Tahoma" w:eastAsia="Tahoma" w:cs="Tahoma"/>
        </w:rPr>
      </w:pPr>
      <w:r>
        <w:rPr>
          <w:rFonts w:eastAsia="Tahoma" w:cs="Tahoma" w:ascii="Tahoma" w:hAnsi="Tahoma"/>
          <w:u w:val="single"/>
        </w:rPr>
        <w:t xml:space="preserve"> </w:t>
      </w:r>
      <w:r>
        <w:rPr>
          <w:rFonts w:eastAsia="Tahoma" w:cs="Tahoma" w:ascii="Tahoma" w:hAnsi="Tahoma"/>
          <w:u w:val="single"/>
        </w:rPr>
        <w:tab/>
        <w:t>,</w:t>
        <w:tab/>
      </w:r>
      <w:r>
        <w:rPr>
          <w:rFonts w:eastAsia="Tahoma" w:cs="Tahoma" w:ascii="Tahoma" w:hAnsi="Tahoma"/>
        </w:rPr>
        <w:t>de</w:t>
      </w:r>
      <w:r>
        <w:rPr>
          <w:rFonts w:eastAsia="Tahoma" w:cs="Tahoma" w:ascii="Tahoma" w:hAnsi="Tahoma"/>
          <w:u w:val="single"/>
        </w:rPr>
        <w:tab/>
      </w:r>
      <w:r>
        <w:rPr>
          <w:rFonts w:eastAsia="Tahoma" w:cs="Tahoma" w:ascii="Tahoma" w:hAnsi="Tahoma"/>
        </w:rPr>
        <w:t>de 2021</w:t>
      </w:r>
    </w:p>
    <w:p>
      <w:pPr>
        <w:pStyle w:val="Normal"/>
        <w:pBdr/>
        <w:spacing w:before="0" w:after="120"/>
        <w:ind w:right="52" w:hanging="0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sectPr>
          <w:footerReference w:type="default" r:id="rId19"/>
          <w:type w:val="nextPage"/>
          <w:pgSz w:w="11920" w:h="16850"/>
          <w:pgMar w:left="1701" w:right="1134" w:header="0" w:top="1701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pBdr/>
        <w:spacing w:before="0" w:after="120"/>
        <w:ind w:left="1882" w:right="52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(inserir assinatura igual a do documento de identidade)</w:t>
      </w:r>
    </w:p>
    <w:p>
      <w:pPr>
        <w:pStyle w:val="Ttulo2"/>
        <w:spacing w:before="0" w:after="120"/>
        <w:ind w:left="0" w:right="52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ANEXO VIII</w:t>
      </w:r>
    </w:p>
    <w:tbl>
      <w:tblPr>
        <w:tblStyle w:val="aff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6"/>
        <w:gridCol w:w="3119"/>
        <w:gridCol w:w="3543"/>
        <w:gridCol w:w="1133"/>
      </w:tblGrid>
      <w:tr>
        <w:trPr>
          <w:trHeight w:val="508" w:hRule="atLeast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10"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TABELA PARA PROVA DE AVALIAÇÃO DE CURRÍCULO CANDIDATOS A DOUTORADO</w:t>
            </w:r>
          </w:p>
          <w:p>
            <w:pPr>
              <w:pStyle w:val="Normal"/>
              <w:pBdr/>
              <w:spacing w:before="0" w:after="120"/>
              <w:ind w:left="110" w:right="52" w:hanging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spacing w:before="0" w:after="120"/>
              <w:ind w:left="131"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QUESITO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spacing w:before="0" w:after="120"/>
              <w:ind w:left="197"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spacing w:lineRule="auto" w:line="290" w:before="0" w:after="120"/>
              <w:ind w:left="840" w:right="52" w:hanging="582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PONTUAÇÃO DO ITEM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</w:tcPr>
          <w:p>
            <w:pPr>
              <w:pStyle w:val="Normal"/>
              <w:pBdr/>
              <w:spacing w:before="0" w:after="120"/>
              <w:ind w:left="129"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TOTAL </w:t>
            </w:r>
          </w:p>
        </w:tc>
      </w:tr>
      <w:tr>
        <w:trPr>
          <w:trHeight w:val="611" w:hRule="atLeast"/>
        </w:trPr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76" w:before="0" w:after="120"/>
              <w:ind w:left="144" w:right="52" w:hanging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Produção intelectual publicada no período de </w:t>
            </w:r>
            <w:r>
              <w:rPr>
                <w:rFonts w:eastAsia="Arial" w:cs="Arial" w:ascii="Arial" w:hAnsi="Arial"/>
                <w:b/>
                <w:color w:val="FF0000"/>
                <w:sz w:val="20"/>
                <w:szCs w:val="20"/>
              </w:rPr>
              <w:t xml:space="preserve">2018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eastAsia="Arial" w:cs="Arial" w:ascii="Arial" w:hAnsi="Arial"/>
                <w:b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Publicações em Periódicos</w:t>
            </w:r>
          </w:p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78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8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Periódicos com conceito B5 e B4 – 8 pontos por artigo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663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Periódicos com conceito B3 a B1 – 10 pontos por artigo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687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8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Periódicos com conceito A3 e A4 – 15 pontos por artigo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697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Periódicos com conceito A1 e A2 – 20 pontos por artigo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835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8" w:before="0" w:after="120"/>
              <w:ind w:left="153"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78" w:before="0" w:after="120"/>
              <w:ind w:left="153"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78" w:before="0" w:after="120"/>
              <w:ind w:left="153"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78" w:before="0" w:after="120"/>
              <w:ind w:left="153"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Livros, capítulos de livros, comunicações científicas e afins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Livro publicado com selo de editora universitária e comitê científico – 30 pontos por livro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904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Livro publicado com selo de editora comercial e comitê científico – 20 pontos por livro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677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8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Capítulo de livro – 10 pontos por capítulo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715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Artigo publicado em anais de evento – 10 pontos por artigo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41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8"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Resumo publicado em anais de evento – 5 pontos por resumo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93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8" w:before="0" w:after="120"/>
              <w:ind w:left="191" w:right="52" w:firstLine="18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Poster apresentado em evento científico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 pontos por poster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31"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left="131"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120"/>
              <w:ind w:left="131" w:right="5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Atividades no Ensino Superior publicada no período de</w:t>
            </w:r>
            <w:r>
              <w:rPr>
                <w:rFonts w:eastAsia="Arial" w:cs="Arial" w:ascii="Arial" w:hAnsi="Arial"/>
                <w:b/>
                <w:color w:val="FF0000"/>
                <w:sz w:val="20"/>
                <w:szCs w:val="20"/>
              </w:rPr>
              <w:t xml:space="preserve"> 2018 a 2021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97"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Docência ou tutoria em curso de graduação em Comunicação ou área afim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 pontos para cada bloco de 60 horas- aula, até um máximo de 20 pontos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97"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Estágio docente em curso de graduação em Comunicação ou área afim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 ponto para cada semestre de estágio, até um máximo de 10 pontos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97"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Orientação em trabalho de final de curso ou similares em curso de graduação em Comunicação ou área afim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 ponto por trabalho orientado até um máximo de 10 pontos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left="197"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Orientação de trabalho final de curso de especialização em Comunicação ou área afim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 pontos por trabalho orientado até um máximo de 10 pontos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jc w:val="righ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PONTUAÇÃO TOTAL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pBdr/>
              <w:spacing w:before="0" w:after="120"/>
              <w:ind w:right="52" w:hanging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8" w:before="0" w:after="120"/>
        <w:ind w:right="52" w:hanging="0"/>
        <w:jc w:val="both"/>
        <w:rPr/>
      </w:pPr>
      <w:r>
        <w:rPr>
          <w:rFonts w:eastAsia="Arial MT" w:cs="Arial MT" w:ascii="Arial MT" w:hAnsi="Arial MT"/>
          <w:sz w:val="18"/>
          <w:szCs w:val="18"/>
        </w:rPr>
        <w:t>Nota: Artigos e trabalhos aprovados para publicação em revistas e eventos científicos, mas que ainda não foram publicados, serão pontuados desde que a aprovação seja confirmada por meio de carta de aceite, ou documento similar que comprove o aceite.</w:t>
      </w:r>
    </w:p>
    <w:sectPr>
      <w:footerReference w:type="default" r:id="rId20"/>
      <w:type w:val="nextPage"/>
      <w:pgSz w:w="11920" w:h="16850"/>
      <w:pgMar w:left="1701" w:right="1134" w:header="0" w:top="1701" w:footer="72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9" w:hanging="269"/>
      </w:pPr>
      <w:rPr>
        <w:sz w:val="24"/>
        <w:b/>
        <w:szCs w:val="24"/>
        <w:rFonts w:ascii="Arial" w:hAnsi="Arial" w:eastAsia="Arial" w:cs="Arial"/>
      </w:rPr>
    </w:lvl>
    <w:lvl w:ilvl="1">
      <w:start w:val="1"/>
      <w:numFmt w:val="decimal"/>
      <w:lvlText w:val="%1.%2."/>
      <w:lvlJc w:val="left"/>
      <w:pPr>
        <w:ind w:left="101" w:hanging="566"/>
      </w:pPr>
      <w:rPr>
        <w:sz w:val="24"/>
        <w:b/>
        <w:szCs w:val="24"/>
        <w:rFonts w:ascii="Arial" w:hAnsi="Arial" w:eastAsia="Arial" w:cs="Arial"/>
      </w:rPr>
    </w:lvl>
    <w:lvl w:ilvl="2">
      <w:start w:val="1"/>
      <w:numFmt w:val="bullet"/>
      <w:lvlText w:val=""/>
      <w:lvlJc w:val="left"/>
      <w:pPr>
        <w:ind w:left="1475" w:hanging="5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90" w:hanging="5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06" w:hanging="5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21" w:hanging="5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36" w:hanging="5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52" w:hanging="5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67" w:hanging="56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d63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uiPriority w:val="1"/>
    <w:qFormat/>
    <w:pPr>
      <w:spacing w:before="87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5" w:hanging="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231c5"/>
    <w:rPr>
      <w:sz w:val="18"/>
      <w:szCs w:val="18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231c5"/>
    <w:rPr>
      <w:sz w:val="24"/>
      <w:szCs w:val="24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231c5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231c5"/>
    <w:rPr>
      <w:rFonts w:ascii="Helvetica" w:hAnsi="Helvetica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e77f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e77fb"/>
    <w:rPr/>
  </w:style>
  <w:style w:type="character" w:styleId="TextodecomentrioChar3" w:customStyle="1">
    <w:name w:val="Texto de comentário Char3"/>
    <w:uiPriority w:val="99"/>
    <w:semiHidden/>
    <w:qFormat/>
    <w:rsid w:val="00ad1691"/>
    <w:rPr>
      <w:rFonts w:ascii="Arial" w:hAnsi="Arial" w:eastAsia="Calibri" w:cs="Arial"/>
      <w:lang w:val="pt-PT" w:eastAsia="zh-CN"/>
    </w:rPr>
  </w:style>
  <w:style w:type="character" w:styleId="Messagetime" w:customStyle="1">
    <w:name w:val="message-time"/>
    <w:basedOn w:val="DefaultParagraphFont"/>
    <w:qFormat/>
    <w:rsid w:val="00560680"/>
    <w:rPr/>
  </w:style>
  <w:style w:type="character" w:styleId="ListLabel1">
    <w:name w:val="ListLabel 1"/>
    <w:qFormat/>
    <w:rPr>
      <w:rFonts w:eastAsia="Times New Roman" w:cs="Times New Roman"/>
      <w:sz w:val="24"/>
      <w:szCs w:val="24"/>
    </w:rPr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6"/>
      <w:szCs w:val="26"/>
    </w:rPr>
  </w:style>
  <w:style w:type="character" w:styleId="ListLabel5">
    <w:name w:val="ListLabel 5"/>
    <w:qFormat/>
    <w:rPr>
      <w:sz w:val="26"/>
      <w:szCs w:val="26"/>
    </w:rPr>
  </w:style>
  <w:style w:type="character" w:styleId="ListLabel6">
    <w:name w:val="ListLabel 6"/>
    <w:qFormat/>
    <w:rPr>
      <w:sz w:val="26"/>
      <w:szCs w:val="26"/>
    </w:rPr>
  </w:style>
  <w:style w:type="character" w:styleId="ListLabel7">
    <w:name w:val="ListLabel 7"/>
    <w:qFormat/>
    <w:rPr>
      <w:sz w:val="26"/>
      <w:szCs w:val="26"/>
    </w:rPr>
  </w:style>
  <w:style w:type="character" w:styleId="ListLabel8">
    <w:name w:val="ListLabel 8"/>
    <w:qFormat/>
    <w:rPr>
      <w:sz w:val="26"/>
      <w:szCs w:val="26"/>
    </w:rPr>
  </w:style>
  <w:style w:type="character" w:styleId="ListLabel9">
    <w:name w:val="ListLabel 9"/>
    <w:qFormat/>
    <w:rPr>
      <w:sz w:val="26"/>
      <w:szCs w:val="26"/>
    </w:rPr>
  </w:style>
  <w:style w:type="character" w:styleId="ListLabel10">
    <w:name w:val="ListLabel 10"/>
    <w:qFormat/>
    <w:rPr>
      <w:sz w:val="26"/>
      <w:szCs w:val="26"/>
    </w:rPr>
  </w:style>
  <w:style w:type="character" w:styleId="ListLabel11">
    <w:name w:val="ListLabel 11"/>
    <w:qFormat/>
    <w:rPr>
      <w:rFonts w:eastAsia="Times New Roman" w:cs="Times New Roman"/>
      <w:sz w:val="24"/>
      <w:szCs w:val="24"/>
    </w:rPr>
  </w:style>
  <w:style w:type="character" w:styleId="ListLabel12">
    <w:name w:val="ListLabel 12"/>
    <w:qFormat/>
    <w:rPr>
      <w:rFonts w:eastAsia="Times New Roman" w:cs="Times New Roman"/>
      <w:sz w:val="24"/>
      <w:szCs w:val="24"/>
    </w:rPr>
  </w:style>
  <w:style w:type="character" w:styleId="ListLabel13">
    <w:name w:val="ListLabel 13"/>
    <w:qFormat/>
    <w:rPr>
      <w:rFonts w:eastAsia="Times New Roman" w:cs="Times New Roman"/>
      <w:sz w:val="24"/>
      <w:szCs w:val="24"/>
    </w:rPr>
  </w:style>
  <w:style w:type="character" w:styleId="ListLabel14">
    <w:name w:val="ListLabel 14"/>
    <w:qFormat/>
    <w:rPr>
      <w:rFonts w:ascii="Arial" w:hAnsi="Arial" w:eastAsia="Arial" w:cs="Arial"/>
      <w:b/>
      <w:sz w:val="24"/>
      <w:szCs w:val="24"/>
    </w:rPr>
  </w:style>
  <w:style w:type="character" w:styleId="ListLabel15">
    <w:name w:val="ListLabel 15"/>
    <w:qFormat/>
    <w:rPr>
      <w:rFonts w:ascii="Arial" w:hAnsi="Arial" w:eastAsia="Arial" w:cs="Arial"/>
      <w:b/>
      <w:sz w:val="24"/>
      <w:szCs w:val="24"/>
    </w:rPr>
  </w:style>
  <w:style w:type="character" w:styleId="ListLabel16">
    <w:name w:val="ListLabel 16"/>
    <w:qFormat/>
    <w:rPr>
      <w:rFonts w:eastAsia="Times New Roman" w:cs="Times New Roman"/>
      <w:sz w:val="24"/>
      <w:szCs w:val="24"/>
    </w:rPr>
  </w:style>
  <w:style w:type="character" w:styleId="ListLabel17">
    <w:name w:val="ListLabel 17"/>
    <w:qFormat/>
    <w:rPr>
      <w:rFonts w:eastAsia="Times New Roman" w:cs="Times New Roman"/>
      <w:sz w:val="24"/>
      <w:szCs w:val="24"/>
    </w:rPr>
  </w:style>
  <w:style w:type="character" w:styleId="ListLabel18">
    <w:name w:val="ListLabel 18"/>
    <w:qFormat/>
    <w:rPr>
      <w:rFonts w:ascii="Arial" w:hAnsi="Arial" w:eastAsia="Arial" w:cs="Arial"/>
      <w:color w:val="1155CC"/>
      <w:sz w:val="24"/>
      <w:szCs w:val="24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" w:hAnsi="Arial" w:eastAsia="Arial" w:cs="Arial"/>
      <w:color w:val="0000FF"/>
      <w:u w:val="single"/>
    </w:rPr>
  </w:style>
  <w:style w:type="character" w:styleId="ListLabel20">
    <w:name w:val="ListLabel 20"/>
    <w:qFormat/>
    <w:rPr>
      <w:rFonts w:ascii="Arial" w:hAnsi="Arial" w:eastAsia="Arial" w:cs="Arial"/>
      <w:color w:val="0563C1"/>
      <w:u w:val="single"/>
    </w:rPr>
  </w:style>
  <w:style w:type="character" w:styleId="ListLabel21">
    <w:name w:val="ListLabel 21"/>
    <w:qFormat/>
    <w:rPr>
      <w:rFonts w:ascii="Arial" w:hAnsi="Arial" w:eastAsia="Arial" w:cs="Arial"/>
      <w:sz w:val="20"/>
      <w:szCs w:val="20"/>
    </w:rPr>
  </w:style>
  <w:style w:type="character" w:styleId="ListLabel25">
    <w:name w:val="ListLabel 25"/>
    <w:qFormat/>
    <w:rPr>
      <w:rFonts w:ascii="Arial" w:hAnsi="Arial" w:eastAsia="Arial" w:cs="Arial"/>
      <w:color w:val="0000FF"/>
      <w:u w:val="single"/>
    </w:rPr>
  </w:style>
  <w:style w:type="character" w:styleId="ListLabel108">
    <w:name w:val="ListLabel 108"/>
    <w:qFormat/>
    <w:rPr>
      <w:rFonts w:ascii="Arial" w:hAnsi="Arial" w:eastAsia="Arial" w:cs="Arial"/>
      <w:color w:val="0000FF"/>
      <w:sz w:val="24"/>
      <w:szCs w:val="24"/>
      <w:u w:val="single"/>
    </w:rPr>
  </w:style>
  <w:style w:type="character" w:styleId="ListLabel26">
    <w:name w:val="ListLabel 26"/>
    <w:qFormat/>
    <w:rPr>
      <w:rFonts w:ascii="Arial" w:hAnsi="Arial" w:eastAsia="Arial" w:cs="Arial"/>
      <w:color w:val="0563C1"/>
      <w:u w:val="single"/>
    </w:rPr>
  </w:style>
  <w:style w:type="character" w:styleId="ListLabel109">
    <w:name w:val="ListLabel 109"/>
    <w:qFormat/>
    <w:rPr>
      <w:rFonts w:ascii="Arial" w:hAnsi="Arial" w:eastAsia="Arial" w:cs="Arial"/>
      <w:color w:val="0563C1"/>
      <w:sz w:val="24"/>
      <w:szCs w:val="24"/>
      <w:u w:val="single"/>
    </w:rPr>
  </w:style>
  <w:style w:type="character" w:styleId="ListLabel24">
    <w:name w:val="ListLabel 24"/>
    <w:qFormat/>
    <w:rPr>
      <w:rFonts w:ascii="Arial" w:hAnsi="Arial" w:eastAsia="Arial" w:cs="Arial"/>
      <w:color w:val="1155CC"/>
      <w:sz w:val="24"/>
      <w:szCs w:val="24"/>
      <w:u w:val="single"/>
    </w:rPr>
  </w:style>
  <w:style w:type="character" w:styleId="ListLabel110">
    <w:name w:val="ListLabel 110"/>
    <w:qFormat/>
    <w:rPr>
      <w:rFonts w:ascii="Arial" w:hAnsi="Arial" w:eastAsia="Arial" w:cs="Arial"/>
      <w:color w:val="F04E4D"/>
      <w:sz w:val="24"/>
      <w:szCs w:val="24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101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 MT" w:hAnsi="Arial MT" w:eastAsia="Arial MT" w:cs="Arial MT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231c5"/>
    <w:pPr/>
    <w:rPr>
      <w:sz w:val="24"/>
      <w:szCs w:val="24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4231c5"/>
    <w:pPr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231c5"/>
    <w:pPr/>
    <w:rPr>
      <w:rFonts w:ascii="Helvetica" w:hAnsi="Helvetic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e77fb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e77fb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c52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pgcom.fic.ufg.br/p/35668-livros-e-e-books" TargetMode="External"/><Relationship Id="rId3" Type="http://schemas.openxmlformats.org/officeDocument/2006/relationships/footer" Target="footer1.xml"/><Relationship Id="rId4" Type="http://schemas.openxmlformats.org/officeDocument/2006/relationships/hyperlink" Target="https://ppgcom.fic.ufg.br/p/35668-livros-e-e-books" TargetMode="External"/><Relationship Id="rId5" Type="http://schemas.openxmlformats.org/officeDocument/2006/relationships/hyperlink" Target="http://www.ala.org/ala/aasl/aaslproftools/informationpower/InformationLiteracyStandards_final.pdf" TargetMode="External"/><Relationship Id="rId6" Type="http://schemas.openxmlformats.org/officeDocument/2006/relationships/hyperlink" Target="http://www3.eca.usp.br/sites/default/files/form/biblioteca/acervo/producao-academica/002994584.pdf" TargetMode="External"/><Relationship Id="rId7" Type="http://schemas.openxmlformats.org/officeDocument/2006/relationships/hyperlink" Target="https://livroaberto.ibict.br/bitstream/1/959/1/For&#231;a sem for&#231;a.pdf" TargetMode="External"/><Relationship Id="rId8" Type="http://schemas.openxmlformats.org/officeDocument/2006/relationships/hyperlink" Target="https://3c290742-53df-4d6f-b12f-6b135a606bc7.filesusr.com/ugd/48d206_69c720c3f6244b0f83b12bcd04748532.pdf" TargetMode="External"/><Relationship Id="rId9" Type="http://schemas.openxmlformats.org/officeDocument/2006/relationships/hyperlink" Target="https://ppgcom.fic.ufg.br/p/35668-livros-e-e-books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hyperlink" Target="http://www.caixa.gov.br/cadastros/nis/Paginas/default.aspx" TargetMode="External"/><Relationship Id="rId16" Type="http://schemas.openxmlformats.org/officeDocument/2006/relationships/hyperlink" Target="http://www.caixa.gov.br/cadastros/nis/Paginas/default.aspx" TargetMode="External"/><Relationship Id="rId17" Type="http://schemas.openxmlformats.org/officeDocument/2006/relationships/hyperlink" Target="https://www.gov.br/pt-br/servicos/inscrever-se-no-cadastro-unico-para-programas-sociais-do-governo-federal" TargetMode="Externa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<Relationship Id="rId2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56YMI5uLk/qQ3zAKapJqs52pq9g==">AMUW2mX44BwMLBys+/bpS6l9FtN6gWYZCVfYtyZvH7W9msctOKyzeR7utVoN0fSZrk8aZ6BCbxmilfDCib/Lil9RT1INCQe+mt1oFfVtGqi4XXN89o5fP6u2Slt2NM+AItPal+OzKjMYLzV9vl/YRq+xW5/WO9CdA8GGOlNFGke4yrijPIMd7BWwzE3+oPbjeOGWilLIVHAMbG/M7Kl8eTg8ea9dyuuofnRhpMshNywxka7QrQMmh2K8P6Z/2+EMBWUkB6LsaDFA6aeO+UND74wu95pLA9eKatk+yonmr1OuGQnHC1iIUfCF7d3VLCiaIaN/Vz6WHuYo9hoLYaclZqZ5TWpS6zsvHlTCPc48OC0Y3NVNxzNw77I=</go:docsCustomData>
</go:gDocsCustomXmlDataStorage>
</file>

<file path=customXml/itemProps1.xml><?xml version="1.0" encoding="utf-8"?>
<ds:datastoreItem xmlns:ds="http://schemas.openxmlformats.org/officeDocument/2006/customXml" ds:itemID="{7DBC6EC6-173E-471E-B850-AA64B6175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Application>LibreOffice/6.0.3.2$Windows_X86_64 LibreOffice_project/8f48d515416608e3a835360314dac7e47fd0b821</Application>
  <Pages>16</Pages>
  <Words>2134</Words>
  <Characters>12616</Characters>
  <CharactersWithSpaces>14574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2021-07-23T15:29:00Z</dcterms:created>
  <dc:creator>Rosana</dc:creator>
  <dc:description/>
  <dc:language>pt-BR</dc:language>
  <cp:lastModifiedBy/>
  <dcterms:modified xsi:type="dcterms:W3CDTF">2021-07-27T16:23:16Z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2020-08-28T00:00:00Z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2021-05-25T00:00:00Z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