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3B" w:rsidRPr="00A52004" w:rsidRDefault="00A52004">
      <w:pPr>
        <w:pStyle w:val="LO-normal"/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lang w:val="pt-BR"/>
        </w:rPr>
      </w:pPr>
      <w:bookmarkStart w:id="0" w:name="_GoBack"/>
      <w:bookmarkEnd w:id="0"/>
      <w:r w:rsidRPr="00A52004">
        <w:rPr>
          <w:rFonts w:ascii="Calibri" w:eastAsia="Calibri" w:hAnsi="Calibri" w:cs="Calibri"/>
          <w:b/>
          <w:lang w:val="pt-BR"/>
        </w:rPr>
        <w:t>ANEXO II - TABELA DE PONTUAÇÃO – AVALIAÇÃO 1 / FASE I</w:t>
      </w:r>
    </w:p>
    <w:p w:rsidR="003D343B" w:rsidRPr="00A52004" w:rsidRDefault="003D343B">
      <w:pPr>
        <w:pStyle w:val="LO-normal"/>
        <w:spacing w:before="120" w:after="120" w:line="240" w:lineRule="auto"/>
        <w:ind w:right="120"/>
        <w:rPr>
          <w:rFonts w:ascii="Calibri" w:eastAsia="Calibri" w:hAnsi="Calibri" w:cs="Calibri"/>
          <w:b/>
          <w:lang w:val="pt-BR"/>
        </w:rPr>
      </w:pPr>
    </w:p>
    <w:tbl>
      <w:tblPr>
        <w:tblStyle w:val="TableNormal"/>
        <w:tblW w:w="9015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28"/>
        <w:gridCol w:w="1275"/>
        <w:gridCol w:w="855"/>
        <w:gridCol w:w="1336"/>
        <w:gridCol w:w="1321"/>
      </w:tblGrid>
      <w:tr w:rsidR="003D343B">
        <w:trPr>
          <w:trHeight w:val="53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</w:t>
            </w:r>
          </w:p>
        </w:tc>
        <w:tc>
          <w:tcPr>
            <w:tcW w:w="12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Pontos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Soma</w:t>
            </w:r>
          </w:p>
        </w:tc>
        <w:tc>
          <w:tcPr>
            <w:tcW w:w="26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</w:t>
            </w:r>
          </w:p>
        </w:tc>
      </w:tr>
      <w:tr w:rsidR="003D343B">
        <w:trPr>
          <w:trHeight w:val="80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2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Trava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</w:t>
            </w:r>
          </w:p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pontuação</w:t>
            </w:r>
            <w:proofErr w:type="spellEnd"/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Pontuação</w:t>
            </w:r>
            <w:proofErr w:type="spellEnd"/>
          </w:p>
        </w:tc>
      </w:tr>
      <w:tr w:rsidR="003D343B" w:rsidRPr="00A52004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A52004">
              <w:rPr>
                <w:rFonts w:ascii="Calibri" w:eastAsia="Calibri" w:hAnsi="Calibri" w:cs="Calibri"/>
                <w:b/>
                <w:lang w:val="pt-BR"/>
              </w:rPr>
              <w:t>Do Candidato (conforme documentação apresentada)</w:t>
            </w:r>
          </w:p>
        </w:tc>
      </w:tr>
      <w:tr w:rsidR="003D343B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>Aprovado no exame de qualificação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Com o segundo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Com o primeiro ano do curso concluído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Artigos em Periódicos com Qualis/Capes A1 e A2, considerados pela Área de Avaliação do PPG onde o estudante está vinculado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50 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3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Artigos em Periódicos com Qualis/Capes A3 e A4, </w:t>
            </w:r>
            <w:r w:rsidRPr="00A52004">
              <w:rPr>
                <w:rFonts w:ascii="Calibri" w:eastAsia="Calibri" w:hAnsi="Calibri" w:cs="Calibri"/>
                <w:lang w:val="pt-BR"/>
              </w:rPr>
              <w:t xml:space="preserve">considerados pela Área de Avaliação do PPG onde o estudante está vinculado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</w:tr>
      <w:tr w:rsidR="003D343B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Livro publicado com Qualis/Capes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</w:tr>
      <w:tr w:rsidR="003D343B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Capítulo de Livro com Qualis/Capes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</w:tr>
      <w:tr w:rsidR="003D343B">
        <w:trPr>
          <w:trHeight w:val="530"/>
        </w:trPr>
        <w:tc>
          <w:tcPr>
            <w:tcW w:w="42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Grau de vinculação das atividades a serem </w:t>
            </w:r>
            <w:r w:rsidRPr="00A52004">
              <w:rPr>
                <w:rFonts w:ascii="Calibri" w:eastAsia="Calibri" w:hAnsi="Calibri" w:cs="Calibri"/>
                <w:lang w:val="pt-BR"/>
              </w:rPr>
              <w:t>realizadas no período sanduíche no exterior com o projeto de pesquisa do estudante.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Alto = 100</w:t>
            </w:r>
          </w:p>
        </w:tc>
        <w:tc>
          <w:tcPr>
            <w:tcW w:w="8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80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Moderado</w:t>
            </w:r>
            <w:proofErr w:type="spellEnd"/>
            <w:r>
              <w:rPr>
                <w:rFonts w:ascii="Calibri" w:eastAsia="Calibri" w:hAnsi="Calibri" w:cs="Calibri"/>
              </w:rPr>
              <w:t xml:space="preserve"> = 50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</w:tr>
      <w:tr w:rsidR="003D343B">
        <w:trPr>
          <w:trHeight w:val="530"/>
        </w:trPr>
        <w:tc>
          <w:tcPr>
            <w:tcW w:w="422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Baixo</w:t>
            </w:r>
            <w:proofErr w:type="spellEnd"/>
            <w:r>
              <w:rPr>
                <w:rFonts w:ascii="Calibri" w:eastAsia="Calibri" w:hAnsi="Calibri" w:cs="Calibri"/>
              </w:rPr>
              <w:t xml:space="preserve"> = 10</w:t>
            </w:r>
          </w:p>
        </w:tc>
        <w:tc>
          <w:tcPr>
            <w:tcW w:w="8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</w:tr>
      <w:tr w:rsidR="003D343B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Do </w:t>
            </w:r>
            <w:proofErr w:type="spellStart"/>
            <w:r>
              <w:rPr>
                <w:rFonts w:ascii="Calibri" w:eastAsia="Calibri" w:hAnsi="Calibri" w:cs="Calibri"/>
                <w:b/>
              </w:rPr>
              <w:t>Orientador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</w:rPr>
              <w:t>conforme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Lattes)</w:t>
            </w:r>
          </w:p>
        </w:tc>
      </w:tr>
      <w:tr w:rsidR="003D343B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Parcerias em publicações em artigos científicos com o coorientador estrangeiro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Artigos em Periódicos com Qualis/Capes A1 e A2 considerados pela Área de Avaliação do PPG onde o estudante está vinculado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>Artigos em Periódicos com Qualis/Capes A3 e A4 considerados</w:t>
            </w:r>
            <w:r w:rsidRPr="00A52004">
              <w:rPr>
                <w:rFonts w:ascii="Calibri" w:eastAsia="Calibri" w:hAnsi="Calibri" w:cs="Calibri"/>
                <w:lang w:val="pt-BR"/>
              </w:rPr>
              <w:t xml:space="preserve"> pela Área de Avaliação do PPG onde o estudante está vinculado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</w:t>
            </w:r>
            <w:proofErr w:type="spellStart"/>
            <w:r>
              <w:rPr>
                <w:rFonts w:ascii="Calibri" w:eastAsia="Calibri" w:hAnsi="Calibri" w:cs="Calibri"/>
              </w:rPr>
              <w:t>artigo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Livro publicado com Qualis/Capes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50/</w:t>
            </w:r>
            <w:proofErr w:type="spellStart"/>
            <w:r>
              <w:rPr>
                <w:rFonts w:ascii="Calibri" w:eastAsia="Calibri" w:hAnsi="Calibri" w:cs="Calibri"/>
              </w:rPr>
              <w:t>livro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Capítulo de Livro com Qualis/Capes (desde 2019)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right="-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</w:t>
            </w:r>
            <w:proofErr w:type="spellStart"/>
            <w:r>
              <w:rPr>
                <w:rFonts w:ascii="Calibri" w:eastAsia="Calibri" w:hAnsi="Calibri" w:cs="Calibri"/>
              </w:rPr>
              <w:t>capítulo</w:t>
            </w:r>
            <w:proofErr w:type="spellEnd"/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 w:rsidRPr="00A52004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A52004">
              <w:rPr>
                <w:rFonts w:ascii="Calibri" w:eastAsia="Calibri" w:hAnsi="Calibri" w:cs="Calibri"/>
                <w:b/>
                <w:lang w:val="pt-BR"/>
              </w:rPr>
              <w:t>Interação técnico-científica entre</w:t>
            </w:r>
            <w:r w:rsidRPr="00A52004">
              <w:rPr>
                <w:rFonts w:ascii="Calibri" w:eastAsia="Calibri" w:hAnsi="Calibri" w:cs="Calibri"/>
                <w:b/>
                <w:lang w:val="pt-BR"/>
              </w:rPr>
              <w:t xml:space="preserve"> orientador e co-orientador</w:t>
            </w:r>
          </w:p>
        </w:tc>
      </w:tr>
      <w:tr w:rsidR="003D343B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Na publicação científica (artigo e/ou livro)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Na realização de atividades didáticas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Na participação de bancas (qualificação, defesa)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Nas atividades de orientação/supervisão de estudantes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530"/>
        </w:trPr>
        <w:tc>
          <w:tcPr>
            <w:tcW w:w="901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Instituição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destino</w:t>
            </w:r>
            <w:proofErr w:type="spellEnd"/>
          </w:p>
        </w:tc>
      </w:tr>
      <w:tr w:rsidR="003D343B">
        <w:trPr>
          <w:trHeight w:val="161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Constar, </w:t>
            </w:r>
            <w:proofErr w:type="spellStart"/>
            <w:r>
              <w:rPr>
                <w:rFonts w:ascii="Calibri" w:eastAsia="Calibri" w:hAnsi="Calibri" w:cs="Calibri"/>
              </w:rPr>
              <w:t>em</w:t>
            </w:r>
            <w:proofErr w:type="spellEnd"/>
            <w:r>
              <w:rPr>
                <w:rFonts w:ascii="Calibri" w:eastAsia="Calibri" w:hAnsi="Calibri" w:cs="Calibri"/>
              </w:rPr>
              <w:t xml:space="preserve"> 2023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2022, entre as 100 </w:t>
            </w:r>
            <w:proofErr w:type="spellStart"/>
            <w:r>
              <w:rPr>
                <w:rFonts w:ascii="Calibri" w:eastAsia="Calibri" w:hAnsi="Calibri" w:cs="Calibri"/>
              </w:rPr>
              <w:t>melhores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mundo</w:t>
            </w:r>
            <w:proofErr w:type="spellEnd"/>
            <w:r>
              <w:rPr>
                <w:rFonts w:ascii="Calibri" w:eastAsia="Calibri" w:hAnsi="Calibri" w:cs="Calibri"/>
              </w:rPr>
              <w:t xml:space="preserve"> no Times Higher Education World University Rankings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Academic Ranking of World Universities,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QS World University Rankings.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134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Entre as 1000 </w:t>
            </w:r>
            <w:proofErr w:type="spellStart"/>
            <w:r>
              <w:rPr>
                <w:rFonts w:ascii="Calibri" w:eastAsia="Calibri" w:hAnsi="Calibri" w:cs="Calibri"/>
              </w:rPr>
              <w:t>melhores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mundo</w:t>
            </w:r>
            <w:proofErr w:type="spellEnd"/>
            <w:r>
              <w:rPr>
                <w:rFonts w:ascii="Calibri" w:eastAsia="Calibri" w:hAnsi="Calibri" w:cs="Calibri"/>
              </w:rPr>
              <w:t xml:space="preserve"> no Times Higher Education World University Rankings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Academic Ranking of World Universities,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QS World University Rankings.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80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Pr="00A52004" w:rsidRDefault="00A52004">
            <w:pPr>
              <w:pStyle w:val="LO-normal"/>
              <w:ind w:left="60" w:right="60"/>
              <w:rPr>
                <w:rFonts w:ascii="Calibri" w:eastAsia="Calibri" w:hAnsi="Calibri" w:cs="Calibri"/>
                <w:lang w:val="pt-BR"/>
              </w:rPr>
            </w:pPr>
            <w:r w:rsidRPr="00A52004">
              <w:rPr>
                <w:rFonts w:ascii="Calibri" w:eastAsia="Calibri" w:hAnsi="Calibri" w:cs="Calibri"/>
                <w:lang w:val="pt-BR"/>
              </w:rPr>
              <w:t xml:space="preserve">Referência na área, mas não consta em rankings internacionais 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3D343B">
            <w:pPr>
              <w:pStyle w:val="LO-normal"/>
            </w:pP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D343B">
        <w:trPr>
          <w:trHeight w:val="530"/>
        </w:trPr>
        <w:tc>
          <w:tcPr>
            <w:tcW w:w="42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-----</w:t>
            </w:r>
          </w:p>
        </w:tc>
      </w:tr>
      <w:tr w:rsidR="003D343B">
        <w:trPr>
          <w:trHeight w:val="530"/>
        </w:trPr>
        <w:tc>
          <w:tcPr>
            <w:tcW w:w="769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 NOTA FINAL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D343B" w:rsidRDefault="00A52004">
            <w:pPr>
              <w:pStyle w:val="LO-normal"/>
              <w:ind w:left="60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3D343B" w:rsidRPr="00A52004" w:rsidRDefault="00A52004">
      <w:pPr>
        <w:pStyle w:val="LO-normal"/>
        <w:ind w:left="60" w:right="60"/>
        <w:rPr>
          <w:lang w:val="pt-BR"/>
        </w:rPr>
      </w:pPr>
      <w:r w:rsidRPr="00A52004">
        <w:rPr>
          <w:rFonts w:ascii="Calibri" w:eastAsia="Calibri" w:hAnsi="Calibri" w:cs="Calibri"/>
          <w:lang w:val="pt-BR"/>
        </w:rPr>
        <w:t xml:space="preserve">*A Nota Final corresponderá ao total da pontuação dividido por 100. </w:t>
      </w:r>
    </w:p>
    <w:sectPr w:rsidR="003D343B" w:rsidRPr="00A52004">
      <w:pgSz w:w="11906" w:h="16838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3B"/>
    <w:rsid w:val="003D343B"/>
    <w:rsid w:val="00A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687C5-60D1-4F5C-ADC3-96DCC89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Conta da Microsoft</cp:lastModifiedBy>
  <cp:revision>2</cp:revision>
  <dcterms:created xsi:type="dcterms:W3CDTF">2024-04-09T12:21:00Z</dcterms:created>
  <dcterms:modified xsi:type="dcterms:W3CDTF">2024-04-09T12:21:00Z</dcterms:modified>
  <dc:language>pt-BR</dc:language>
</cp:coreProperties>
</file>