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9A" w:rsidRPr="0047559A" w:rsidRDefault="0047559A" w:rsidP="00C0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559A">
        <w:rPr>
          <w:rFonts w:ascii="Times New Roman" w:hAnsi="Times New Roman" w:cs="Times New Roman"/>
          <w:sz w:val="24"/>
          <w:szCs w:val="24"/>
        </w:rPr>
        <w:t xml:space="preserve">Eugenia Cadús é pesquisadora assistente do Conselho Nacional de Pesquisas Científicas e Técnicas (CONICET) e trabalha no Departamento de Artes do Movimento da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Nacional de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Artes, onde leciona no Departamento de Folclore.</w:t>
      </w:r>
    </w:p>
    <w:p w:rsidR="0047559A" w:rsidRPr="0047559A" w:rsidRDefault="0047559A" w:rsidP="00C0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9A">
        <w:rPr>
          <w:rFonts w:ascii="Times New Roman" w:hAnsi="Times New Roman" w:cs="Times New Roman"/>
          <w:sz w:val="24"/>
          <w:szCs w:val="24"/>
        </w:rPr>
        <w:t xml:space="preserve">Doutora em História e Teoria das Artes pela Universidade de Buenos Aires, onde também leciona e dirige o Grupo de Estudos de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Danzas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Argen</w:t>
      </w:r>
      <w:r>
        <w:rPr>
          <w:rFonts w:ascii="Times New Roman" w:hAnsi="Times New Roman" w:cs="Times New Roman"/>
          <w:sz w:val="24"/>
          <w:szCs w:val="24"/>
        </w:rPr>
        <w:t xml:space="preserve">tinas y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Latinoamericanas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(GEDAL).</w:t>
      </w:r>
    </w:p>
    <w:p w:rsidR="0047559A" w:rsidRPr="0047559A" w:rsidRDefault="0047559A" w:rsidP="00C0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9A">
        <w:rPr>
          <w:rFonts w:ascii="Times New Roman" w:hAnsi="Times New Roman" w:cs="Times New Roman"/>
          <w:sz w:val="24"/>
          <w:szCs w:val="24"/>
        </w:rPr>
        <w:t>Lecionou em várias universidades argentinas e estrangeiras. Sua pesquisa se conc</w:t>
      </w:r>
      <w:r>
        <w:rPr>
          <w:rFonts w:ascii="Times New Roman" w:hAnsi="Times New Roman" w:cs="Times New Roman"/>
          <w:sz w:val="24"/>
          <w:szCs w:val="24"/>
        </w:rPr>
        <w:t xml:space="preserve">entra na dança latino-americana </w:t>
      </w:r>
      <w:r w:rsidRPr="0047559A">
        <w:rPr>
          <w:rFonts w:ascii="Times New Roman" w:hAnsi="Times New Roman" w:cs="Times New Roman"/>
          <w:sz w:val="24"/>
          <w:szCs w:val="24"/>
        </w:rPr>
        <w:t>e política, e estudos decoloniais.</w:t>
      </w:r>
    </w:p>
    <w:p w:rsidR="0047559A" w:rsidRPr="0047559A" w:rsidRDefault="0047559A" w:rsidP="00C0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Y"/>
        </w:rPr>
      </w:pPr>
      <w:r w:rsidRPr="0047559A">
        <w:rPr>
          <w:rFonts w:ascii="Times New Roman" w:hAnsi="Times New Roman" w:cs="Times New Roman"/>
          <w:sz w:val="24"/>
          <w:szCs w:val="24"/>
        </w:rPr>
        <w:t xml:space="preserve">É integrante da Associação Internacional de Estudos de Dança (DSA) como representante eleita do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Nominations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59A">
        <w:rPr>
          <w:rFonts w:ascii="Times New Roman" w:hAnsi="Times New Roman" w:cs="Times New Roman"/>
          <w:sz w:val="24"/>
          <w:szCs w:val="24"/>
          <w:lang w:val="es-UY"/>
        </w:rPr>
        <w:t>Membro</w:t>
      </w:r>
      <w:proofErr w:type="spellEnd"/>
      <w:r w:rsidRPr="0047559A">
        <w:rPr>
          <w:rFonts w:ascii="Times New Roman" w:hAnsi="Times New Roman" w:cs="Times New Roman"/>
          <w:sz w:val="24"/>
          <w:szCs w:val="24"/>
          <w:lang w:val="es-UY"/>
        </w:rPr>
        <w:t xml:space="preserve"> do Nodo Cultura y Peronismo</w:t>
      </w:r>
    </w:p>
    <w:p w:rsidR="0047559A" w:rsidRPr="0047559A" w:rsidRDefault="0047559A" w:rsidP="00C0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9A">
        <w:rPr>
          <w:rFonts w:ascii="Times New Roman" w:hAnsi="Times New Roman" w:cs="Times New Roman"/>
          <w:sz w:val="24"/>
          <w:szCs w:val="24"/>
          <w:lang w:val="es-UY"/>
        </w:rPr>
        <w:t xml:space="preserve">(UBA) da Red de Estudios sobre el Peronismo. </w:t>
      </w:r>
      <w:r w:rsidRPr="0047559A">
        <w:rPr>
          <w:rFonts w:ascii="Times New Roman" w:hAnsi="Times New Roman" w:cs="Times New Roman"/>
          <w:sz w:val="24"/>
          <w:szCs w:val="24"/>
        </w:rPr>
        <w:t>É</w:t>
      </w:r>
      <w:r w:rsidRPr="0047559A">
        <w:rPr>
          <w:rFonts w:ascii="Times New Roman" w:hAnsi="Times New Roman" w:cs="Times New Roman"/>
          <w:sz w:val="24"/>
          <w:szCs w:val="24"/>
        </w:rPr>
        <w:t xml:space="preserve"> membro do Consel</w:t>
      </w:r>
      <w:r w:rsidRPr="0047559A">
        <w:rPr>
          <w:rFonts w:ascii="Times New Roman" w:hAnsi="Times New Roman" w:cs="Times New Roman"/>
          <w:sz w:val="24"/>
          <w:szCs w:val="24"/>
        </w:rPr>
        <w:t>ho Editorial da série de livros</w:t>
      </w:r>
      <w:r w:rsidRPr="0047559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Composiciones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disenso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: Perspectivas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iberoamericanas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danza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Universida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Nacional Autónoma de México)</w:t>
      </w:r>
      <w:r w:rsidRPr="0047559A">
        <w:rPr>
          <w:rFonts w:ascii="Times New Roman" w:hAnsi="Times New Roman" w:cs="Times New Roman"/>
          <w:sz w:val="24"/>
          <w:szCs w:val="24"/>
        </w:rPr>
        <w:t>, da Revista Brasileira de Estudos em Dança</w:t>
      </w:r>
      <w:r w:rsidR="00C04C9E">
        <w:rPr>
          <w:rFonts w:ascii="Times New Roman" w:hAnsi="Times New Roman" w:cs="Times New Roman"/>
          <w:sz w:val="24"/>
          <w:szCs w:val="24"/>
        </w:rPr>
        <w:t xml:space="preserve"> </w:t>
      </w:r>
      <w:r w:rsidRPr="0047559A">
        <w:rPr>
          <w:rFonts w:ascii="Times New Roman" w:hAnsi="Times New Roman" w:cs="Times New Roman"/>
          <w:sz w:val="24"/>
          <w:szCs w:val="24"/>
        </w:rPr>
        <w:t xml:space="preserve">(ANDA e Universidade Federal do Rio de Janeiro), e do periódico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Conversations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 xml:space="preserve"> (DSA e Michigan 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>). Autor</w:t>
      </w:r>
      <w:r>
        <w:rPr>
          <w:rFonts w:ascii="Times New Roman" w:hAnsi="Times New Roman" w:cs="Times New Roman"/>
          <w:sz w:val="24"/>
          <w:szCs w:val="24"/>
        </w:rPr>
        <w:t>a do livro “Dança e peronismo: d</w:t>
      </w:r>
      <w:r w:rsidRPr="0047559A">
        <w:rPr>
          <w:rFonts w:ascii="Times New Roman" w:hAnsi="Times New Roman" w:cs="Times New Roman"/>
          <w:sz w:val="24"/>
          <w:szCs w:val="24"/>
        </w:rPr>
        <w:t>isputas entre cultura de elite e culturas populares" (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Biblos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2020), e Organizadora do livro "</w:t>
      </w:r>
      <w:proofErr w:type="spellStart"/>
      <w:r>
        <w:rPr>
          <w:rFonts w:ascii="Times New Roman" w:hAnsi="Times New Roman" w:cs="Times New Roman"/>
          <w:sz w:val="24"/>
          <w:szCs w:val="24"/>
        </w:rPr>
        <w:t>Danzas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59A">
        <w:rPr>
          <w:rFonts w:ascii="Times New Roman" w:hAnsi="Times New Roman" w:cs="Times New Roman"/>
          <w:sz w:val="24"/>
          <w:szCs w:val="24"/>
        </w:rPr>
        <w:t>desobedientes" (</w:t>
      </w:r>
      <w:proofErr w:type="spellStart"/>
      <w:r w:rsidRPr="0047559A">
        <w:rPr>
          <w:rFonts w:ascii="Times New Roman" w:hAnsi="Times New Roman" w:cs="Times New Roman"/>
          <w:sz w:val="24"/>
          <w:szCs w:val="24"/>
        </w:rPr>
        <w:t>EUFyL</w:t>
      </w:r>
      <w:proofErr w:type="spellEnd"/>
      <w:r w:rsidRPr="0047559A">
        <w:rPr>
          <w:rFonts w:ascii="Times New Roman" w:hAnsi="Times New Roman" w:cs="Times New Roman"/>
          <w:sz w:val="24"/>
          <w:szCs w:val="24"/>
        </w:rPr>
        <w:t>, 2022), além de vários artigos.</w:t>
      </w:r>
    </w:p>
    <w:p w:rsidR="0047559A" w:rsidRPr="0047559A" w:rsidRDefault="0047559A" w:rsidP="00C0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9A">
        <w:rPr>
          <w:rFonts w:ascii="Times New Roman" w:hAnsi="Times New Roman" w:cs="Times New Roman"/>
          <w:sz w:val="24"/>
          <w:szCs w:val="24"/>
        </w:rPr>
        <w:t xml:space="preserve">Desde sua infância, vivenciou diferentes técnicas de dança, composição coreográfica e teoria das artes cênicas com professores nacionais e estrangeiros. </w:t>
      </w:r>
    </w:p>
    <w:p w:rsidR="0047559A" w:rsidRPr="0047559A" w:rsidRDefault="0047559A" w:rsidP="00C0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9A">
        <w:rPr>
          <w:rFonts w:ascii="Times New Roman" w:hAnsi="Times New Roman" w:cs="Times New Roman"/>
          <w:sz w:val="24"/>
          <w:szCs w:val="24"/>
        </w:rPr>
        <w:t>Seu trabalho criativo inclui a participação como conselheira artística e histórica e dramaturga em vários trabalhos de dança no cenário alternativo e oficial.</w:t>
      </w:r>
    </w:p>
    <w:p w:rsidR="0047559A" w:rsidRPr="0047559A" w:rsidRDefault="0047559A" w:rsidP="00475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117" w:rsidRDefault="0047559A" w:rsidP="0047559A">
      <w:pPr>
        <w:jc w:val="both"/>
        <w:rPr>
          <w:rFonts w:ascii="Times New Roman" w:hAnsi="Times New Roman" w:cs="Times New Roman"/>
          <w:sz w:val="24"/>
          <w:szCs w:val="24"/>
        </w:rPr>
      </w:pPr>
      <w:r w:rsidRPr="0047559A">
        <w:rPr>
          <w:rFonts w:ascii="Times New Roman" w:hAnsi="Times New Roman" w:cs="Times New Roman"/>
          <w:sz w:val="24"/>
          <w:szCs w:val="24"/>
        </w:rPr>
        <w:t>Para ler seus artigos, entrevistas e palestras, acesse:</w:t>
      </w:r>
      <w:r w:rsidR="00C04C9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04C9E" w:rsidRPr="00710E7A">
          <w:rPr>
            <w:rStyle w:val="Hyperlink"/>
            <w:rFonts w:ascii="Times New Roman" w:hAnsi="Times New Roman" w:cs="Times New Roman"/>
            <w:sz w:val="24"/>
            <w:szCs w:val="24"/>
          </w:rPr>
          <w:t>https://mariaeugeniacadus.academia.edu/</w:t>
        </w:r>
      </w:hyperlink>
    </w:p>
    <w:bookmarkEnd w:id="0"/>
    <w:p w:rsidR="00C04C9E" w:rsidRPr="0047559A" w:rsidRDefault="00C04C9E" w:rsidP="004755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4C9E" w:rsidRPr="00475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9A"/>
    <w:rsid w:val="0047559A"/>
    <w:rsid w:val="00C04C9E"/>
    <w:rsid w:val="00D6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C3264-C3E5-4BD4-9222-237DFF07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4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iaeugeniacadus.academia.edu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2023-06-20T22:45:00Z</dcterms:created>
  <dcterms:modified xsi:type="dcterms:W3CDTF">2023-06-20T22:53:00Z</dcterms:modified>
</cp:coreProperties>
</file>