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88E" w:rsidRPr="00012450" w:rsidRDefault="00CC488E" w:rsidP="00CC48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450">
        <w:rPr>
          <w:rFonts w:ascii="Times New Roman" w:hAnsi="Times New Roman" w:cs="Times New Roman"/>
          <w:b/>
          <w:sz w:val="28"/>
          <w:szCs w:val="28"/>
        </w:rPr>
        <w:t>Dados das emendas parlamentares federais</w:t>
      </w:r>
    </w:p>
    <w:p w:rsidR="00CC488E" w:rsidRDefault="00CC488E" w:rsidP="00CC488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2450">
        <w:rPr>
          <w:rFonts w:ascii="Times New Roman" w:hAnsi="Times New Roman" w:cs="Times New Roman"/>
          <w:b/>
          <w:sz w:val="28"/>
          <w:szCs w:val="28"/>
        </w:rPr>
        <w:t xml:space="preserve">Fundação de Apoio à Pesquisa – </w:t>
      </w:r>
      <w:proofErr w:type="spellStart"/>
      <w:r w:rsidRPr="00012450">
        <w:rPr>
          <w:rFonts w:ascii="Times New Roman" w:hAnsi="Times New Roman" w:cs="Times New Roman"/>
          <w:b/>
          <w:sz w:val="28"/>
          <w:szCs w:val="28"/>
        </w:rPr>
        <w:t>Funape</w:t>
      </w:r>
      <w:proofErr w:type="spellEnd"/>
      <w:r w:rsidR="008867B7">
        <w:rPr>
          <w:rFonts w:ascii="Times New Roman" w:hAnsi="Times New Roman" w:cs="Times New Roman"/>
          <w:b/>
          <w:sz w:val="28"/>
          <w:szCs w:val="28"/>
        </w:rPr>
        <w:t xml:space="preserve"> 2020 a 2025</w:t>
      </w:r>
      <w:bookmarkStart w:id="0" w:name="_GoBack"/>
      <w:bookmarkEnd w:id="0"/>
    </w:p>
    <w:p w:rsidR="00CC488E" w:rsidRPr="00CC488E" w:rsidRDefault="00CC488E" w:rsidP="00CC48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comgrade"/>
        <w:tblW w:w="15168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51"/>
        <w:gridCol w:w="1276"/>
        <w:gridCol w:w="3119"/>
        <w:gridCol w:w="1701"/>
        <w:gridCol w:w="1701"/>
        <w:gridCol w:w="1275"/>
        <w:gridCol w:w="1560"/>
        <w:gridCol w:w="1134"/>
        <w:gridCol w:w="1275"/>
        <w:gridCol w:w="1276"/>
      </w:tblGrid>
      <w:tr w:rsidR="00E2223B" w:rsidRPr="008F5FB7" w:rsidTr="00FC3839">
        <w:trPr>
          <w:trHeight w:val="143"/>
        </w:trPr>
        <w:tc>
          <w:tcPr>
            <w:tcW w:w="851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ANO</w:t>
            </w:r>
          </w:p>
        </w:tc>
        <w:tc>
          <w:tcPr>
            <w:tcW w:w="1276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Emenda</w:t>
            </w:r>
          </w:p>
        </w:tc>
        <w:tc>
          <w:tcPr>
            <w:tcW w:w="3119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Projeto</w:t>
            </w:r>
          </w:p>
        </w:tc>
        <w:tc>
          <w:tcPr>
            <w:tcW w:w="1701" w:type="dxa"/>
            <w:shd w:val="clear" w:color="auto" w:fill="E7E6E6" w:themeFill="background2"/>
          </w:tcPr>
          <w:p w:rsidR="00E2223B" w:rsidRPr="008F5FB7" w:rsidRDefault="00E2223B" w:rsidP="00E9139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Valor total projeto R$</w:t>
            </w:r>
          </w:p>
        </w:tc>
        <w:tc>
          <w:tcPr>
            <w:tcW w:w="1701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Valor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em emendas </w:t>
            </w: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R$</w:t>
            </w:r>
          </w:p>
        </w:tc>
        <w:tc>
          <w:tcPr>
            <w:tcW w:w="1275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Nº empenho</w:t>
            </w:r>
          </w:p>
        </w:tc>
        <w:tc>
          <w:tcPr>
            <w:tcW w:w="1560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Nº processo</w:t>
            </w:r>
          </w:p>
        </w:tc>
        <w:tc>
          <w:tcPr>
            <w:tcW w:w="1134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Nº contrato</w:t>
            </w:r>
          </w:p>
        </w:tc>
        <w:tc>
          <w:tcPr>
            <w:tcW w:w="1275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Nº centro custo</w:t>
            </w:r>
          </w:p>
        </w:tc>
        <w:tc>
          <w:tcPr>
            <w:tcW w:w="1276" w:type="dxa"/>
            <w:shd w:val="clear" w:color="auto" w:fill="E7E6E6" w:themeFill="background2"/>
          </w:tcPr>
          <w:p w:rsidR="00E2223B" w:rsidRPr="008F5FB7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5FB7">
              <w:rPr>
                <w:rFonts w:ascii="Times New Roman" w:hAnsi="Times New Roman" w:cs="Times New Roman"/>
                <w:b/>
                <w:sz w:val="24"/>
                <w:szCs w:val="24"/>
              </w:rPr>
              <w:t>OBS</w:t>
            </w:r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 w:val="restart"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88E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19600002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Planejamento e implantação de uma unidade beneficiadora do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barú</w:t>
            </w:r>
            <w:proofErr w:type="spellEnd"/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20.000,00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20.000,00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801244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23070.029579/2020-16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297/2020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78.163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30700003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Integração entre Escolas de Medicina na promoção do Ensino, Pesquisa e Extensão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161.897,40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149.905,00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801443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23070.028414/2020-27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112/2020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78.165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30700003</w:t>
            </w:r>
          </w:p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Integração entre Escolas de Medicina na promoção do Ensino, Pesquisa e Extensão</w:t>
            </w:r>
          </w:p>
        </w:tc>
        <w:tc>
          <w:tcPr>
            <w:tcW w:w="1701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161.897,40</w:t>
            </w:r>
          </w:p>
        </w:tc>
        <w:tc>
          <w:tcPr>
            <w:tcW w:w="1701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149.905,00</w:t>
            </w:r>
          </w:p>
        </w:tc>
        <w:tc>
          <w:tcPr>
            <w:tcW w:w="1275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801444</w:t>
            </w:r>
          </w:p>
        </w:tc>
        <w:tc>
          <w:tcPr>
            <w:tcW w:w="1560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23070.028414/2020-27</w:t>
            </w:r>
          </w:p>
        </w:tc>
        <w:tc>
          <w:tcPr>
            <w:tcW w:w="1134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112/2020</w:t>
            </w:r>
          </w:p>
        </w:tc>
        <w:tc>
          <w:tcPr>
            <w:tcW w:w="1275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78.165</w:t>
            </w:r>
          </w:p>
        </w:tc>
        <w:tc>
          <w:tcPr>
            <w:tcW w:w="1276" w:type="dxa"/>
          </w:tcPr>
          <w:p w:rsidR="00E2223B" w:rsidRPr="0097699D" w:rsidRDefault="00E2223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19600015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Style w:val="fontstyle01"/>
                <w:rFonts w:ascii="Times New Roman" w:hAnsi="Times New Roman" w:cs="Times New Roman"/>
                <w:color w:val="auto"/>
              </w:rPr>
              <w:t>Laboratório de tradução e estúdio”</w:t>
            </w: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97699D">
              <w:rPr>
                <w:rStyle w:val="fontstyle01"/>
                <w:rFonts w:ascii="Times New Roman" w:hAnsi="Times New Roman" w:cs="Times New Roman"/>
                <w:color w:val="auto"/>
              </w:rPr>
              <w:t>Implantação do Laboratório de Tradução e Estúdio da Faculdade de Letras da UFG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299.019,00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299.019,00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801140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23070.028179/2020-93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288/2020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78.164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19600015</w:t>
            </w:r>
            <w:r w:rsidR="005B0C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Turma de Direito para beneficiários da reforma agrária e agricultores familiares 3ª parte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150.000,00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150.000,00</w:t>
            </w:r>
          </w:p>
        </w:tc>
        <w:tc>
          <w:tcPr>
            <w:tcW w:w="1275" w:type="dxa"/>
          </w:tcPr>
          <w:p w:rsidR="00E2223B" w:rsidRPr="0097699D" w:rsidRDefault="002B393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801028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23070.024563/2020-17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282/2020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78.162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19600002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Planejamento e implantação de uma unidade beneficiadora do </w:t>
            </w:r>
            <w:proofErr w:type="spell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barú</w:t>
            </w:r>
            <w:proofErr w:type="spellEnd"/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100.000,00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100.000,00</w:t>
            </w:r>
          </w:p>
        </w:tc>
        <w:tc>
          <w:tcPr>
            <w:tcW w:w="1275" w:type="dxa"/>
          </w:tcPr>
          <w:p w:rsidR="00E2223B" w:rsidRPr="0097699D" w:rsidRDefault="002B393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801578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23070.040658/2020-88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512/2020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78.169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81000383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Inteligência artificial para auxílio de ações que visam à </w:t>
            </w: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redução da evasão no ensino superior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2.399.040,00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2.399.040,00</w:t>
            </w:r>
          </w:p>
        </w:tc>
        <w:tc>
          <w:tcPr>
            <w:tcW w:w="1275" w:type="dxa"/>
          </w:tcPr>
          <w:p w:rsidR="00E2223B" w:rsidRPr="0097699D" w:rsidRDefault="002B393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801411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23070.032665/2020-14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456/2020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78167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81000223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Pesquisa, desenvolvimento e implementação de modelo referencial do sistema nacional de certificação de competências em saúde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700.000,00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592.000,00</w:t>
            </w:r>
          </w:p>
        </w:tc>
        <w:tc>
          <w:tcPr>
            <w:tcW w:w="1275" w:type="dxa"/>
          </w:tcPr>
          <w:p w:rsidR="00E2223B" w:rsidRPr="0097699D" w:rsidRDefault="00F70FE5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801510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23070.048043/2019-66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50/2020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78.156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81000188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Turma especial do curso de graduação em Agronomia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156.500,00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29.300,00</w:t>
            </w:r>
          </w:p>
        </w:tc>
        <w:tc>
          <w:tcPr>
            <w:tcW w:w="1275" w:type="dxa"/>
          </w:tcPr>
          <w:p w:rsidR="00E2223B" w:rsidRPr="0097699D" w:rsidRDefault="00F70FE5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801357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23070.026316/2018-31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20/2019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78.146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proofErr w:type="gramEnd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 execução</w:t>
            </w:r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81001558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Metodologias ativas e educação 4.0 na educação bilíngue para surdos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47.391,90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47.391,90</w:t>
            </w:r>
          </w:p>
        </w:tc>
        <w:tc>
          <w:tcPr>
            <w:tcW w:w="1275" w:type="dxa"/>
          </w:tcPr>
          <w:p w:rsidR="00E2223B" w:rsidRPr="0097699D" w:rsidRDefault="00F70FE5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801484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23070.036718/2020-68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473/2020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78.168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81001558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Práticas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decoloniais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de letramento em línguas indígenas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100.075,00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100.075,00</w:t>
            </w:r>
          </w:p>
        </w:tc>
        <w:tc>
          <w:tcPr>
            <w:tcW w:w="1275" w:type="dxa"/>
          </w:tcPr>
          <w:p w:rsidR="00E2223B" w:rsidRPr="0097699D" w:rsidRDefault="00F70FE5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801611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23070.037697/2020-06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522/2020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78.173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81000389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Desenvolvimento módulos de software e pesquisas em transporte escolar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1.930.856,95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251.812,46</w:t>
            </w:r>
          </w:p>
        </w:tc>
        <w:tc>
          <w:tcPr>
            <w:tcW w:w="1275" w:type="dxa"/>
          </w:tcPr>
          <w:p w:rsidR="00E2223B" w:rsidRPr="0097699D" w:rsidRDefault="00F70FE5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801933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23070.041818/2020-14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576/2020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78.172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proofErr w:type="gramEnd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 execução</w:t>
            </w:r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81001608</w:t>
            </w:r>
          </w:p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Cerrado e cultura - </w:t>
            </w:r>
            <w:proofErr w:type="gram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a</w:t>
            </w:r>
            <w:proofErr w:type="gram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economia social e criativa na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reprodução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socioeconômica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de mulheres quilombolas e camponesas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366.027,04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366.027,04</w:t>
            </w:r>
          </w:p>
        </w:tc>
        <w:tc>
          <w:tcPr>
            <w:tcW w:w="1275" w:type="dxa"/>
          </w:tcPr>
          <w:p w:rsidR="00E2223B" w:rsidRPr="0097699D" w:rsidRDefault="00F70FE5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801825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23070.048826/2020-83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572/2020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78.174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5B0CE1" w:rsidRPr="00CC488E" w:rsidTr="00FC415B">
        <w:trPr>
          <w:trHeight w:val="143"/>
        </w:trPr>
        <w:tc>
          <w:tcPr>
            <w:tcW w:w="851" w:type="dxa"/>
            <w:vMerge/>
          </w:tcPr>
          <w:p w:rsidR="005B0CE1" w:rsidRPr="00CC488E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81000223</w:t>
            </w: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5B0CE1" w:rsidRPr="0097699D" w:rsidRDefault="005B0CE1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Pesquisa, desenvolvimento e implementação do sistema de mapeamento, monitoramento e avaliação em educação na saúde (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Simapes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)</w:t>
            </w:r>
          </w:p>
          <w:p w:rsidR="005B0CE1" w:rsidRPr="0097699D" w:rsidRDefault="005B0CE1" w:rsidP="009B0E03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33.056.236,00</w:t>
            </w:r>
          </w:p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8.265.059,00</w:t>
            </w: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800734</w:t>
            </w:r>
          </w:p>
        </w:tc>
        <w:tc>
          <w:tcPr>
            <w:tcW w:w="1560" w:type="dxa"/>
            <w:vMerge w:val="restart"/>
          </w:tcPr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23070.016979/2020-61</w:t>
            </w:r>
          </w:p>
        </w:tc>
        <w:tc>
          <w:tcPr>
            <w:tcW w:w="1134" w:type="dxa"/>
            <w:vMerge w:val="restart"/>
          </w:tcPr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255/2020</w:t>
            </w:r>
          </w:p>
        </w:tc>
        <w:tc>
          <w:tcPr>
            <w:tcW w:w="1275" w:type="dxa"/>
            <w:vMerge w:val="restart"/>
          </w:tcPr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78.161</w:t>
            </w:r>
          </w:p>
        </w:tc>
        <w:tc>
          <w:tcPr>
            <w:tcW w:w="1276" w:type="dxa"/>
            <w:vMerge w:val="restart"/>
          </w:tcPr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5B0CE1" w:rsidRPr="00CC488E" w:rsidTr="00FC415B">
        <w:trPr>
          <w:trHeight w:val="143"/>
        </w:trPr>
        <w:tc>
          <w:tcPr>
            <w:tcW w:w="851" w:type="dxa"/>
            <w:vMerge/>
          </w:tcPr>
          <w:p w:rsidR="005B0CE1" w:rsidRPr="00CC488E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5B0CE1" w:rsidRPr="0097699D" w:rsidRDefault="005B0CE1" w:rsidP="009B0E03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B0CE1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8.265.059,00</w:t>
            </w:r>
          </w:p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B0CE1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802415</w:t>
            </w:r>
          </w:p>
        </w:tc>
        <w:tc>
          <w:tcPr>
            <w:tcW w:w="1560" w:type="dxa"/>
            <w:vMerge/>
          </w:tcPr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B0CE1" w:rsidRPr="0097699D" w:rsidRDefault="005B0CE1" w:rsidP="009B0E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81000389</w:t>
            </w:r>
          </w:p>
          <w:p w:rsidR="00F70FE5" w:rsidRPr="0097699D" w:rsidRDefault="00F70FE5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CA2745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Centro colaborador em alimentação e nutrição do escolar da Universidade Federal de Goiás (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Cecane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UFG)</w:t>
            </w:r>
          </w:p>
        </w:tc>
        <w:tc>
          <w:tcPr>
            <w:tcW w:w="1701" w:type="dxa"/>
          </w:tcPr>
          <w:p w:rsidR="00E2223B" w:rsidRPr="0097699D" w:rsidRDefault="00F70FE5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805.682,18</w:t>
            </w:r>
          </w:p>
        </w:tc>
        <w:tc>
          <w:tcPr>
            <w:tcW w:w="1701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805.682,18</w:t>
            </w:r>
          </w:p>
        </w:tc>
        <w:tc>
          <w:tcPr>
            <w:tcW w:w="1275" w:type="dxa"/>
          </w:tcPr>
          <w:p w:rsidR="00E2223B" w:rsidRPr="0097699D" w:rsidRDefault="00F70FE5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802359</w:t>
            </w:r>
          </w:p>
        </w:tc>
        <w:tc>
          <w:tcPr>
            <w:tcW w:w="1560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23070.055908/2020-84</w:t>
            </w:r>
          </w:p>
        </w:tc>
        <w:tc>
          <w:tcPr>
            <w:tcW w:w="1134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624/2020</w:t>
            </w:r>
          </w:p>
        </w:tc>
        <w:tc>
          <w:tcPr>
            <w:tcW w:w="1275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78.179</w:t>
            </w:r>
          </w:p>
        </w:tc>
        <w:tc>
          <w:tcPr>
            <w:tcW w:w="1276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81000291</w:t>
            </w:r>
          </w:p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CA2745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Implantação do programa segundo tempo na FEFD</w:t>
            </w:r>
          </w:p>
        </w:tc>
        <w:tc>
          <w:tcPr>
            <w:tcW w:w="1701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365.282,50</w:t>
            </w:r>
          </w:p>
        </w:tc>
        <w:tc>
          <w:tcPr>
            <w:tcW w:w="1701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365.282,50</w:t>
            </w:r>
          </w:p>
        </w:tc>
        <w:tc>
          <w:tcPr>
            <w:tcW w:w="1275" w:type="dxa"/>
          </w:tcPr>
          <w:p w:rsidR="00E2223B" w:rsidRPr="0097699D" w:rsidRDefault="00F70FE5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802171</w:t>
            </w:r>
          </w:p>
        </w:tc>
        <w:tc>
          <w:tcPr>
            <w:tcW w:w="1560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23070.052558/2020-02</w:t>
            </w:r>
          </w:p>
        </w:tc>
        <w:tc>
          <w:tcPr>
            <w:tcW w:w="1134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595/2020</w:t>
            </w:r>
          </w:p>
        </w:tc>
        <w:tc>
          <w:tcPr>
            <w:tcW w:w="1275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78.175</w:t>
            </w:r>
          </w:p>
        </w:tc>
        <w:tc>
          <w:tcPr>
            <w:tcW w:w="1276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81001558</w:t>
            </w:r>
          </w:p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CA2745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Práticas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decoloniais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de letramento em línguas indígenas</w:t>
            </w:r>
          </w:p>
        </w:tc>
        <w:tc>
          <w:tcPr>
            <w:tcW w:w="1701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439.570,00</w:t>
            </w:r>
          </w:p>
        </w:tc>
        <w:tc>
          <w:tcPr>
            <w:tcW w:w="1701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439.570,00</w:t>
            </w:r>
          </w:p>
        </w:tc>
        <w:tc>
          <w:tcPr>
            <w:tcW w:w="1275" w:type="dxa"/>
          </w:tcPr>
          <w:p w:rsidR="00E2223B" w:rsidRPr="0097699D" w:rsidRDefault="00F70FE5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802236</w:t>
            </w:r>
          </w:p>
        </w:tc>
        <w:tc>
          <w:tcPr>
            <w:tcW w:w="1560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23070055130/2020</w:t>
            </w:r>
          </w:p>
        </w:tc>
        <w:tc>
          <w:tcPr>
            <w:tcW w:w="1134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605/2020</w:t>
            </w:r>
          </w:p>
        </w:tc>
        <w:tc>
          <w:tcPr>
            <w:tcW w:w="1275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78177</w:t>
            </w:r>
          </w:p>
        </w:tc>
        <w:tc>
          <w:tcPr>
            <w:tcW w:w="1276" w:type="dxa"/>
          </w:tcPr>
          <w:p w:rsidR="00E2223B" w:rsidRPr="0097699D" w:rsidRDefault="00E2223B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5B0CE1" w:rsidRPr="00CC488E" w:rsidTr="00FC415B">
        <w:trPr>
          <w:trHeight w:val="143"/>
        </w:trPr>
        <w:tc>
          <w:tcPr>
            <w:tcW w:w="851" w:type="dxa"/>
            <w:vMerge/>
          </w:tcPr>
          <w:p w:rsidR="005B0CE1" w:rsidRPr="00CC488E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81000223</w:t>
            </w: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  <w:p w:rsidR="005B0CE1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5B0CE1" w:rsidRDefault="005B0CE1" w:rsidP="00CA2745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Cooperação para estudos e pesquisas em gestão do trabalho em saúde no Brasil</w:t>
            </w:r>
          </w:p>
        </w:tc>
        <w:tc>
          <w:tcPr>
            <w:tcW w:w="1701" w:type="dxa"/>
            <w:vMerge w:val="restart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5.000.000,00</w:t>
            </w:r>
          </w:p>
        </w:tc>
        <w:tc>
          <w:tcPr>
            <w:tcW w:w="1701" w:type="dxa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895.000,00</w:t>
            </w: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802341</w:t>
            </w:r>
          </w:p>
        </w:tc>
        <w:tc>
          <w:tcPr>
            <w:tcW w:w="1560" w:type="dxa"/>
            <w:vMerge w:val="restart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23070.048040/2019-22</w:t>
            </w:r>
          </w:p>
        </w:tc>
        <w:tc>
          <w:tcPr>
            <w:tcW w:w="1134" w:type="dxa"/>
            <w:vMerge w:val="restart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049/2020</w:t>
            </w:r>
          </w:p>
        </w:tc>
        <w:tc>
          <w:tcPr>
            <w:tcW w:w="1275" w:type="dxa"/>
            <w:vMerge w:val="restart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78157</w:t>
            </w:r>
          </w:p>
        </w:tc>
        <w:tc>
          <w:tcPr>
            <w:tcW w:w="1276" w:type="dxa"/>
            <w:vMerge w:val="restart"/>
          </w:tcPr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CA2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5B0CE1" w:rsidRPr="00CC488E" w:rsidTr="00FC415B">
        <w:trPr>
          <w:trHeight w:val="143"/>
        </w:trPr>
        <w:tc>
          <w:tcPr>
            <w:tcW w:w="851" w:type="dxa"/>
            <w:vMerge/>
          </w:tcPr>
          <w:p w:rsidR="005B0CE1" w:rsidRPr="00CC488E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5B0CE1" w:rsidRPr="0097699D" w:rsidRDefault="005B0CE1" w:rsidP="00E2223B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B0CE1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255.000,00</w:t>
            </w:r>
          </w:p>
        </w:tc>
        <w:tc>
          <w:tcPr>
            <w:tcW w:w="1275" w:type="dxa"/>
          </w:tcPr>
          <w:p w:rsidR="005B0CE1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802342</w:t>
            </w:r>
          </w:p>
        </w:tc>
        <w:tc>
          <w:tcPr>
            <w:tcW w:w="1560" w:type="dxa"/>
            <w:vMerge/>
          </w:tcPr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5B0CE1" w:rsidRPr="0097699D" w:rsidRDefault="005B0CE1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E03" w:rsidRPr="00CC488E" w:rsidTr="00FC415B">
        <w:trPr>
          <w:trHeight w:val="143"/>
        </w:trPr>
        <w:tc>
          <w:tcPr>
            <w:tcW w:w="851" w:type="dxa"/>
            <w:vMerge/>
          </w:tcPr>
          <w:p w:rsidR="009B0E03" w:rsidRPr="00CC488E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81000389</w:t>
            </w:r>
          </w:p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9B0E03" w:rsidRPr="0097699D" w:rsidRDefault="009B0E03" w:rsidP="00E2223B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Avaliação do impacto do programa nacional do livro e do material didático (PNLD) em indicadores educacionais do Brasil</w:t>
            </w:r>
          </w:p>
        </w:tc>
        <w:tc>
          <w:tcPr>
            <w:tcW w:w="1701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225.635,08</w:t>
            </w:r>
          </w:p>
        </w:tc>
        <w:tc>
          <w:tcPr>
            <w:tcW w:w="1701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225.635,08</w:t>
            </w:r>
          </w:p>
        </w:tc>
        <w:tc>
          <w:tcPr>
            <w:tcW w:w="1275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802390</w:t>
            </w:r>
          </w:p>
        </w:tc>
        <w:tc>
          <w:tcPr>
            <w:tcW w:w="1560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23070.058484/2020-18</w:t>
            </w:r>
          </w:p>
        </w:tc>
        <w:tc>
          <w:tcPr>
            <w:tcW w:w="1134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628/2020</w:t>
            </w:r>
          </w:p>
        </w:tc>
        <w:tc>
          <w:tcPr>
            <w:tcW w:w="1275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78.178</w:t>
            </w:r>
          </w:p>
        </w:tc>
        <w:tc>
          <w:tcPr>
            <w:tcW w:w="1276" w:type="dxa"/>
          </w:tcPr>
          <w:p w:rsidR="009B0E03" w:rsidRPr="0097699D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9B0E03" w:rsidRPr="00CC488E" w:rsidTr="00FC415B">
        <w:trPr>
          <w:trHeight w:val="143"/>
        </w:trPr>
        <w:tc>
          <w:tcPr>
            <w:tcW w:w="851" w:type="dxa"/>
            <w:vMerge/>
          </w:tcPr>
          <w:p w:rsidR="009B0E03" w:rsidRPr="00CC488E" w:rsidRDefault="009B0E03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81001451</w:t>
            </w:r>
          </w:p>
          <w:p w:rsidR="00DD214A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9B0E03" w:rsidRPr="0097699D" w:rsidRDefault="00DD214A" w:rsidP="00E2223B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1" w:name="_Hlk60064026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Aquicultura sustentável: pesquisa, tecnologia, ensino e extensão em aquicultura continental</w:t>
            </w:r>
            <w:r w:rsidRPr="0097699D">
              <w:rPr>
                <w:rStyle w:val="nfase"/>
                <w:rFonts w:ascii="Times New Roman" w:hAnsi="Times New Roman" w:cs="Times New Roman"/>
                <w:b/>
                <w:bCs/>
                <w:sz w:val="24"/>
                <w:szCs w:val="24"/>
              </w:rPr>
              <w:t> (projeto </w:t>
            </w: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pi04815-2020</w:t>
            </w:r>
            <w:r w:rsidR="009B0E03" w:rsidRPr="0097699D">
              <w:rPr>
                <w:rStyle w:val="nfase"/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bookmarkEnd w:id="1"/>
          </w:p>
        </w:tc>
        <w:tc>
          <w:tcPr>
            <w:tcW w:w="1701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91.665,00</w:t>
            </w:r>
          </w:p>
        </w:tc>
        <w:tc>
          <w:tcPr>
            <w:tcW w:w="1701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76.987,73</w:t>
            </w:r>
          </w:p>
        </w:tc>
        <w:tc>
          <w:tcPr>
            <w:tcW w:w="1275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802491</w:t>
            </w:r>
          </w:p>
        </w:tc>
        <w:tc>
          <w:tcPr>
            <w:tcW w:w="1560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23070.059022/2020-18</w:t>
            </w:r>
          </w:p>
        </w:tc>
        <w:tc>
          <w:tcPr>
            <w:tcW w:w="1134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029/2021</w:t>
            </w:r>
          </w:p>
        </w:tc>
        <w:tc>
          <w:tcPr>
            <w:tcW w:w="1275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78183</w:t>
            </w:r>
          </w:p>
        </w:tc>
        <w:tc>
          <w:tcPr>
            <w:tcW w:w="1276" w:type="dxa"/>
          </w:tcPr>
          <w:p w:rsidR="009B0E03" w:rsidRPr="0097699D" w:rsidRDefault="00DD214A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210504" w:rsidRPr="00CC488E" w:rsidTr="00FC415B">
        <w:trPr>
          <w:trHeight w:val="143"/>
        </w:trPr>
        <w:tc>
          <w:tcPr>
            <w:tcW w:w="851" w:type="dxa"/>
            <w:vMerge/>
          </w:tcPr>
          <w:p w:rsidR="00210504" w:rsidRPr="00CC488E" w:rsidRDefault="00210504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10504" w:rsidRPr="0097699D" w:rsidRDefault="00210504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81001591</w:t>
            </w:r>
          </w:p>
          <w:p w:rsidR="00210504" w:rsidRPr="0097699D" w:rsidRDefault="00210504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210504" w:rsidRPr="0097699D" w:rsidRDefault="00210504" w:rsidP="00E2223B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Salvaguarda das bonecas </w:t>
            </w:r>
            <w:proofErr w:type="spell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Karajá</w:t>
            </w:r>
            <w:proofErr w:type="spellEnd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: distribuição do livro arte </w:t>
            </w:r>
            <w:proofErr w:type="spell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iny</w:t>
            </w:r>
            <w:proofErr w:type="spellEnd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Karajá</w:t>
            </w:r>
            <w:proofErr w:type="spellEnd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 xml:space="preserve">: patrimônio cultural do Brasil e ações </w:t>
            </w:r>
            <w:r w:rsidRPr="009769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educativas nas escolas das aldeias</w:t>
            </w:r>
          </w:p>
        </w:tc>
        <w:tc>
          <w:tcPr>
            <w:tcW w:w="1701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88.000,00</w:t>
            </w:r>
          </w:p>
        </w:tc>
        <w:tc>
          <w:tcPr>
            <w:tcW w:w="1701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88.000,00</w:t>
            </w:r>
          </w:p>
        </w:tc>
        <w:tc>
          <w:tcPr>
            <w:tcW w:w="1275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802492</w:t>
            </w:r>
          </w:p>
        </w:tc>
        <w:tc>
          <w:tcPr>
            <w:tcW w:w="1560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23070.058207/2020-05</w:t>
            </w:r>
          </w:p>
        </w:tc>
        <w:tc>
          <w:tcPr>
            <w:tcW w:w="1134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030/2021</w:t>
            </w:r>
          </w:p>
        </w:tc>
        <w:tc>
          <w:tcPr>
            <w:tcW w:w="1275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78.182</w:t>
            </w:r>
          </w:p>
        </w:tc>
        <w:tc>
          <w:tcPr>
            <w:tcW w:w="1276" w:type="dxa"/>
          </w:tcPr>
          <w:p w:rsidR="00210504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C62BEF" w:rsidRPr="00CC488E" w:rsidTr="00FC415B">
        <w:trPr>
          <w:trHeight w:val="143"/>
        </w:trPr>
        <w:tc>
          <w:tcPr>
            <w:tcW w:w="851" w:type="dxa"/>
            <w:vMerge/>
          </w:tcPr>
          <w:p w:rsidR="00C62BEF" w:rsidRPr="00CC488E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81000223</w:t>
            </w:r>
          </w:p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relator</w:t>
            </w:r>
            <w:proofErr w:type="gramEnd"/>
          </w:p>
        </w:tc>
        <w:tc>
          <w:tcPr>
            <w:tcW w:w="3119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Pesquisa, desenvolvimento e implementação de modelo referencial de dimensionamento da força de trabalho em regiões de saúde no Brasil</w:t>
            </w:r>
          </w:p>
        </w:tc>
        <w:tc>
          <w:tcPr>
            <w:tcW w:w="1701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18.749.910,00</w:t>
            </w:r>
          </w:p>
        </w:tc>
        <w:tc>
          <w:tcPr>
            <w:tcW w:w="1701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3.445.587,90</w:t>
            </w:r>
          </w:p>
        </w:tc>
        <w:tc>
          <w:tcPr>
            <w:tcW w:w="1275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802495</w:t>
            </w:r>
          </w:p>
        </w:tc>
        <w:tc>
          <w:tcPr>
            <w:tcW w:w="1560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23070.048.038/2019-53</w:t>
            </w:r>
          </w:p>
        </w:tc>
        <w:tc>
          <w:tcPr>
            <w:tcW w:w="1134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024/2020</w:t>
            </w:r>
          </w:p>
        </w:tc>
        <w:tc>
          <w:tcPr>
            <w:tcW w:w="1275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78.159</w:t>
            </w:r>
          </w:p>
        </w:tc>
        <w:tc>
          <w:tcPr>
            <w:tcW w:w="1276" w:type="dxa"/>
          </w:tcPr>
          <w:p w:rsidR="00C62BEF" w:rsidRPr="0097699D" w:rsidRDefault="00C62BEF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FC415B" w:rsidRPr="00CC488E" w:rsidTr="00F646DB">
        <w:trPr>
          <w:trHeight w:val="353"/>
        </w:trPr>
        <w:tc>
          <w:tcPr>
            <w:tcW w:w="851" w:type="dxa"/>
            <w:vMerge/>
          </w:tcPr>
          <w:p w:rsidR="00FC415B" w:rsidRPr="00CC488E" w:rsidRDefault="00FC415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3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b/>
                <w:sz w:val="24"/>
                <w:szCs w:val="24"/>
              </w:rPr>
              <w:t>Sub Total</w:t>
            </w:r>
            <w:proofErr w:type="gramEnd"/>
            <w:r w:rsidRPr="0097699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em emendas</w:t>
            </w:r>
            <w:r w:rsidR="00F646DB" w:rsidRPr="0097699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2020</w:t>
            </w:r>
          </w:p>
        </w:tc>
        <w:tc>
          <w:tcPr>
            <w:tcW w:w="1701" w:type="dxa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b/>
                <w:sz w:val="24"/>
                <w:szCs w:val="24"/>
              </w:rPr>
              <w:t>27.631.433,79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0CECE" w:themeFill="background2" w:themeFillShade="E6"/>
          </w:tcPr>
          <w:p w:rsidR="00FC415B" w:rsidRPr="0097699D" w:rsidRDefault="00FC415B" w:rsidP="00E22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99D" w:rsidRPr="00CC488E" w:rsidTr="005B0CE1">
        <w:trPr>
          <w:trHeight w:val="562"/>
        </w:trPr>
        <w:tc>
          <w:tcPr>
            <w:tcW w:w="15168" w:type="dxa"/>
            <w:gridSpan w:val="10"/>
            <w:shd w:val="clear" w:color="auto" w:fill="D9D9D9" w:themeFill="background1" w:themeFillShade="D9"/>
          </w:tcPr>
          <w:p w:rsidR="0097699D" w:rsidRPr="00CC488E" w:rsidRDefault="0097699D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 w:val="restart"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88E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276" w:type="dxa"/>
          </w:tcPr>
          <w:p w:rsidR="00E2223B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71100005bancada</w:t>
            </w:r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Estudo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citogenético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em pacientes com múltiplas anomalias e/ou atraso do desenvolvimento </w:t>
            </w:r>
            <w:proofErr w:type="spellStart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neuropsicomotor</w:t>
            </w:r>
            <w:proofErr w:type="spellEnd"/>
            <w:r w:rsidRPr="0097699D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 xml:space="preserve"> de causa desconhecida</w:t>
            </w:r>
          </w:p>
        </w:tc>
        <w:tc>
          <w:tcPr>
            <w:tcW w:w="1701" w:type="dxa"/>
          </w:tcPr>
          <w:p w:rsidR="00E2223B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192.000,00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192.000,00</w:t>
            </w:r>
          </w:p>
        </w:tc>
        <w:tc>
          <w:tcPr>
            <w:tcW w:w="1275" w:type="dxa"/>
          </w:tcPr>
          <w:p w:rsidR="00E2223B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001424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23070.064266/2021-95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662/2021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78.188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71100005</w:t>
            </w:r>
          </w:p>
          <w:p w:rsidR="00231E5F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  <w:proofErr w:type="gramEnd"/>
          </w:p>
        </w:tc>
        <w:tc>
          <w:tcPr>
            <w:tcW w:w="3119" w:type="dxa"/>
          </w:tcPr>
          <w:p w:rsidR="00E2223B" w:rsidRPr="0097699D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Polimorfismos nos genes ADH1B, ADH7, MTFHR, EGFR, CDH1, TLR4, HLA-DQB1, PRRC2A na suscetibilidade ao câncer de laringe, cabeça e pescoço, câncer de estômago e linfoma não-Hodgkin em trabalhadores rurais goianos: O uso de agrotóxicos é um fator de risco?</w:t>
            </w:r>
          </w:p>
        </w:tc>
        <w:tc>
          <w:tcPr>
            <w:tcW w:w="1701" w:type="dxa"/>
          </w:tcPr>
          <w:p w:rsidR="00E2223B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280.000,00</w:t>
            </w:r>
          </w:p>
        </w:tc>
        <w:tc>
          <w:tcPr>
            <w:tcW w:w="1701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280.000,00</w:t>
            </w:r>
          </w:p>
        </w:tc>
        <w:tc>
          <w:tcPr>
            <w:tcW w:w="1275" w:type="dxa"/>
          </w:tcPr>
          <w:p w:rsidR="00E2223B" w:rsidRPr="0097699D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001421</w:t>
            </w:r>
          </w:p>
        </w:tc>
        <w:tc>
          <w:tcPr>
            <w:tcW w:w="1560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23070.064281/2021-33</w:t>
            </w:r>
          </w:p>
        </w:tc>
        <w:tc>
          <w:tcPr>
            <w:tcW w:w="1134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687/2021</w:t>
            </w:r>
          </w:p>
        </w:tc>
        <w:tc>
          <w:tcPr>
            <w:tcW w:w="1275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78.192</w:t>
            </w:r>
          </w:p>
        </w:tc>
        <w:tc>
          <w:tcPr>
            <w:tcW w:w="1276" w:type="dxa"/>
          </w:tcPr>
          <w:p w:rsidR="00E2223B" w:rsidRPr="0097699D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7699D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  <w:proofErr w:type="gramEnd"/>
          </w:p>
        </w:tc>
      </w:tr>
      <w:tr w:rsidR="00E2223B" w:rsidRPr="00CC488E" w:rsidTr="00FC415B">
        <w:trPr>
          <w:trHeight w:val="143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39650007</w:t>
            </w:r>
          </w:p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Impactos dos agrotóxicos na saúde de trabalhadores rurais </w:t>
            </w:r>
            <w:r w:rsidRPr="00F61D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do sudeste e sudoeste goiano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ocupacionalmente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expostos</w:t>
            </w:r>
          </w:p>
        </w:tc>
        <w:tc>
          <w:tcPr>
            <w:tcW w:w="1701" w:type="dxa"/>
          </w:tcPr>
          <w:p w:rsidR="00E2223B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250.000,00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250.000,00</w:t>
            </w:r>
          </w:p>
        </w:tc>
        <w:tc>
          <w:tcPr>
            <w:tcW w:w="1275" w:type="dxa"/>
          </w:tcPr>
          <w:p w:rsidR="00E2223B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001051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23070.050899/2021-16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519/2021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78.187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</w:p>
        </w:tc>
      </w:tr>
      <w:tr w:rsidR="00231E5F" w:rsidRPr="00CC488E" w:rsidTr="00FC415B">
        <w:trPr>
          <w:trHeight w:val="143"/>
        </w:trPr>
        <w:tc>
          <w:tcPr>
            <w:tcW w:w="851" w:type="dxa"/>
            <w:vMerge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71100005</w:t>
            </w:r>
          </w:p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  <w:proofErr w:type="gramEnd"/>
          </w:p>
        </w:tc>
        <w:tc>
          <w:tcPr>
            <w:tcW w:w="3119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Reestruturação da Infraestrutura do Centro de Genética Hu mana, ICB/ UFG, Campus Samambaia: segundo as exigências da Vigilância Sanitária e Ambiental (SMS), Goiânia – GO</w:t>
            </w:r>
          </w:p>
        </w:tc>
        <w:tc>
          <w:tcPr>
            <w:tcW w:w="1701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121.951,33</w:t>
            </w:r>
          </w:p>
        </w:tc>
        <w:tc>
          <w:tcPr>
            <w:tcW w:w="1701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121.951,33</w:t>
            </w:r>
          </w:p>
        </w:tc>
        <w:tc>
          <w:tcPr>
            <w:tcW w:w="1275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001581</w:t>
            </w:r>
          </w:p>
        </w:tc>
        <w:tc>
          <w:tcPr>
            <w:tcW w:w="1560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23070.069560/2021-93</w:t>
            </w:r>
          </w:p>
        </w:tc>
        <w:tc>
          <w:tcPr>
            <w:tcW w:w="1134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008/2022</w:t>
            </w:r>
          </w:p>
        </w:tc>
        <w:tc>
          <w:tcPr>
            <w:tcW w:w="1275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78.196</w:t>
            </w:r>
          </w:p>
        </w:tc>
        <w:tc>
          <w:tcPr>
            <w:tcW w:w="1276" w:type="dxa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231E5F" w:rsidRPr="00CC488E" w:rsidTr="00231E5F">
        <w:trPr>
          <w:trHeight w:val="143"/>
        </w:trPr>
        <w:tc>
          <w:tcPr>
            <w:tcW w:w="851" w:type="dxa"/>
            <w:vMerge/>
            <w:shd w:val="clear" w:color="auto" w:fill="D9D9D9" w:themeFill="background1" w:themeFillShade="D9"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3"/>
            <w:shd w:val="clear" w:color="auto" w:fill="D9D9D9" w:themeFill="background1" w:themeFillShade="D9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b/>
                <w:sz w:val="24"/>
                <w:szCs w:val="24"/>
              </w:rPr>
              <w:t>Sub total</w:t>
            </w:r>
            <w:proofErr w:type="gramEnd"/>
            <w:r w:rsidRPr="00F61D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em emendas</w:t>
            </w:r>
            <w:r w:rsidR="00F646DB" w:rsidRPr="00F61D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2021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231E5F" w:rsidRPr="00F61DAE" w:rsidRDefault="00231E5F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b/>
                <w:sz w:val="24"/>
                <w:szCs w:val="24"/>
              </w:rPr>
              <w:t>843.951,33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231E5F" w:rsidRPr="00CC488E" w:rsidRDefault="00231E5F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3839" w:rsidRPr="00CC488E" w:rsidTr="005B0CE1">
        <w:trPr>
          <w:trHeight w:val="257"/>
        </w:trPr>
        <w:tc>
          <w:tcPr>
            <w:tcW w:w="15168" w:type="dxa"/>
            <w:gridSpan w:val="10"/>
            <w:shd w:val="clear" w:color="auto" w:fill="D9D9D9" w:themeFill="background1" w:themeFillShade="D9"/>
          </w:tcPr>
          <w:p w:rsidR="00FC3839" w:rsidRDefault="00FC383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3839" w:rsidRPr="00CC488E" w:rsidRDefault="00FC383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23B" w:rsidRPr="00CC488E" w:rsidTr="00FC415B">
        <w:trPr>
          <w:trHeight w:val="1380"/>
        </w:trPr>
        <w:tc>
          <w:tcPr>
            <w:tcW w:w="851" w:type="dxa"/>
            <w:vMerge w:val="restart"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88E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39740008</w:t>
            </w:r>
          </w:p>
          <w:p w:rsidR="00661B86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AE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Aquicultura sustentável: pesquisa, tecnologia, ensino e extensão em aquicultura continental</w:t>
            </w:r>
            <w:r w:rsidRPr="00F61DAE">
              <w:rPr>
                <w:rStyle w:val="nfase"/>
                <w:rFonts w:ascii="Times New Roman" w:hAnsi="Times New Roman" w:cs="Times New Roman"/>
                <w:b/>
                <w:bCs/>
                <w:sz w:val="24"/>
                <w:szCs w:val="24"/>
              </w:rPr>
              <w:t> (projeto </w:t>
            </w:r>
            <w:r w:rsidRPr="00F61DAE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pi04815-2020</w:t>
            </w:r>
            <w:r w:rsidRPr="00F61DAE">
              <w:rPr>
                <w:rStyle w:val="nfase"/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701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275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001382</w:t>
            </w:r>
          </w:p>
        </w:tc>
        <w:tc>
          <w:tcPr>
            <w:tcW w:w="1560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23070.037544/2022-12</w:t>
            </w:r>
          </w:p>
        </w:tc>
        <w:tc>
          <w:tcPr>
            <w:tcW w:w="1134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363/2022</w:t>
            </w:r>
          </w:p>
        </w:tc>
        <w:tc>
          <w:tcPr>
            <w:tcW w:w="1275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78.202</w:t>
            </w:r>
          </w:p>
        </w:tc>
        <w:tc>
          <w:tcPr>
            <w:tcW w:w="1276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E2223B" w:rsidRPr="00CC488E" w:rsidTr="00FC415B">
        <w:trPr>
          <w:trHeight w:val="1380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39650003</w:t>
            </w:r>
          </w:p>
          <w:p w:rsidR="00661B86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Impactos dos agrotóxicos na saúde de trabalhadores rurais do sudeste e sudoeste goiano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ocupacionalmente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expostos</w:t>
            </w:r>
          </w:p>
        </w:tc>
        <w:tc>
          <w:tcPr>
            <w:tcW w:w="1701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250.027,00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250.027,00</w:t>
            </w:r>
          </w:p>
        </w:tc>
        <w:tc>
          <w:tcPr>
            <w:tcW w:w="1275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001337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23070.037572/2022-30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355/2022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78.201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Encerrado</w:t>
            </w:r>
          </w:p>
        </w:tc>
      </w:tr>
      <w:tr w:rsidR="00D027EB" w:rsidRPr="00CC488E" w:rsidTr="00FC415B">
        <w:trPr>
          <w:trHeight w:val="1380"/>
        </w:trPr>
        <w:tc>
          <w:tcPr>
            <w:tcW w:w="851" w:type="dxa"/>
            <w:vMerge/>
          </w:tcPr>
          <w:p w:rsidR="00D027EB" w:rsidRPr="00CC488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71100008</w:t>
            </w:r>
          </w:p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  <w:proofErr w:type="gramEnd"/>
          </w:p>
        </w:tc>
        <w:tc>
          <w:tcPr>
            <w:tcW w:w="3119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9FBFD"/>
              </w:rPr>
              <w:t>Aquicultura sustentável: Pesquisa, Tecnologia, Ensino e Extensão em Aquicultura Continental</w:t>
            </w:r>
            <w:r w:rsidRPr="00F61DAE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(Projeto </w:t>
            </w:r>
            <w:r w:rsidRPr="00F61DA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9FBFD"/>
              </w:rPr>
              <w:t>PI04815-2020</w:t>
            </w:r>
            <w:r w:rsidRPr="00F61DAE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100.000,00</w:t>
            </w:r>
          </w:p>
        </w:tc>
        <w:tc>
          <w:tcPr>
            <w:tcW w:w="1701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100.000,00</w:t>
            </w:r>
          </w:p>
        </w:tc>
        <w:tc>
          <w:tcPr>
            <w:tcW w:w="1275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002501</w:t>
            </w:r>
          </w:p>
        </w:tc>
        <w:tc>
          <w:tcPr>
            <w:tcW w:w="1560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23070.065471/2022-59</w:t>
            </w:r>
          </w:p>
        </w:tc>
        <w:tc>
          <w:tcPr>
            <w:tcW w:w="1134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007/2023</w:t>
            </w:r>
          </w:p>
        </w:tc>
        <w:tc>
          <w:tcPr>
            <w:tcW w:w="1275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78.208</w:t>
            </w:r>
          </w:p>
        </w:tc>
        <w:tc>
          <w:tcPr>
            <w:tcW w:w="1276" w:type="dxa"/>
          </w:tcPr>
          <w:p w:rsidR="00D027EB" w:rsidRPr="00F61DAE" w:rsidRDefault="00D027EB" w:rsidP="00D0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E2223B" w:rsidRPr="00CC488E" w:rsidTr="00FC415B">
        <w:trPr>
          <w:trHeight w:val="1380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39740007</w:t>
            </w:r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Centro de estudos, monitoramento e previsões ambientais com foco no desenvolvimento socioeconômico sustentável do Cerrado brasileiro (CEMPA-Cerrado): elementos de modelagem/previsão de curto e médio prazos.</w:t>
            </w:r>
          </w:p>
        </w:tc>
        <w:tc>
          <w:tcPr>
            <w:tcW w:w="1701" w:type="dxa"/>
          </w:tcPr>
          <w:p w:rsidR="00E2223B" w:rsidRPr="00F61DAE" w:rsidRDefault="00D027E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345.200,00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345.200,00</w:t>
            </w:r>
          </w:p>
        </w:tc>
        <w:tc>
          <w:tcPr>
            <w:tcW w:w="1275" w:type="dxa"/>
          </w:tcPr>
          <w:p w:rsidR="00E2223B" w:rsidRPr="00F61DAE" w:rsidRDefault="00D027E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002393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23070.064463/2022-95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531/2022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78.215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E2223B" w:rsidRPr="00CC488E" w:rsidTr="00FC415B">
        <w:trPr>
          <w:trHeight w:val="1380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92060005</w:t>
            </w:r>
          </w:p>
          <w:p w:rsidR="00661B86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Avaliação clínica e molecular de pacientes portadores de esclerose lateral amiotrófica (ELA) atendidos pelo Sistema Único de Saúde (SUS) em Centros Médicos Goianos Especializados.</w:t>
            </w:r>
          </w:p>
        </w:tc>
        <w:tc>
          <w:tcPr>
            <w:tcW w:w="1701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150.000,00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150.000,00</w:t>
            </w:r>
          </w:p>
        </w:tc>
        <w:tc>
          <w:tcPr>
            <w:tcW w:w="1275" w:type="dxa"/>
          </w:tcPr>
          <w:p w:rsidR="00E2223B" w:rsidRPr="00F61DAE" w:rsidRDefault="00661B86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001668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23070.048779/2022-30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443/2022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29.199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FB7B98" w:rsidRPr="00CC488E" w:rsidTr="00FB7B98">
        <w:trPr>
          <w:trHeight w:val="257"/>
        </w:trPr>
        <w:tc>
          <w:tcPr>
            <w:tcW w:w="851" w:type="dxa"/>
            <w:shd w:val="clear" w:color="auto" w:fill="E7E6E6" w:themeFill="background2"/>
          </w:tcPr>
          <w:p w:rsidR="00FB7B98" w:rsidRPr="00FC3839" w:rsidRDefault="00FB7B98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6" w:type="dxa"/>
            <w:gridSpan w:val="3"/>
            <w:shd w:val="clear" w:color="auto" w:fill="E7E6E6" w:themeFill="background2"/>
          </w:tcPr>
          <w:p w:rsidR="00FB7B98" w:rsidRPr="00FC3839" w:rsidRDefault="00FB7B98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Sub total</w:t>
            </w:r>
            <w:proofErr w:type="gramEnd"/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em emendas 2022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FB7B98" w:rsidRPr="00FC3839" w:rsidRDefault="00FB7B98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1.345.227,00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FB7B98" w:rsidRPr="00CC488E" w:rsidRDefault="00FB7B98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</w:tcPr>
          <w:p w:rsidR="00FB7B98" w:rsidRPr="00CC488E" w:rsidRDefault="00FB7B98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FB7B98" w:rsidRPr="00CC488E" w:rsidRDefault="00FB7B98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:rsidR="00FB7B98" w:rsidRPr="00CC488E" w:rsidRDefault="00FB7B98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FB7B98" w:rsidRPr="00CC488E" w:rsidRDefault="00FB7B98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3839" w:rsidRPr="00CC488E" w:rsidTr="005B0CE1">
        <w:trPr>
          <w:trHeight w:val="276"/>
        </w:trPr>
        <w:tc>
          <w:tcPr>
            <w:tcW w:w="15168" w:type="dxa"/>
            <w:gridSpan w:val="10"/>
            <w:shd w:val="clear" w:color="auto" w:fill="D9D9D9" w:themeFill="background1" w:themeFillShade="D9"/>
          </w:tcPr>
          <w:p w:rsidR="00FC3839" w:rsidRDefault="00FC383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3839" w:rsidRPr="00CC488E" w:rsidRDefault="00FC383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23B" w:rsidRPr="00CC488E" w:rsidTr="00FC415B">
        <w:trPr>
          <w:trHeight w:val="809"/>
        </w:trPr>
        <w:tc>
          <w:tcPr>
            <w:tcW w:w="851" w:type="dxa"/>
            <w:vMerge w:val="restart"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88E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19600002</w:t>
            </w:r>
          </w:p>
          <w:p w:rsidR="00D027EB" w:rsidRPr="00F61DAE" w:rsidRDefault="00D027E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comissão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Análise do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exoma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de trabalhadores rurais diagnosticados com câncer no estado de Goiás- Brasil</w:t>
            </w:r>
          </w:p>
        </w:tc>
        <w:tc>
          <w:tcPr>
            <w:tcW w:w="1701" w:type="dxa"/>
          </w:tcPr>
          <w:p w:rsidR="00E2223B" w:rsidRPr="00F61DAE" w:rsidRDefault="00D027E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214.604,00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214.604,00</w:t>
            </w:r>
          </w:p>
        </w:tc>
        <w:tc>
          <w:tcPr>
            <w:tcW w:w="1275" w:type="dxa"/>
          </w:tcPr>
          <w:p w:rsidR="00E2223B" w:rsidRPr="00F61DAE" w:rsidRDefault="00D027E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002475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23070.060765/2023-75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647/2023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78.231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E2223B" w:rsidRPr="00CC488E" w:rsidTr="00FC415B">
        <w:trPr>
          <w:trHeight w:val="1122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60050003</w:t>
            </w:r>
          </w:p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comissão</w:t>
            </w:r>
            <w:proofErr w:type="gramEnd"/>
          </w:p>
        </w:tc>
        <w:tc>
          <w:tcPr>
            <w:tcW w:w="3119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AE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Pesquisa e desenvolvimento do modelo referencial do sistema de gestão participativa do programa do artesanato brasileiro</w:t>
            </w:r>
          </w:p>
        </w:tc>
        <w:tc>
          <w:tcPr>
            <w:tcW w:w="1701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836.000,00</w:t>
            </w:r>
          </w:p>
        </w:tc>
        <w:tc>
          <w:tcPr>
            <w:tcW w:w="1701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836.000,00</w:t>
            </w:r>
          </w:p>
        </w:tc>
        <w:tc>
          <w:tcPr>
            <w:tcW w:w="1275" w:type="dxa"/>
          </w:tcPr>
          <w:p w:rsidR="00E2223B" w:rsidRPr="00F61DAE" w:rsidRDefault="00D027E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002418</w:t>
            </w:r>
          </w:p>
        </w:tc>
        <w:tc>
          <w:tcPr>
            <w:tcW w:w="1560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23070.063238/2023-12</w:t>
            </w:r>
          </w:p>
        </w:tc>
        <w:tc>
          <w:tcPr>
            <w:tcW w:w="1134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632/2023</w:t>
            </w:r>
          </w:p>
        </w:tc>
        <w:tc>
          <w:tcPr>
            <w:tcW w:w="1275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78226</w:t>
            </w:r>
          </w:p>
        </w:tc>
        <w:tc>
          <w:tcPr>
            <w:tcW w:w="1276" w:type="dxa"/>
          </w:tcPr>
          <w:p w:rsidR="00E2223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F646DB" w:rsidRPr="00CC488E" w:rsidTr="00FC415B">
        <w:trPr>
          <w:trHeight w:val="1122"/>
        </w:trPr>
        <w:tc>
          <w:tcPr>
            <w:tcW w:w="851" w:type="dxa"/>
            <w:vMerge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71100014</w:t>
            </w:r>
          </w:p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  <w:proofErr w:type="gramEnd"/>
          </w:p>
        </w:tc>
        <w:tc>
          <w:tcPr>
            <w:tcW w:w="3119" w:type="dxa"/>
          </w:tcPr>
          <w:p w:rsidR="00F646DB" w:rsidRPr="00F61DAE" w:rsidRDefault="00F646DB" w:rsidP="00231E5F">
            <w:pPr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61DAE">
              <w:rPr>
                <w:rStyle w:val="Forte"/>
                <w:rFonts w:ascii="Times New Roman" w:hAnsi="Times New Roman" w:cs="Times New Roman"/>
                <w:b w:val="0"/>
                <w:sz w:val="24"/>
                <w:szCs w:val="24"/>
              </w:rPr>
              <w:t>Reconstrução da estatística pesqueira no estado de Goiás (projeto pi06939-2023)</w:t>
            </w:r>
          </w:p>
        </w:tc>
        <w:tc>
          <w:tcPr>
            <w:tcW w:w="1701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701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275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003265</w:t>
            </w:r>
          </w:p>
        </w:tc>
        <w:tc>
          <w:tcPr>
            <w:tcW w:w="1560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23070.072150/2023-91</w:t>
            </w:r>
          </w:p>
        </w:tc>
        <w:tc>
          <w:tcPr>
            <w:tcW w:w="1134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049/2024</w:t>
            </w:r>
          </w:p>
        </w:tc>
        <w:tc>
          <w:tcPr>
            <w:tcW w:w="1275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78236</w:t>
            </w:r>
          </w:p>
        </w:tc>
        <w:tc>
          <w:tcPr>
            <w:tcW w:w="1276" w:type="dxa"/>
          </w:tcPr>
          <w:p w:rsidR="00F646DB" w:rsidRPr="00F61DA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F646DB" w:rsidRPr="00CC488E" w:rsidTr="005B0CE1">
        <w:trPr>
          <w:trHeight w:val="276"/>
        </w:trPr>
        <w:tc>
          <w:tcPr>
            <w:tcW w:w="851" w:type="dxa"/>
            <w:vMerge/>
            <w:shd w:val="clear" w:color="auto" w:fill="D9D9D9" w:themeFill="background1" w:themeFillShade="D9"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3"/>
            <w:shd w:val="clear" w:color="auto" w:fill="D9D9D9" w:themeFill="background1" w:themeFillShade="D9"/>
          </w:tcPr>
          <w:p w:rsidR="00F646DB" w:rsidRPr="00FC3839" w:rsidRDefault="00F646D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Sub total</w:t>
            </w:r>
            <w:proofErr w:type="gramEnd"/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em emendas 2023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F646DB" w:rsidRPr="00FC3839" w:rsidRDefault="00F646DB" w:rsidP="00231E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1.550.604,00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D9D9D9" w:themeFill="background1" w:themeFillShade="D9"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D9D9D9" w:themeFill="background1" w:themeFillShade="D9"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F646DB" w:rsidRPr="00CC488E" w:rsidRDefault="00F646D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3839" w:rsidRPr="00CC488E" w:rsidTr="005B0CE1">
        <w:trPr>
          <w:trHeight w:val="276"/>
        </w:trPr>
        <w:tc>
          <w:tcPr>
            <w:tcW w:w="15168" w:type="dxa"/>
            <w:gridSpan w:val="10"/>
            <w:shd w:val="clear" w:color="auto" w:fill="D9D9D9" w:themeFill="background1" w:themeFillShade="D9"/>
          </w:tcPr>
          <w:p w:rsidR="00FC3839" w:rsidRDefault="00FC383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3839" w:rsidRPr="00CC488E" w:rsidRDefault="00FC383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23B" w:rsidRPr="00CC488E" w:rsidTr="00FC415B">
        <w:trPr>
          <w:trHeight w:val="809"/>
        </w:trPr>
        <w:tc>
          <w:tcPr>
            <w:tcW w:w="851" w:type="dxa"/>
            <w:vMerge w:val="restart"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488E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6" w:type="dxa"/>
          </w:tcPr>
          <w:p w:rsidR="00E2223B" w:rsidRPr="00F61DAE" w:rsidRDefault="006D7F53" w:rsidP="006D7F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19600001</w:t>
            </w:r>
          </w:p>
          <w:p w:rsidR="006D7F53" w:rsidRPr="00F61DAE" w:rsidRDefault="006D7F53" w:rsidP="006D7F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85411407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Desenvolvimento de produtos à base do fungo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micorrízico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de orquídea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Waitea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circinata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(En07) para uso agrícola</w:t>
            </w:r>
            <w:bookmarkEnd w:id="2"/>
          </w:p>
        </w:tc>
        <w:tc>
          <w:tcPr>
            <w:tcW w:w="1701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512.000,00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512.000,00</w:t>
            </w:r>
          </w:p>
        </w:tc>
        <w:tc>
          <w:tcPr>
            <w:tcW w:w="1275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002585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23070.065709/2024-16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E2223B" w:rsidRPr="00CC488E" w:rsidTr="00FC415B">
        <w:trPr>
          <w:trHeight w:val="1104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6D7F53" w:rsidP="00FE7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71100011</w:t>
            </w:r>
          </w:p>
          <w:p w:rsidR="00FE7AB9" w:rsidRPr="00F61DAE" w:rsidRDefault="00FE7AB9" w:rsidP="00FE7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eastAsia="Arial Unicode MS" w:hAnsi="Times New Roman" w:cs="Times New Roman"/>
                <w:sz w:val="24"/>
                <w:szCs w:val="24"/>
                <w:lang w:eastAsia="ar-SA"/>
              </w:rPr>
              <w:t>Modernização da infraestrutura técnico-científica do Centro de Genética da Faculdade de Medicina/ Hospital das Clínicas da UFG</w:t>
            </w:r>
          </w:p>
        </w:tc>
        <w:tc>
          <w:tcPr>
            <w:tcW w:w="1701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244.886,29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244.886,29</w:t>
            </w:r>
          </w:p>
        </w:tc>
        <w:tc>
          <w:tcPr>
            <w:tcW w:w="1275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002586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23070.065762/2024-17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E2223B" w:rsidRPr="00CC488E" w:rsidTr="00FC415B">
        <w:trPr>
          <w:trHeight w:val="846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6D7F53" w:rsidP="00FE7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71100011</w:t>
            </w:r>
            <w:r w:rsidR="00FE7AB9" w:rsidRPr="00F61DAE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eastAsia="Arial Unicode MS" w:hAnsi="Times New Roman" w:cs="Times New Roman"/>
                <w:sz w:val="24"/>
                <w:szCs w:val="24"/>
                <w:lang w:eastAsia="ar-SA"/>
              </w:rPr>
              <w:t>O impacto das infecções respiratórias nos desfechos críticos de crianças em uma Unidade de Terapia Intensiva.</w:t>
            </w:r>
          </w:p>
        </w:tc>
        <w:tc>
          <w:tcPr>
            <w:tcW w:w="1701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698.113,71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698.113,71</w:t>
            </w:r>
          </w:p>
        </w:tc>
        <w:tc>
          <w:tcPr>
            <w:tcW w:w="1275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002583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23070.065743/2024-82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E2223B" w:rsidRPr="00CC488E" w:rsidTr="00FC415B">
        <w:trPr>
          <w:trHeight w:val="1656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6D7F53" w:rsidP="00FE7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71100011</w:t>
            </w:r>
            <w:r w:rsidR="00FE7AB9" w:rsidRPr="00F61DAE">
              <w:rPr>
                <w:rFonts w:ascii="Times New Roman" w:hAnsi="Times New Roman" w:cs="Times New Roman"/>
                <w:sz w:val="24"/>
                <w:szCs w:val="24"/>
              </w:rPr>
              <w:t>bancada</w:t>
            </w:r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Avaliação do impacto dos laboratórios de ensino, pesquisa e extensão na formação de excelência em fisioterapia e na promoção da saúde funcional das pessoas </w:t>
            </w:r>
            <w:r w:rsidRPr="00F61DA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no município de Goiânia e no estado de Goiás.</w:t>
            </w:r>
          </w:p>
        </w:tc>
        <w:tc>
          <w:tcPr>
            <w:tcW w:w="1701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500.000,00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275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002584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23070.065729/2024-89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E2223B" w:rsidRPr="00CC488E" w:rsidTr="00FC415B">
        <w:trPr>
          <w:trHeight w:val="846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E2223B" w:rsidP="006D7F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Emenda Individual </w:t>
            </w:r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Avaliação clínica e molecular de pacientes portadores de esclerose lateral amiotrófica (ela)</w:t>
            </w:r>
            <w:r w:rsidRPr="00F61DAE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atendidos</w:t>
            </w:r>
            <w:r w:rsidRPr="00F61D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pelo</w:t>
            </w:r>
            <w:r w:rsidRPr="00F61DA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sistema</w:t>
            </w:r>
            <w:r w:rsidRPr="00F61D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único</w:t>
            </w:r>
            <w:r w:rsidRPr="00F61DA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de saúde (SUS) em centros médicos goianos especializados</w:t>
            </w:r>
          </w:p>
        </w:tc>
        <w:tc>
          <w:tcPr>
            <w:tcW w:w="1701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2.765.127,05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2.765.127,05</w:t>
            </w:r>
          </w:p>
        </w:tc>
        <w:tc>
          <w:tcPr>
            <w:tcW w:w="1275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002600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23070.063831/2024-40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E2223B" w:rsidRPr="00CC488E" w:rsidTr="00FC415B">
        <w:trPr>
          <w:trHeight w:val="809"/>
        </w:trPr>
        <w:tc>
          <w:tcPr>
            <w:tcW w:w="851" w:type="dxa"/>
            <w:vMerge/>
          </w:tcPr>
          <w:p w:rsidR="00E2223B" w:rsidRPr="00CC488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2223B" w:rsidRPr="00F61DAE" w:rsidRDefault="00E2223B" w:rsidP="006D7F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1960000</w:t>
            </w:r>
            <w:r w:rsidR="006D7F53" w:rsidRPr="00F61DA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6D7F53" w:rsidRPr="00F61DAE" w:rsidRDefault="006D7F53" w:rsidP="006D7F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3119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Assessoria Técnica como estratégia de preservação do patrimônio edificado</w:t>
            </w:r>
          </w:p>
        </w:tc>
        <w:tc>
          <w:tcPr>
            <w:tcW w:w="1701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400.000,00</w:t>
            </w:r>
          </w:p>
        </w:tc>
        <w:tc>
          <w:tcPr>
            <w:tcW w:w="1701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400.000,00</w:t>
            </w:r>
          </w:p>
        </w:tc>
        <w:tc>
          <w:tcPr>
            <w:tcW w:w="1275" w:type="dxa"/>
          </w:tcPr>
          <w:p w:rsidR="00E2223B" w:rsidRPr="00F61DAE" w:rsidRDefault="006D7F53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002456</w:t>
            </w:r>
          </w:p>
        </w:tc>
        <w:tc>
          <w:tcPr>
            <w:tcW w:w="1560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23070.064127/2024 - 12</w:t>
            </w:r>
          </w:p>
        </w:tc>
        <w:tc>
          <w:tcPr>
            <w:tcW w:w="1134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E2223B" w:rsidRPr="00F61DAE" w:rsidRDefault="00E2223B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B36D59" w:rsidRPr="00CC488E" w:rsidTr="00FC415B">
        <w:trPr>
          <w:trHeight w:val="1085"/>
        </w:trPr>
        <w:tc>
          <w:tcPr>
            <w:tcW w:w="851" w:type="dxa"/>
            <w:vMerge w:val="restart"/>
          </w:tcPr>
          <w:p w:rsidR="00B36D59" w:rsidRPr="00CC488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B36D59" w:rsidRDefault="00B36D59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Pr="00F61DAE" w:rsidRDefault="00B36D59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Emenda Individual</w:t>
            </w:r>
          </w:p>
        </w:tc>
        <w:tc>
          <w:tcPr>
            <w:tcW w:w="3119" w:type="dxa"/>
            <w:vMerge w:val="restart"/>
          </w:tcPr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Inova Sistemas: estudo e avaliação de processos e tecnologias para o desenvolvimento de soluções para transformação digital da UFG</w:t>
            </w:r>
          </w:p>
        </w:tc>
        <w:tc>
          <w:tcPr>
            <w:tcW w:w="1701" w:type="dxa"/>
            <w:vMerge w:val="restart"/>
          </w:tcPr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1.133.055,00</w:t>
            </w:r>
          </w:p>
        </w:tc>
        <w:tc>
          <w:tcPr>
            <w:tcW w:w="1701" w:type="dxa"/>
          </w:tcPr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275" w:type="dxa"/>
          </w:tcPr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002371</w:t>
            </w:r>
          </w:p>
        </w:tc>
        <w:tc>
          <w:tcPr>
            <w:tcW w:w="1560" w:type="dxa"/>
            <w:vMerge w:val="restart"/>
          </w:tcPr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23070.029548/2024-99</w:t>
            </w:r>
          </w:p>
        </w:tc>
        <w:tc>
          <w:tcPr>
            <w:tcW w:w="1134" w:type="dxa"/>
            <w:vMerge w:val="restart"/>
          </w:tcPr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Contrato 581/2024</w:t>
            </w:r>
          </w:p>
        </w:tc>
        <w:tc>
          <w:tcPr>
            <w:tcW w:w="1275" w:type="dxa"/>
            <w:vMerge w:val="restart"/>
          </w:tcPr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14.254</w:t>
            </w:r>
          </w:p>
        </w:tc>
        <w:tc>
          <w:tcPr>
            <w:tcW w:w="1276" w:type="dxa"/>
            <w:vMerge w:val="restart"/>
          </w:tcPr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D59" w:rsidRPr="00F61DAE" w:rsidRDefault="00B36D59" w:rsidP="00231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execução</w:t>
            </w:r>
          </w:p>
        </w:tc>
      </w:tr>
      <w:tr w:rsidR="00B36D59" w:rsidRPr="00CC488E" w:rsidTr="00FC415B">
        <w:trPr>
          <w:trHeight w:val="1380"/>
        </w:trPr>
        <w:tc>
          <w:tcPr>
            <w:tcW w:w="851" w:type="dxa"/>
            <w:vMerge/>
          </w:tcPr>
          <w:p w:rsidR="00B36D59" w:rsidRPr="00CC488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36D59" w:rsidRPr="00F61DAE" w:rsidRDefault="00B36D59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500.000,00</w:t>
            </w:r>
          </w:p>
        </w:tc>
        <w:tc>
          <w:tcPr>
            <w:tcW w:w="1275" w:type="dxa"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002369</w:t>
            </w:r>
          </w:p>
        </w:tc>
        <w:tc>
          <w:tcPr>
            <w:tcW w:w="1560" w:type="dxa"/>
            <w:vMerge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36D59" w:rsidRPr="00F61DAE" w:rsidRDefault="00B36D5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F23" w:rsidRPr="00CC488E" w:rsidTr="00FC415B">
        <w:trPr>
          <w:trHeight w:val="1380"/>
        </w:trPr>
        <w:tc>
          <w:tcPr>
            <w:tcW w:w="851" w:type="dxa"/>
            <w:vMerge/>
          </w:tcPr>
          <w:p w:rsidR="00C27F23" w:rsidRPr="00CC488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Emenda Individual</w:t>
            </w:r>
          </w:p>
        </w:tc>
        <w:tc>
          <w:tcPr>
            <w:tcW w:w="3119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Projeto 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Griô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: formação de agentes locais na luta pela promoção da igualdade racial</w:t>
            </w:r>
          </w:p>
        </w:tc>
        <w:tc>
          <w:tcPr>
            <w:tcW w:w="1701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650.000,00</w:t>
            </w:r>
          </w:p>
        </w:tc>
        <w:tc>
          <w:tcPr>
            <w:tcW w:w="1701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650.000,00</w:t>
            </w:r>
          </w:p>
        </w:tc>
        <w:tc>
          <w:tcPr>
            <w:tcW w:w="1275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002555</w:t>
            </w:r>
          </w:p>
        </w:tc>
        <w:tc>
          <w:tcPr>
            <w:tcW w:w="1560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23070.065614/2024-94</w:t>
            </w:r>
          </w:p>
        </w:tc>
        <w:tc>
          <w:tcPr>
            <w:tcW w:w="1134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C27F23" w:rsidRPr="00CC488E" w:rsidTr="00FC415B">
        <w:trPr>
          <w:trHeight w:val="1380"/>
        </w:trPr>
        <w:tc>
          <w:tcPr>
            <w:tcW w:w="851" w:type="dxa"/>
            <w:vMerge/>
          </w:tcPr>
          <w:p w:rsidR="00C27F23" w:rsidRPr="00CC488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Emenda Individual</w:t>
            </w:r>
          </w:p>
        </w:tc>
        <w:tc>
          <w:tcPr>
            <w:tcW w:w="3119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Produção de materiais gráficos dos programas famílias fortes, elos - construindo coletivos e #</w:t>
            </w:r>
            <w:proofErr w:type="spellStart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tamojunto</w:t>
            </w:r>
            <w:proofErr w:type="spellEnd"/>
            <w:r w:rsidRPr="00F61DAE">
              <w:rPr>
                <w:rFonts w:ascii="Times New Roman" w:hAnsi="Times New Roman" w:cs="Times New Roman"/>
                <w:sz w:val="24"/>
                <w:szCs w:val="24"/>
              </w:rPr>
              <w:t xml:space="preserve"> do Ministério da Justiça</w:t>
            </w:r>
          </w:p>
        </w:tc>
        <w:tc>
          <w:tcPr>
            <w:tcW w:w="1701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1.000.000,00</w:t>
            </w:r>
          </w:p>
        </w:tc>
        <w:tc>
          <w:tcPr>
            <w:tcW w:w="1701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1.000.000,00</w:t>
            </w:r>
          </w:p>
        </w:tc>
        <w:tc>
          <w:tcPr>
            <w:tcW w:w="1275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02561</w:t>
            </w:r>
          </w:p>
        </w:tc>
        <w:tc>
          <w:tcPr>
            <w:tcW w:w="1560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23070.065375/2024-72</w:t>
            </w:r>
          </w:p>
        </w:tc>
        <w:tc>
          <w:tcPr>
            <w:tcW w:w="1134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Ainda sem assinatura do contrato</w:t>
            </w:r>
          </w:p>
        </w:tc>
        <w:tc>
          <w:tcPr>
            <w:tcW w:w="1275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27F23" w:rsidRPr="00F61DAE" w:rsidRDefault="00C27F23" w:rsidP="00C27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1DAE">
              <w:rPr>
                <w:rFonts w:ascii="Times New Roman" w:hAnsi="Times New Roman" w:cs="Times New Roman"/>
                <w:sz w:val="24"/>
                <w:szCs w:val="24"/>
              </w:rPr>
              <w:t>Em andamento</w:t>
            </w:r>
          </w:p>
        </w:tc>
      </w:tr>
      <w:tr w:rsidR="006D7F53" w:rsidRPr="00CC488E" w:rsidTr="005B0CE1">
        <w:trPr>
          <w:trHeight w:val="294"/>
        </w:trPr>
        <w:tc>
          <w:tcPr>
            <w:tcW w:w="851" w:type="dxa"/>
            <w:vMerge/>
          </w:tcPr>
          <w:p w:rsidR="006D7F53" w:rsidRPr="00CC488E" w:rsidRDefault="006D7F53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3"/>
            <w:shd w:val="clear" w:color="auto" w:fill="E7E6E6" w:themeFill="background2"/>
          </w:tcPr>
          <w:p w:rsidR="006D7F53" w:rsidRPr="00FC3839" w:rsidRDefault="006D7F53" w:rsidP="007E6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Sub Total</w:t>
            </w:r>
            <w:proofErr w:type="gramEnd"/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das emendas 2024</w:t>
            </w:r>
          </w:p>
        </w:tc>
        <w:tc>
          <w:tcPr>
            <w:tcW w:w="1701" w:type="dxa"/>
            <w:shd w:val="clear" w:color="auto" w:fill="E7E6E6" w:themeFill="background2"/>
          </w:tcPr>
          <w:p w:rsidR="006D7F53" w:rsidRPr="00FC3839" w:rsidRDefault="006D7F53" w:rsidP="007E6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7.770.127,05</w:t>
            </w:r>
          </w:p>
        </w:tc>
        <w:tc>
          <w:tcPr>
            <w:tcW w:w="1275" w:type="dxa"/>
            <w:shd w:val="clear" w:color="auto" w:fill="E7E6E6" w:themeFill="background2"/>
          </w:tcPr>
          <w:p w:rsidR="006D7F53" w:rsidRPr="007E6F33" w:rsidRDefault="006D7F53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E7E6E6" w:themeFill="background2"/>
          </w:tcPr>
          <w:p w:rsidR="006D7F53" w:rsidRPr="007E6F33" w:rsidRDefault="006D7F53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E7E6E6" w:themeFill="background2"/>
          </w:tcPr>
          <w:p w:rsidR="006D7F53" w:rsidRPr="007E6F33" w:rsidRDefault="006D7F53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E7E6E6" w:themeFill="background2"/>
          </w:tcPr>
          <w:p w:rsidR="006D7F53" w:rsidRPr="007E6F33" w:rsidRDefault="006D7F53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7E6E6" w:themeFill="background2"/>
          </w:tcPr>
          <w:p w:rsidR="006D7F53" w:rsidRPr="007E6F33" w:rsidRDefault="006D7F53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3839" w:rsidRPr="00CC488E" w:rsidTr="00FC3839">
        <w:trPr>
          <w:trHeight w:val="257"/>
        </w:trPr>
        <w:tc>
          <w:tcPr>
            <w:tcW w:w="6947" w:type="dxa"/>
            <w:gridSpan w:val="4"/>
            <w:shd w:val="clear" w:color="auto" w:fill="E7E6E6" w:themeFill="background2"/>
          </w:tcPr>
          <w:p w:rsidR="00FC3839" w:rsidRDefault="00FC3839" w:rsidP="007E6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3839" w:rsidRPr="007E6F33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04A9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Emendas em projetos 2020 a 2024</w:t>
            </w:r>
          </w:p>
        </w:tc>
        <w:tc>
          <w:tcPr>
            <w:tcW w:w="1701" w:type="dxa"/>
            <w:shd w:val="clear" w:color="auto" w:fill="E7E6E6" w:themeFill="background2"/>
          </w:tcPr>
          <w:p w:rsidR="00FC3839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3839" w:rsidRPr="00FC3839" w:rsidRDefault="00FC3839" w:rsidP="007E6F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839">
              <w:rPr>
                <w:rFonts w:ascii="Times New Roman" w:hAnsi="Times New Roman" w:cs="Times New Roman"/>
                <w:b/>
                <w:sz w:val="24"/>
                <w:szCs w:val="24"/>
              </w:rPr>
              <w:t>39.141.343,17</w:t>
            </w:r>
          </w:p>
        </w:tc>
        <w:tc>
          <w:tcPr>
            <w:tcW w:w="1275" w:type="dxa"/>
            <w:shd w:val="clear" w:color="auto" w:fill="E7E6E6" w:themeFill="background2"/>
          </w:tcPr>
          <w:p w:rsidR="00FC3839" w:rsidRPr="007E6F33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E7E6E6" w:themeFill="background2"/>
          </w:tcPr>
          <w:p w:rsidR="00FC3839" w:rsidRPr="007E6F33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E7E6E6" w:themeFill="background2"/>
          </w:tcPr>
          <w:p w:rsidR="00FC3839" w:rsidRPr="007E6F33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E7E6E6" w:themeFill="background2"/>
          </w:tcPr>
          <w:p w:rsidR="00FC3839" w:rsidRPr="007E6F33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7E6E6" w:themeFill="background2"/>
          </w:tcPr>
          <w:p w:rsidR="00FC3839" w:rsidRPr="007E6F33" w:rsidRDefault="00FC3839" w:rsidP="007E6F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488E" w:rsidRDefault="00CC488E" w:rsidP="00CC488E">
      <w:pPr>
        <w:rPr>
          <w:rFonts w:ascii="Times New Roman" w:hAnsi="Times New Roman" w:cs="Times New Roman"/>
          <w:sz w:val="24"/>
          <w:szCs w:val="24"/>
        </w:rPr>
      </w:pPr>
    </w:p>
    <w:p w:rsidR="00FC3839" w:rsidRDefault="00FC3839" w:rsidP="00CC488E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Pró-Reitoria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Administração e Finanças</w:t>
      </w:r>
    </w:p>
    <w:p w:rsidR="00FC3839" w:rsidRPr="00CC488E" w:rsidRDefault="00FC3839" w:rsidP="00CC48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 09 de janeiro de 2025</w:t>
      </w:r>
    </w:p>
    <w:p w:rsidR="00CC488E" w:rsidRDefault="00CC488E" w:rsidP="00CC488E">
      <w:pPr>
        <w:pStyle w:val="PargrafodaLista"/>
      </w:pPr>
    </w:p>
    <w:p w:rsidR="00231E5F" w:rsidRDefault="00231E5F"/>
    <w:sectPr w:rsidR="00231E5F" w:rsidSect="00CC488E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88E"/>
    <w:rsid w:val="00012450"/>
    <w:rsid w:val="00015F3A"/>
    <w:rsid w:val="000504A9"/>
    <w:rsid w:val="0015151A"/>
    <w:rsid w:val="00210504"/>
    <w:rsid w:val="0022233F"/>
    <w:rsid w:val="00225828"/>
    <w:rsid w:val="00231E5F"/>
    <w:rsid w:val="002B3933"/>
    <w:rsid w:val="003204D5"/>
    <w:rsid w:val="00345487"/>
    <w:rsid w:val="005B0CE1"/>
    <w:rsid w:val="00661B86"/>
    <w:rsid w:val="006A5569"/>
    <w:rsid w:val="006C6466"/>
    <w:rsid w:val="006D7F53"/>
    <w:rsid w:val="007C02FE"/>
    <w:rsid w:val="007E6F33"/>
    <w:rsid w:val="008867B7"/>
    <w:rsid w:val="0097699D"/>
    <w:rsid w:val="009B0E03"/>
    <w:rsid w:val="00B36D59"/>
    <w:rsid w:val="00C27F23"/>
    <w:rsid w:val="00C61656"/>
    <w:rsid w:val="00C62BEF"/>
    <w:rsid w:val="00CA2745"/>
    <w:rsid w:val="00CC488E"/>
    <w:rsid w:val="00CC6986"/>
    <w:rsid w:val="00D027EB"/>
    <w:rsid w:val="00D32331"/>
    <w:rsid w:val="00DA4647"/>
    <w:rsid w:val="00DB75DF"/>
    <w:rsid w:val="00DD214A"/>
    <w:rsid w:val="00E058B2"/>
    <w:rsid w:val="00E2223B"/>
    <w:rsid w:val="00E91390"/>
    <w:rsid w:val="00ED5911"/>
    <w:rsid w:val="00F61DAE"/>
    <w:rsid w:val="00F646DB"/>
    <w:rsid w:val="00F70FE5"/>
    <w:rsid w:val="00FB7B98"/>
    <w:rsid w:val="00FC3839"/>
    <w:rsid w:val="00FC415B"/>
    <w:rsid w:val="00FE7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D6C364-C7D5-493C-AE85-1EDF7C754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88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CC48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CC488E"/>
    <w:rPr>
      <w:b/>
      <w:bCs/>
    </w:rPr>
  </w:style>
  <w:style w:type="paragraph" w:styleId="PargrafodaLista">
    <w:name w:val="List Paragraph"/>
    <w:basedOn w:val="Normal"/>
    <w:uiPriority w:val="34"/>
    <w:qFormat/>
    <w:rsid w:val="00CC488E"/>
    <w:pPr>
      <w:ind w:left="720"/>
      <w:contextualSpacing/>
    </w:pPr>
  </w:style>
  <w:style w:type="character" w:customStyle="1" w:styleId="fontstyle01">
    <w:name w:val="fontstyle01"/>
    <w:basedOn w:val="Fontepargpadro"/>
    <w:rsid w:val="00CC488E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styleId="nfase">
    <w:name w:val="Emphasis"/>
    <w:basedOn w:val="Fontepargpadro"/>
    <w:uiPriority w:val="20"/>
    <w:qFormat/>
    <w:rsid w:val="009B0E0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9</Pages>
  <Words>1555</Words>
  <Characters>8400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CLEVIA FERREIRA DUARTE GARROTE</dc:creator>
  <cp:keywords/>
  <dc:description/>
  <cp:lastModifiedBy>CLEVIA FERREIRA DUARTE GARROTE</cp:lastModifiedBy>
  <cp:revision>18</cp:revision>
  <cp:lastPrinted>2025-01-09T13:06:00Z</cp:lastPrinted>
  <dcterms:created xsi:type="dcterms:W3CDTF">2025-01-04T19:03:00Z</dcterms:created>
  <dcterms:modified xsi:type="dcterms:W3CDTF">2025-01-28T14:34:00Z</dcterms:modified>
</cp:coreProperties>
</file>