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D86" w:rsidRDefault="009A6D86" w:rsidP="009A6D86">
      <w:pPr>
        <w:pStyle w:val="Ttulo2"/>
      </w:pPr>
      <w:r>
        <w:rPr>
          <w:rStyle w:val="Forte"/>
          <w:b/>
          <w:bCs/>
        </w:rPr>
        <w:t>Fluxo administrativo para cadastro de pós-doutorado – PPGCA/EVZ/UFG</w:t>
      </w:r>
    </w:p>
    <w:p w:rsidR="009A6D86" w:rsidRDefault="009A6D86" w:rsidP="009A6D86">
      <w:pPr>
        <w:pStyle w:val="Ttulo3"/>
      </w:pPr>
      <w:r>
        <w:rPr>
          <w:rStyle w:val="Forte"/>
          <w:b/>
          <w:bCs/>
        </w:rPr>
        <w:t>1. Formas de ingresso</w:t>
      </w:r>
    </w:p>
    <w:p w:rsidR="009A6D86" w:rsidRDefault="009A6D86" w:rsidP="009A6D86">
      <w:pPr>
        <w:pStyle w:val="NormalWeb"/>
      </w:pPr>
      <w:r>
        <w:t>Existem duas portas de entrada:</w:t>
      </w:r>
    </w:p>
    <w:p w:rsidR="009A6D86" w:rsidRDefault="009A6D86" w:rsidP="009A6D86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Forte"/>
        </w:rPr>
        <w:t>Por convite</w:t>
      </w:r>
      <w:r>
        <w:t xml:space="preserve"> </w:t>
      </w:r>
    </w:p>
    <w:p w:rsidR="009A6D86" w:rsidRDefault="009A6D86" w:rsidP="009A6D86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Forte"/>
        </w:rPr>
        <w:t>Por proposta do candidato</w:t>
      </w:r>
      <w:r>
        <w:t xml:space="preserve"> </w:t>
      </w:r>
    </w:p>
    <w:p w:rsidR="009A6D86" w:rsidRDefault="009A6D86" w:rsidP="009A6D8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9A6D86" w:rsidRDefault="009A6D86" w:rsidP="009A6D86">
      <w:pPr>
        <w:pStyle w:val="Ttulo3"/>
      </w:pPr>
      <w:r>
        <w:rPr>
          <w:rStyle w:val="Forte"/>
          <w:b/>
          <w:bCs/>
        </w:rPr>
        <w:t>2. Início – Proposta do candidato</w:t>
      </w:r>
    </w:p>
    <w:p w:rsidR="009A6D86" w:rsidRDefault="009A6D86" w:rsidP="009A6D86">
      <w:pPr>
        <w:pStyle w:val="NormalWeb"/>
      </w:pPr>
      <w:r>
        <w:t>O candidato ou orientador encaminha e-mail ao PPGCA solicitando vínculo, com os seguintes documentos:</w:t>
      </w:r>
    </w:p>
    <w:p w:rsidR="009A6D86" w:rsidRDefault="009A6D86" w:rsidP="009A6D86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Projeto </w:t>
      </w:r>
    </w:p>
    <w:p w:rsidR="009A6D86" w:rsidRDefault="009A6D86" w:rsidP="009A6D86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Currículo </w:t>
      </w:r>
      <w:proofErr w:type="spellStart"/>
      <w:r>
        <w:t>Lattes</w:t>
      </w:r>
      <w:proofErr w:type="spellEnd"/>
      <w:r>
        <w:t xml:space="preserve"> </w:t>
      </w:r>
    </w:p>
    <w:p w:rsidR="009A6D86" w:rsidRDefault="009A6D86" w:rsidP="009A6D86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Plano de ensino (quando aplicável) </w:t>
      </w:r>
    </w:p>
    <w:p w:rsidR="009A6D86" w:rsidRDefault="009A6D86" w:rsidP="009A6D86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9A6D86" w:rsidRDefault="009A6D86" w:rsidP="009A6D86">
      <w:pPr>
        <w:pStyle w:val="Ttulo3"/>
      </w:pPr>
      <w:r>
        <w:rPr>
          <w:rStyle w:val="Forte"/>
          <w:b/>
          <w:bCs/>
        </w:rPr>
        <w:t>3. Abertura do processo (ORIENTADOR)</w:t>
      </w:r>
    </w:p>
    <w:p w:rsidR="009A6D86" w:rsidRDefault="009A6D86" w:rsidP="009A6D86">
      <w:pPr>
        <w:pStyle w:val="NormalWeb"/>
      </w:pPr>
      <w:r>
        <w:t>Após a solicitação:</w:t>
      </w:r>
    </w:p>
    <w:p w:rsidR="009A6D86" w:rsidRDefault="009A6D86" w:rsidP="009A6D86">
      <w:pPr>
        <w:pStyle w:val="NormalWeb"/>
      </w:pPr>
      <w:r>
        <w:t xml:space="preserve">O </w:t>
      </w:r>
      <w:r>
        <w:rPr>
          <w:rStyle w:val="Forte"/>
        </w:rPr>
        <w:t>orientador do pós-doutorado</w:t>
      </w:r>
      <w:r>
        <w:t xml:space="preserve"> deve abrir processo no SEI:</w:t>
      </w:r>
    </w:p>
    <w:p w:rsidR="009A6D86" w:rsidRDefault="009A6D86" w:rsidP="009A6D86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Tipo: </w:t>
      </w:r>
      <w:r>
        <w:rPr>
          <w:rStyle w:val="nfase"/>
        </w:rPr>
        <w:t>“Pesquisa: Cadastramento de Pesquisador Visitante”</w:t>
      </w:r>
      <w:r>
        <w:t xml:space="preserve"> </w:t>
      </w:r>
    </w:p>
    <w:p w:rsidR="009A6D86" w:rsidRDefault="009A6D86" w:rsidP="009A6D86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Seguindo normativas da </w:t>
      </w:r>
      <w:r>
        <w:rPr>
          <w:rStyle w:val="Forte"/>
        </w:rPr>
        <w:t>PRPI</w:t>
      </w:r>
      <w:r>
        <w:t xml:space="preserve"> </w:t>
      </w:r>
    </w:p>
    <w:p w:rsidR="009A6D86" w:rsidRDefault="009A6D86" w:rsidP="009A6D86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Utilizando modelos oficiais da PRPI e do PPGCA </w:t>
      </w:r>
    </w:p>
    <w:p w:rsidR="009A6D86" w:rsidRDefault="009A6D86" w:rsidP="009A6D86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9A6D86" w:rsidRDefault="009A6D86" w:rsidP="009A6D86">
      <w:pPr>
        <w:pStyle w:val="Ttulo3"/>
      </w:pPr>
      <w:r>
        <w:rPr>
          <w:rStyle w:val="Forte"/>
          <w:b/>
          <w:bCs/>
        </w:rPr>
        <w:t>4. Instrução do processo (OBRIGATÓRIO)</w:t>
      </w:r>
    </w:p>
    <w:p w:rsidR="009A6D86" w:rsidRDefault="009A6D86" w:rsidP="009A6D86">
      <w:pPr>
        <w:pStyle w:val="NormalWeb"/>
      </w:pPr>
      <w:r>
        <w:t>Documentos que devem ser anexados:</w:t>
      </w:r>
    </w:p>
    <w:p w:rsidR="009A6D86" w:rsidRDefault="009A6D86" w:rsidP="009A6D86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Formulário PRPI </w:t>
      </w:r>
    </w:p>
    <w:p w:rsidR="009A6D86" w:rsidRDefault="009A6D86" w:rsidP="009A6D86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Projeto cadastrado no SIGAA (em andamento) </w:t>
      </w:r>
    </w:p>
    <w:p w:rsidR="009A6D86" w:rsidRDefault="009A6D86" w:rsidP="009A6D86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Plano de trabalho (assinado pelo candidato e orientador) </w:t>
      </w:r>
    </w:p>
    <w:p w:rsidR="009A6D86" w:rsidRDefault="009A6D86" w:rsidP="009A6D86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Currículo </w:t>
      </w:r>
      <w:proofErr w:type="spellStart"/>
      <w:r>
        <w:t>Lattes</w:t>
      </w:r>
      <w:proofErr w:type="spellEnd"/>
      <w:r>
        <w:t xml:space="preserve"> </w:t>
      </w:r>
    </w:p>
    <w:p w:rsidR="009A6D86" w:rsidRDefault="009A6D86" w:rsidP="009A6D86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Termo de anuência (se houver vínculo institucional) </w:t>
      </w:r>
    </w:p>
    <w:p w:rsidR="009A6D86" w:rsidRDefault="009A6D86" w:rsidP="009A6D86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Visto (se estrangeiro) </w:t>
      </w:r>
    </w:p>
    <w:p w:rsidR="009A6D86" w:rsidRDefault="009A6D86" w:rsidP="009A6D86">
      <w:pPr>
        <w:pStyle w:val="NormalWeb"/>
      </w:pPr>
      <w:r>
        <w:rPr>
          <w:rStyle w:val="Forte"/>
        </w:rPr>
        <w:t>Regra crítica:</w:t>
      </w:r>
      <w:r>
        <w:br/>
        <w:t xml:space="preserve">O processo deve estar </w:t>
      </w:r>
      <w:r>
        <w:rPr>
          <w:rStyle w:val="Forte"/>
        </w:rPr>
        <w:t>completo</w:t>
      </w:r>
      <w:r>
        <w:br/>
        <w:t>→ Pendências resultam em devolução pela PRPI e invalidação das etapas</w:t>
      </w:r>
    </w:p>
    <w:p w:rsidR="009A6D86" w:rsidRDefault="009A6D86" w:rsidP="009A6D86">
      <w:r>
        <w:pict>
          <v:rect id="_x0000_i1028" style="width:0;height:1.5pt" o:hralign="center" o:hrstd="t" o:hr="t" fillcolor="#a0a0a0" stroked="f"/>
        </w:pict>
      </w:r>
    </w:p>
    <w:p w:rsidR="009A6D86" w:rsidRDefault="009A6D86" w:rsidP="009A6D86">
      <w:pPr>
        <w:pStyle w:val="Ttulo3"/>
      </w:pPr>
      <w:r w:rsidRPr="00E4445C">
        <w:rPr>
          <w:rStyle w:val="Forte"/>
          <w:b/>
          <w:bCs/>
          <w:highlight w:val="green"/>
        </w:rPr>
        <w:lastRenderedPageBreak/>
        <w:t>5. Tramitação interna – PPGCA/EVZ</w:t>
      </w:r>
    </w:p>
    <w:p w:rsidR="009A6D86" w:rsidRDefault="009A6D86" w:rsidP="009A6D86">
      <w:pPr>
        <w:pStyle w:val="Ttulo4"/>
      </w:pPr>
      <w:r>
        <w:rPr>
          <w:rStyle w:val="Forte"/>
          <w:b/>
          <w:bCs/>
        </w:rPr>
        <w:t xml:space="preserve">Secretaria – Etapa </w:t>
      </w:r>
      <w:proofErr w:type="gramStart"/>
      <w:r>
        <w:rPr>
          <w:rStyle w:val="Forte"/>
          <w:b/>
          <w:bCs/>
        </w:rPr>
        <w:t>1</w:t>
      </w:r>
      <w:proofErr w:type="gramEnd"/>
    </w:p>
    <w:p w:rsidR="009A6D86" w:rsidRDefault="009A6D86" w:rsidP="009A6D86">
      <w:pPr>
        <w:pStyle w:val="NormalWeb"/>
      </w:pPr>
      <w:r>
        <w:t>Após recebimento do processo:</w:t>
      </w:r>
    </w:p>
    <w:p w:rsidR="009A6D86" w:rsidRDefault="009A6D86" w:rsidP="009A6D86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Encaminhar </w:t>
      </w:r>
      <w:r>
        <w:rPr>
          <w:rStyle w:val="Forte"/>
        </w:rPr>
        <w:t>plano de trabalho</w:t>
      </w:r>
      <w:r>
        <w:t xml:space="preserve"> para assinatura da </w:t>
      </w:r>
      <w:r>
        <w:rPr>
          <w:rStyle w:val="Forte"/>
        </w:rPr>
        <w:t>Direção da EVZ</w:t>
      </w:r>
      <w:r>
        <w:t xml:space="preserve"> </w:t>
      </w:r>
    </w:p>
    <w:p w:rsidR="009A6D86" w:rsidRDefault="009A6D86" w:rsidP="009A6D86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9A6D86" w:rsidRDefault="009A6D86" w:rsidP="009A6D86">
      <w:pPr>
        <w:pStyle w:val="Ttulo4"/>
      </w:pPr>
      <w:r>
        <w:rPr>
          <w:rStyle w:val="Forte"/>
          <w:b/>
          <w:bCs/>
        </w:rPr>
        <w:t xml:space="preserve">Secretaria – Etapa </w:t>
      </w:r>
      <w:proofErr w:type="gramStart"/>
      <w:r>
        <w:rPr>
          <w:rStyle w:val="Forte"/>
          <w:b/>
          <w:bCs/>
        </w:rPr>
        <w:t>2</w:t>
      </w:r>
      <w:proofErr w:type="gramEnd"/>
    </w:p>
    <w:p w:rsidR="009A6D86" w:rsidRDefault="009A6D86" w:rsidP="009A6D86">
      <w:pPr>
        <w:pStyle w:val="NormalWeb"/>
      </w:pPr>
      <w:r>
        <w:t>Após coleta de assinaturas:</w:t>
      </w:r>
    </w:p>
    <w:p w:rsidR="009A6D86" w:rsidRDefault="009A6D86" w:rsidP="009A6D86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Enviar processo para </w:t>
      </w:r>
      <w:proofErr w:type="spellStart"/>
      <w:r>
        <w:rPr>
          <w:rStyle w:val="Forte"/>
        </w:rPr>
        <w:t>parecerista</w:t>
      </w:r>
      <w:proofErr w:type="spellEnd"/>
      <w:r>
        <w:t xml:space="preserve"> (membro da Comissão Administrativa) </w:t>
      </w:r>
    </w:p>
    <w:p w:rsidR="009A6D86" w:rsidRDefault="009A6D86" w:rsidP="009A6D86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Após emissão do parecer → enviar para </w:t>
      </w:r>
      <w:r>
        <w:rPr>
          <w:rStyle w:val="Forte"/>
        </w:rPr>
        <w:t>Coordenadoria do PPGCA</w:t>
      </w:r>
      <w:r>
        <w:t xml:space="preserve"> (votação) </w:t>
      </w:r>
    </w:p>
    <w:p w:rsidR="009A6D86" w:rsidRDefault="009A6D86" w:rsidP="009A6D86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Após aprovação → enviar para o </w:t>
      </w:r>
      <w:r>
        <w:rPr>
          <w:rStyle w:val="Forte"/>
        </w:rPr>
        <w:t>Conselho Diretor</w:t>
      </w:r>
      <w:r>
        <w:t xml:space="preserve"> (deliberação final) </w:t>
      </w:r>
    </w:p>
    <w:p w:rsidR="009A6D86" w:rsidRDefault="009A6D86" w:rsidP="009A6D86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9A6D86" w:rsidRDefault="009A6D86" w:rsidP="009A6D86">
      <w:pPr>
        <w:pStyle w:val="Ttulo4"/>
      </w:pPr>
      <w:r>
        <w:rPr>
          <w:rStyle w:val="Forte"/>
          <w:b/>
          <w:bCs/>
        </w:rPr>
        <w:t>Após aprovação institucional</w:t>
      </w:r>
    </w:p>
    <w:p w:rsidR="009A6D86" w:rsidRDefault="009A6D86" w:rsidP="009A6D86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Emissão de </w:t>
      </w:r>
      <w:r>
        <w:rPr>
          <w:rStyle w:val="Forte"/>
        </w:rPr>
        <w:t>Certidão de aprovação</w:t>
      </w:r>
      <w:r>
        <w:t xml:space="preserve"> (assinada pela Direção da EVZ) </w:t>
      </w:r>
    </w:p>
    <w:p w:rsidR="009A6D86" w:rsidRDefault="009A6D86" w:rsidP="009A6D86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9A6D86" w:rsidRDefault="009A6D86" w:rsidP="009A6D86">
      <w:pPr>
        <w:pStyle w:val="Ttulo3"/>
      </w:pPr>
      <w:r>
        <w:rPr>
          <w:rStyle w:val="Forte"/>
          <w:b/>
          <w:bCs/>
        </w:rPr>
        <w:t>6. Encaminhamento à PRPI</w:t>
      </w:r>
    </w:p>
    <w:p w:rsidR="009A6D86" w:rsidRDefault="009A6D86" w:rsidP="009A6D86">
      <w:pPr>
        <w:pStyle w:val="NormalWeb"/>
      </w:pPr>
      <w:r>
        <w:t xml:space="preserve">Secretaria envia o processo SEI para a </w:t>
      </w:r>
      <w:r>
        <w:rPr>
          <w:rStyle w:val="Forte"/>
        </w:rPr>
        <w:t>PRPI</w:t>
      </w:r>
    </w:p>
    <w:p w:rsidR="009A6D86" w:rsidRDefault="009A6D86" w:rsidP="009A6D86">
      <w:r>
        <w:pict>
          <v:rect id="_x0000_i1032" style="width:0;height:1.5pt" o:hralign="center" o:hrstd="t" o:hr="t" fillcolor="#a0a0a0" stroked="f"/>
        </w:pict>
      </w:r>
    </w:p>
    <w:p w:rsidR="009A6D86" w:rsidRDefault="009A6D86" w:rsidP="009A6D86">
      <w:pPr>
        <w:pStyle w:val="Ttulo3"/>
      </w:pPr>
      <w:r w:rsidRPr="00E4445C">
        <w:rPr>
          <w:rStyle w:val="Forte"/>
          <w:b/>
          <w:bCs/>
          <w:highlight w:val="cyan"/>
        </w:rPr>
        <w:t>7. Processamento institucional (PRPI)</w:t>
      </w:r>
    </w:p>
    <w:p w:rsidR="009A6D86" w:rsidRDefault="009A6D86" w:rsidP="009A6D86">
      <w:pPr>
        <w:pStyle w:val="NormalWeb"/>
      </w:pPr>
      <w:r>
        <w:t>A PRPI realiza:</w:t>
      </w:r>
    </w:p>
    <w:p w:rsidR="009A6D86" w:rsidRDefault="009A6D86" w:rsidP="009A6D86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Assinatura do termo de adesão </w:t>
      </w:r>
    </w:p>
    <w:p w:rsidR="009A6D86" w:rsidRDefault="009A6D86" w:rsidP="009A6D86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Encaminhamento para a PROPESSOAS </w:t>
      </w:r>
    </w:p>
    <w:p w:rsidR="009A6D86" w:rsidRDefault="009A6D86" w:rsidP="009A6D86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Solicitação de portaria à Reitoria </w:t>
      </w:r>
    </w:p>
    <w:p w:rsidR="009A6D86" w:rsidRDefault="009A6D86" w:rsidP="009A6D86">
      <w:pPr>
        <w:spacing w:after="0"/>
      </w:pPr>
      <w:r>
        <w:pict>
          <v:rect id="_x0000_i1035" style="width:0;height:1.5pt" o:hralign="center" o:hrstd="t" o:hr="t" fillcolor="#a0a0a0" stroked="f"/>
        </w:pict>
      </w:r>
    </w:p>
    <w:p w:rsidR="009A6D86" w:rsidRDefault="009A6D86" w:rsidP="009A6D86">
      <w:pPr>
        <w:pStyle w:val="Ttulo3"/>
      </w:pPr>
      <w:r>
        <w:rPr>
          <w:rStyle w:val="Forte"/>
          <w:b/>
          <w:bCs/>
        </w:rPr>
        <w:t>8. Formalização legal</w:t>
      </w:r>
    </w:p>
    <w:p w:rsidR="009A6D86" w:rsidRDefault="009A6D86" w:rsidP="009A6D86">
      <w:pPr>
        <w:pStyle w:val="Ttulo4"/>
      </w:pPr>
      <w:proofErr w:type="spellStart"/>
      <w:r>
        <w:rPr>
          <w:rFonts w:ascii="Cambria" w:hAnsi="Cambria" w:cs="Cambria"/>
        </w:rPr>
        <w:t>📌</w:t>
      </w:r>
      <w:proofErr w:type="spellEnd"/>
      <w:r>
        <w:t xml:space="preserve"> </w:t>
      </w:r>
      <w:r>
        <w:rPr>
          <w:rStyle w:val="Forte"/>
          <w:b/>
          <w:bCs/>
        </w:rPr>
        <w:t>PROPESSOAS</w:t>
      </w:r>
    </w:p>
    <w:p w:rsidR="009A6D86" w:rsidRDefault="009A6D86" w:rsidP="009A6D86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 xml:space="preserve">Cadastro no SIGRH </w:t>
      </w:r>
    </w:p>
    <w:p w:rsidR="009A6D86" w:rsidRDefault="009A6D86" w:rsidP="009A6D86">
      <w:pPr>
        <w:pStyle w:val="Ttulo4"/>
      </w:pPr>
      <w:r>
        <w:rPr>
          <w:rStyle w:val="Forte"/>
          <w:b/>
          <w:bCs/>
        </w:rPr>
        <w:t>Reitoria</w:t>
      </w:r>
    </w:p>
    <w:p w:rsidR="009A6D86" w:rsidRDefault="009A6D86" w:rsidP="009A6D86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Emissão da </w:t>
      </w:r>
      <w:r>
        <w:rPr>
          <w:rStyle w:val="Forte"/>
        </w:rPr>
        <w:t>portaria oficial</w:t>
      </w:r>
      <w:r>
        <w:t xml:space="preserve"> </w:t>
      </w:r>
    </w:p>
    <w:p w:rsidR="009A6D86" w:rsidRDefault="009A6D86" w:rsidP="009A6D86">
      <w:pPr>
        <w:spacing w:after="0"/>
      </w:pPr>
      <w:r>
        <w:lastRenderedPageBreak/>
        <w:pict>
          <v:rect id="_x0000_i1033" style="width:0;height:1.5pt" o:hralign="center" o:hrstd="t" o:hr="t" fillcolor="#a0a0a0" stroked="f"/>
        </w:pict>
      </w:r>
    </w:p>
    <w:p w:rsidR="009A6D86" w:rsidRDefault="009A6D86" w:rsidP="009A6D86">
      <w:pPr>
        <w:pStyle w:val="Ttulo3"/>
      </w:pPr>
      <w:r>
        <w:rPr>
          <w:rStyle w:val="Forte"/>
          <w:b/>
          <w:bCs/>
        </w:rPr>
        <w:t>9. Habilitação acadêmica</w:t>
      </w:r>
    </w:p>
    <w:p w:rsidR="009A6D86" w:rsidRDefault="009A6D86" w:rsidP="009A6D86">
      <w:pPr>
        <w:pStyle w:val="NormalWeb"/>
      </w:pPr>
      <w:r>
        <w:t>Após a portaria:</w:t>
      </w:r>
    </w:p>
    <w:p w:rsidR="009A6D86" w:rsidRDefault="009A6D86" w:rsidP="009A6D86">
      <w:pPr>
        <w:pStyle w:val="NormalWeb"/>
      </w:pPr>
      <w:r>
        <w:t>A PRPI solicita:</w:t>
      </w:r>
    </w:p>
    <w:p w:rsidR="009A6D86" w:rsidRDefault="009A6D86" w:rsidP="009A6D86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Cadastro no SIGAA </w:t>
      </w:r>
    </w:p>
    <w:p w:rsidR="009A6D86" w:rsidRDefault="009A6D86" w:rsidP="009A6D86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Criação de perfil como </w:t>
      </w:r>
      <w:r>
        <w:rPr>
          <w:rStyle w:val="Forte"/>
        </w:rPr>
        <w:t>docente externo</w:t>
      </w:r>
      <w:r>
        <w:t xml:space="preserve"> </w:t>
      </w:r>
    </w:p>
    <w:p w:rsidR="009A6D86" w:rsidRDefault="009A6D86" w:rsidP="009A6D86">
      <w:pPr>
        <w:spacing w:after="0"/>
      </w:pPr>
      <w:r>
        <w:pict>
          <v:rect id="_x0000_i1034" style="width:0;height:1.5pt" o:hralign="center" o:hrstd="t" o:hr="t" fillcolor="#a0a0a0" stroked="f"/>
        </w:pict>
      </w:r>
    </w:p>
    <w:p w:rsidR="009A6D86" w:rsidRDefault="009A6D86" w:rsidP="009A6D86">
      <w:pPr>
        <w:pStyle w:val="Ttulo3"/>
      </w:pPr>
      <w:proofErr w:type="spellStart"/>
      <w:r>
        <w:t>🔷</w:t>
      </w:r>
      <w:proofErr w:type="spellEnd"/>
      <w:r>
        <w:t xml:space="preserve"> </w:t>
      </w:r>
      <w:r>
        <w:rPr>
          <w:rStyle w:val="Forte"/>
          <w:b/>
          <w:bCs/>
        </w:rPr>
        <w:t>10. Conclusão</w:t>
      </w:r>
    </w:p>
    <w:p w:rsidR="009A6D86" w:rsidRDefault="009A6D86" w:rsidP="009A6D86">
      <w:pPr>
        <w:pStyle w:val="NormalWeb"/>
      </w:pPr>
      <w:proofErr w:type="spellStart"/>
      <w:r>
        <w:t>👉</w:t>
      </w:r>
      <w:proofErr w:type="spellEnd"/>
      <w:r>
        <w:t xml:space="preserve"> </w:t>
      </w:r>
      <w:r>
        <w:rPr>
          <w:rStyle w:val="Forte"/>
        </w:rPr>
        <w:t>Resultado final:</w:t>
      </w:r>
      <w:r>
        <w:br/>
        <w:t>Pesquisador formalmente vinculado ao PPGCA</w:t>
      </w:r>
    </w:p>
    <w:p w:rsidR="009A6D86" w:rsidRDefault="009A6D86" w:rsidP="009A6D86">
      <w:pPr>
        <w:pStyle w:val="NormalWeb"/>
      </w:pPr>
      <w:r>
        <w:rPr>
          <w:rFonts w:ascii="MS Mincho" w:eastAsia="MS Mincho" w:hAnsi="MS Mincho" w:cs="MS Mincho" w:hint="eastAsia"/>
        </w:rPr>
        <w:t>✔</w:t>
      </w:r>
      <w:r>
        <w:t xml:space="preserve"> Pode atuar em:</w:t>
      </w:r>
    </w:p>
    <w:p w:rsidR="009A6D86" w:rsidRDefault="009A6D86" w:rsidP="009A6D86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 xml:space="preserve">Pesquisa </w:t>
      </w:r>
    </w:p>
    <w:p w:rsidR="00E4445C" w:rsidRDefault="009A6D86" w:rsidP="009A6D86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 xml:space="preserve">Ensino </w:t>
      </w:r>
    </w:p>
    <w:p w:rsidR="009A6D86" w:rsidRDefault="009A6D86" w:rsidP="009A6D86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 xml:space="preserve">Extensão </w:t>
      </w:r>
    </w:p>
    <w:p w:rsidR="004909B3" w:rsidRDefault="004909B3" w:rsidP="009A6D86">
      <w:pPr>
        <w:spacing w:before="100" w:beforeAutospacing="1" w:after="100" w:afterAutospacing="1" w:line="240" w:lineRule="auto"/>
        <w:ind w:left="142" w:hanging="142"/>
      </w:pPr>
    </w:p>
    <w:sectPr w:rsidR="004909B3" w:rsidSect="00E4445C">
      <w:pgSz w:w="11906" w:h="16838"/>
      <w:pgMar w:top="568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AE3"/>
    <w:multiLevelType w:val="multilevel"/>
    <w:tmpl w:val="A170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E43FC"/>
    <w:multiLevelType w:val="multilevel"/>
    <w:tmpl w:val="B066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92EC3"/>
    <w:multiLevelType w:val="multilevel"/>
    <w:tmpl w:val="6128C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E6FFA"/>
    <w:multiLevelType w:val="multilevel"/>
    <w:tmpl w:val="142C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05E2D"/>
    <w:multiLevelType w:val="multilevel"/>
    <w:tmpl w:val="7CE6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A12084"/>
    <w:multiLevelType w:val="multilevel"/>
    <w:tmpl w:val="3B00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16460E"/>
    <w:multiLevelType w:val="multilevel"/>
    <w:tmpl w:val="7E18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5C2630"/>
    <w:multiLevelType w:val="multilevel"/>
    <w:tmpl w:val="689CC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025A18"/>
    <w:multiLevelType w:val="multilevel"/>
    <w:tmpl w:val="3690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FF4B2B"/>
    <w:multiLevelType w:val="multilevel"/>
    <w:tmpl w:val="0750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D7024B"/>
    <w:multiLevelType w:val="multilevel"/>
    <w:tmpl w:val="3976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BE094B"/>
    <w:multiLevelType w:val="multilevel"/>
    <w:tmpl w:val="4A18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02439F"/>
    <w:multiLevelType w:val="multilevel"/>
    <w:tmpl w:val="BF885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366544"/>
    <w:multiLevelType w:val="multilevel"/>
    <w:tmpl w:val="3BC8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117D8C"/>
    <w:multiLevelType w:val="multilevel"/>
    <w:tmpl w:val="5D64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3A1D67"/>
    <w:multiLevelType w:val="multilevel"/>
    <w:tmpl w:val="75CA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0032BF"/>
    <w:multiLevelType w:val="multilevel"/>
    <w:tmpl w:val="1588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0773E3"/>
    <w:multiLevelType w:val="multilevel"/>
    <w:tmpl w:val="1CAE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7448F7"/>
    <w:multiLevelType w:val="multilevel"/>
    <w:tmpl w:val="C6B6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8C4717"/>
    <w:multiLevelType w:val="multilevel"/>
    <w:tmpl w:val="083A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3A3E7F"/>
    <w:multiLevelType w:val="multilevel"/>
    <w:tmpl w:val="AE36F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4929E8"/>
    <w:multiLevelType w:val="multilevel"/>
    <w:tmpl w:val="C44C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D0633F"/>
    <w:multiLevelType w:val="multilevel"/>
    <w:tmpl w:val="679E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FE5481"/>
    <w:multiLevelType w:val="multilevel"/>
    <w:tmpl w:val="2DB0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9D3E75"/>
    <w:multiLevelType w:val="multilevel"/>
    <w:tmpl w:val="866C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BB0C0E"/>
    <w:multiLevelType w:val="multilevel"/>
    <w:tmpl w:val="43B6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F313E4"/>
    <w:multiLevelType w:val="multilevel"/>
    <w:tmpl w:val="A360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7035A5"/>
    <w:multiLevelType w:val="multilevel"/>
    <w:tmpl w:val="5B645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7A2872"/>
    <w:multiLevelType w:val="hybridMultilevel"/>
    <w:tmpl w:val="BDF63D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280394"/>
    <w:multiLevelType w:val="multilevel"/>
    <w:tmpl w:val="FA2E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5D081A"/>
    <w:multiLevelType w:val="multilevel"/>
    <w:tmpl w:val="EEDA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9"/>
  </w:num>
  <w:num w:numId="3">
    <w:abstractNumId w:val="29"/>
  </w:num>
  <w:num w:numId="4">
    <w:abstractNumId w:val="3"/>
  </w:num>
  <w:num w:numId="5">
    <w:abstractNumId w:val="13"/>
  </w:num>
  <w:num w:numId="6">
    <w:abstractNumId w:val="5"/>
  </w:num>
  <w:num w:numId="7">
    <w:abstractNumId w:val="26"/>
  </w:num>
  <w:num w:numId="8">
    <w:abstractNumId w:val="30"/>
  </w:num>
  <w:num w:numId="9">
    <w:abstractNumId w:val="6"/>
  </w:num>
  <w:num w:numId="10">
    <w:abstractNumId w:val="23"/>
  </w:num>
  <w:num w:numId="11">
    <w:abstractNumId w:val="1"/>
  </w:num>
  <w:num w:numId="12">
    <w:abstractNumId w:val="12"/>
  </w:num>
  <w:num w:numId="13">
    <w:abstractNumId w:val="10"/>
  </w:num>
  <w:num w:numId="14">
    <w:abstractNumId w:val="11"/>
  </w:num>
  <w:num w:numId="15">
    <w:abstractNumId w:val="17"/>
  </w:num>
  <w:num w:numId="16">
    <w:abstractNumId w:val="25"/>
  </w:num>
  <w:num w:numId="17">
    <w:abstractNumId w:val="2"/>
  </w:num>
  <w:num w:numId="18">
    <w:abstractNumId w:val="7"/>
  </w:num>
  <w:num w:numId="19">
    <w:abstractNumId w:val="28"/>
  </w:num>
  <w:num w:numId="20">
    <w:abstractNumId w:val="16"/>
  </w:num>
  <w:num w:numId="21">
    <w:abstractNumId w:val="21"/>
  </w:num>
  <w:num w:numId="22">
    <w:abstractNumId w:val="0"/>
  </w:num>
  <w:num w:numId="23">
    <w:abstractNumId w:val="27"/>
  </w:num>
  <w:num w:numId="24">
    <w:abstractNumId w:val="15"/>
  </w:num>
  <w:num w:numId="25">
    <w:abstractNumId w:val="20"/>
  </w:num>
  <w:num w:numId="26">
    <w:abstractNumId w:val="8"/>
  </w:num>
  <w:num w:numId="27">
    <w:abstractNumId w:val="19"/>
  </w:num>
  <w:num w:numId="28">
    <w:abstractNumId w:val="22"/>
  </w:num>
  <w:num w:numId="29">
    <w:abstractNumId w:val="18"/>
  </w:num>
  <w:num w:numId="30">
    <w:abstractNumId w:val="4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7656C"/>
    <w:rsid w:val="000C75ED"/>
    <w:rsid w:val="00262051"/>
    <w:rsid w:val="00415B39"/>
    <w:rsid w:val="004909B3"/>
    <w:rsid w:val="009A6D86"/>
    <w:rsid w:val="00A15142"/>
    <w:rsid w:val="00CB5359"/>
    <w:rsid w:val="00D7656C"/>
    <w:rsid w:val="00E4445C"/>
    <w:rsid w:val="00FB1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ED"/>
  </w:style>
  <w:style w:type="paragraph" w:styleId="Ttulo1">
    <w:name w:val="heading 1"/>
    <w:basedOn w:val="Normal"/>
    <w:next w:val="Normal"/>
    <w:link w:val="Ttulo1Char"/>
    <w:uiPriority w:val="9"/>
    <w:qFormat/>
    <w:rsid w:val="000C75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D765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D765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6D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7656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7656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D765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C75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6D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nfase">
    <w:name w:val="Emphasis"/>
    <w:basedOn w:val="Fontepargpadro"/>
    <w:uiPriority w:val="20"/>
    <w:qFormat/>
    <w:rsid w:val="009A6D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3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1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2026-03-30T15:01:00Z</dcterms:created>
  <dcterms:modified xsi:type="dcterms:W3CDTF">2026-03-31T18:24:00Z</dcterms:modified>
</cp:coreProperties>
</file>