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18"/>
        <w:pBdr/>
        <w:spacing/>
        <w:ind/>
        <w:rPr/>
      </w:pPr>
      <w:r/>
      <w:r/>
    </w:p>
    <w:p>
      <w:pPr>
        <w:pStyle w:val="618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5474335</wp:posOffset>
                </wp:positionH>
                <wp:positionV relativeFrom="paragraph">
                  <wp:posOffset>69215</wp:posOffset>
                </wp:positionV>
                <wp:extent cx="532765" cy="800100"/>
                <wp:effectExtent l="0" t="0" r="0" b="0"/>
                <wp:wrapSquare wrapText="bothSides"/>
                <wp:docPr id="1" name="_x0000_s10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3276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1;o:allowoverlap:true;o:allowincell:true;mso-position-horizontal-relative:text;margin-left:431.05pt;mso-position-horizontal:absolute;mso-position-vertical-relative:text;margin-top:5.45pt;mso-position-vertical:absolute;width:41.95pt;height:63.00pt;mso-wrap-distance-left:9.00pt;mso-wrap-distance-top:0.00pt;mso-wrap-distance-right:9.00pt;mso-wrap-distance-bottom:0.00pt;z-index:1;" stroked="f">
                <w10:wrap type="square"/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Style w:val="618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18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18"/>
        <w:pBdr/>
        <w:spacing/>
        <w:ind/>
        <w:jc w:val="right"/>
        <w:rPr/>
      </w:pPr>
      <w:r>
        <w:rPr>
          <w:b/>
          <w:bCs/>
          <w:color w:val="000000"/>
        </w:rPr>
        <w:t xml:space="preserve">DIRETORIA DE</w:t>
      </w:r>
      <w:r/>
    </w:p>
    <w:p>
      <w:pPr>
        <w:pStyle w:val="618"/>
        <w:pBdr/>
        <w:spacing/>
        <w:ind/>
        <w:jc w:val="right"/>
        <w:rPr/>
      </w:pPr>
      <w:r>
        <w:rPr>
          <w:b/>
          <w:bCs/>
          <w:color w:val="000000"/>
        </w:rPr>
        <w:t xml:space="preserve">ADMINISTRAÇÃO DE PESSOAS</w:t>
      </w:r>
      <w:r/>
    </w:p>
    <w:p>
      <w:pPr>
        <w:pStyle w:val="618"/>
        <w:pBdr/>
        <w:spacing/>
        <w:ind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18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18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22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Requerimento para Progressão por Avaliação de Desempenho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2"/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18"/>
          <w:szCs w:val="18"/>
        </w:rPr>
        <w:t xml:space="preserve">* Progressão é a passagem do servidor para o nível de vencimento imediatamente superior dentro de uma mesma classe.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8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22"/>
        <w:pBdr/>
        <w:spacing/>
        <w:ind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tbl>
      <w:tblPr>
        <w:tblW w:w="10440" w:type="dxa"/>
        <w:tblInd w:w="-7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6145"/>
        <w:gridCol w:w="4295"/>
      </w:tblGrid>
      <w:tr>
        <w:trPr>
          <w:trHeight w:val="255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DADOS DO REQUERENTE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380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Servidor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48"/>
        </w:trPr>
        <w:tc>
          <w:tcPr>
            <w:tcBorders/>
            <w:tcW w:w="6145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Matrícula: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</w:r>
          </w:p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Nome Social: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4295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Telefone: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48"/>
        </w:trPr>
        <w:tc>
          <w:tcPr>
            <w:tcBorders/>
            <w:tcW w:w="6145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Cargo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_Nível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4295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CPF: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50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Lotação: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50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Endereço: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346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2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institucional: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1075"/>
        </w:trPr>
        <w:tc>
          <w:tcPr>
            <w:gridSpan w:val="2"/>
            <w:tcBorders/>
            <w:tcW w:w="10440" w:type="dxa"/>
            <w:vAlign w:val="center"/>
            <w:textDirection w:val="lrTb"/>
            <w:noWrap w:val="false"/>
          </w:tcPr>
          <w:p>
            <w:pPr>
              <w:pStyle w:val="618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618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Através deste, venho requerer 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Progressão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por Avaliação de Desempenho</w:t>
            </w:r>
            <w:r>
              <w:rPr>
                <w:color w:val="000000"/>
                <w:sz w:val="23"/>
                <w:szCs w:val="23"/>
              </w:rPr>
              <w:t xml:space="preserve">, </w:t>
            </w:r>
            <w:r>
              <w:rPr>
                <w:color w:val="000000"/>
                <w:sz w:val="23"/>
                <w:szCs w:val="23"/>
              </w:rPr>
              <w:t xml:space="preserve">pelo cumprimento de interstício de 24 meses.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618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22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</w:r>
            <w:r>
              <w:rPr>
                <w:rFonts w:ascii="Times New Roman" w:hAnsi="Times New Roman" w:cs="Times New Roman"/>
                <w:b/>
                <w:u w:val="single"/>
              </w:rPr>
            </w:r>
          </w:p>
        </w:tc>
      </w:tr>
      <w:tr>
        <w:trPr>
          <w:trHeight w:val="1388"/>
        </w:trPr>
        <w:tc>
          <w:tcPr>
            <w:gridSpan w:val="2"/>
            <w:tcBorders/>
            <w:tcW w:w="10440" w:type="dxa"/>
            <w:vAlign w:val="top"/>
            <w:textDirection w:val="lrTb"/>
            <w:noWrap w:val="false"/>
          </w:tcPr>
          <w:p>
            <w:pPr>
              <w:pStyle w:val="618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18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Local e data: </w:t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18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618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  <w:p>
            <w:pPr>
              <w:pStyle w:val="618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 xml:space="preserve">Assinatura do requerente: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18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18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18"/>
              <w:pBdr/>
              <w:spacing/>
              <w:ind w:left="9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62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2"/>
        <w:pBdr/>
        <w:spacing/>
        <w:ind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Orientações</w:t>
      </w:r>
      <w:r>
        <w:rPr>
          <w:rFonts w:ascii="Times New Roman" w:hAnsi="Times New Roman" w:cs="Times New Roman"/>
          <w:b/>
        </w:rPr>
        <w:t xml:space="preserve">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22"/>
        <w:pBdr/>
        <w:spacing/>
        <w:ind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22"/>
        <w:pBdr/>
        <w:spacing/>
        <w:ind w:right="-143" w:left="-9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18"/>
          <w:szCs w:val="18"/>
        </w:rPr>
        <w:t xml:space="preserve">- </w:t>
      </w:r>
      <w:r>
        <w:rPr>
          <w:sz w:val="20"/>
          <w:szCs w:val="20"/>
        </w:rPr>
        <w:t xml:space="preserve">Para a progressão funcional, o professor deverá cumprir cumulativamente o interstício de vinte e quatro (24) meses de efetivo exercício em cada nível e ser a</w:t>
      </w:r>
      <w:r>
        <w:rPr>
          <w:sz w:val="20"/>
          <w:szCs w:val="20"/>
        </w:rPr>
        <w:t xml:space="preserve">provado na avaliação de desempenho acadêmico;</w:t>
        <w:br/>
        <w:t xml:space="preserve">- A solicitação de progressão deverá ser efetuada por meio de requerimento do interessado devidamente iniciado no SEI, a partir dos noventa (90) dias anteriores ao vencimento do interstício de vinte e quatro (2</w:t>
      </w:r>
      <w:r>
        <w:rPr>
          <w:sz w:val="20"/>
          <w:szCs w:val="20"/>
        </w:rPr>
        <w:t xml:space="preserve">4) meses de efetivo exercício no mesmo nível de uma classe;</w:t>
        <w:br/>
        <w:t xml:space="preserve">- No caso de a solicitação ocorrer após o vencimento do interstício, o professor deverá, no requerimento, manter ou redefinir, no período de efetivo exercício no nível, os RADOCs anuais consecutiv</w:t>
      </w:r>
      <w:r>
        <w:rPr>
          <w:sz w:val="20"/>
          <w:szCs w:val="20"/>
        </w:rPr>
        <w:t xml:space="preserve">os aprovados até a data da solicitação a serem considerados para a sua avaliação de desempenho acadêmico;</w:t>
        <w:br/>
        <w:t xml:space="preserve">- Os processos de progressão por avaliação de desempenho autuados após o dia 18/08/2017 serão analisados pela nova resolução. No entanto, os docentes </w:t>
      </w:r>
      <w:r>
        <w:rPr>
          <w:sz w:val="20"/>
          <w:szCs w:val="20"/>
        </w:rPr>
        <w:t xml:space="preserve">que tiveram o interstício de dois anos concluído antes de 18/08/2017 poderão optar pela aplicação da Resolução Consuni nº32/2013. Para tanto, terão que manifestar no requerimento ou por meio de solicitação anexada ao processo a opção pela Resolução 32/2013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22"/>
        <w:pBdr/>
        <w:spacing/>
        <w:ind w:left="-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2"/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2"/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22"/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57785</wp:posOffset>
                </wp:positionV>
                <wp:extent cx="5029200" cy="0"/>
                <wp:effectExtent l="0" t="0" r="0" b="0"/>
                <wp:wrapNone/>
                <wp:docPr id="2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18.0pt,4.5pt" to="414.0pt,4.5pt" filled="f" strokecolor="#000000"/>
            </w:pict>
          </mc:Fallback>
        </mc:AlternateContent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h="16838" w:orient="portrait" w:w="11906"/>
      <w:pgMar w:top="238" w:right="1701" w:bottom="539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next w:val="618"/>
    <w:link w:val="618"/>
    <w:qFormat/>
    <w:pPr>
      <w:pBdr/>
      <w:spacing/>
      <w:ind/>
    </w:pPr>
    <w:rPr>
      <w:sz w:val="24"/>
      <w:szCs w:val="24"/>
      <w:lang w:val="pt-BR" w:eastAsia="pt-BR" w:bidi="ar-SA"/>
    </w:rPr>
  </w:style>
  <w:style w:type="character" w:styleId="619">
    <w:name w:val="Fonte parág. padrão"/>
    <w:next w:val="619"/>
    <w:link w:val="618"/>
    <w:semiHidden/>
    <w:pPr>
      <w:pBdr/>
      <w:spacing/>
      <w:ind/>
    </w:pPr>
  </w:style>
  <w:style w:type="table" w:styleId="620">
    <w:name w:val="Tabela normal"/>
    <w:next w:val="620"/>
    <w:link w:val="618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1">
    <w:name w:val="Sem lista"/>
    <w:next w:val="621"/>
    <w:link w:val="618"/>
    <w:semiHidden/>
    <w:pPr>
      <w:pBdr/>
      <w:spacing/>
      <w:ind/>
    </w:pPr>
  </w:style>
  <w:style w:type="paragraph" w:styleId="622">
    <w:name w:val="Default"/>
    <w:next w:val="622"/>
    <w:link w:val="618"/>
    <w:pPr>
      <w:pBdr/>
      <w:spacing/>
      <w:ind/>
    </w:pPr>
    <w:rPr>
      <w:rFonts w:ascii="Arial" w:hAnsi="Arial" w:cs="Arial"/>
      <w:color w:val="000000"/>
      <w:sz w:val="24"/>
      <w:szCs w:val="24"/>
      <w:lang w:val="pt-BR" w:eastAsia="pt-BR" w:bidi="ar-SA"/>
    </w:rPr>
  </w:style>
  <w:style w:type="character" w:styleId="932" w:default="1">
    <w:name w:val="Default Paragraph Font"/>
    <w:uiPriority w:val="1"/>
    <w:semiHidden/>
    <w:unhideWhenUsed/>
    <w:pPr>
      <w:pBdr/>
      <w:spacing/>
      <w:ind/>
    </w:pPr>
  </w:style>
  <w:style w:type="numbering" w:styleId="933" w:default="1">
    <w:name w:val="No List"/>
    <w:uiPriority w:val="99"/>
    <w:semiHidden/>
    <w:unhideWhenUsed/>
    <w:pPr>
      <w:pBdr/>
      <w:spacing/>
      <w:ind/>
    </w:pPr>
  </w:style>
  <w:style w:type="table" w:styleId="934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UFG</dc:creator>
  <cp:revision>3</cp:revision>
  <dcterms:created xsi:type="dcterms:W3CDTF">2020-06-23T06:37:00Z</dcterms:created>
  <dcterms:modified xsi:type="dcterms:W3CDTF">2026-06-30T16:42:32Z</dcterms:modified>
  <cp:version>786432</cp:version>
</cp:coreProperties>
</file>