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EC" w:rsidRPr="00137DEC" w:rsidRDefault="00137DEC" w:rsidP="00137DEC">
      <w:pPr>
        <w:jc w:val="center"/>
        <w:rPr>
          <w:sz w:val="28"/>
          <w:szCs w:val="28"/>
        </w:rPr>
      </w:pPr>
      <w:r w:rsidRPr="00137DEC">
        <w:rPr>
          <w:b/>
          <w:bCs/>
          <w:sz w:val="28"/>
          <w:szCs w:val="28"/>
          <w:u w:val="single"/>
        </w:rPr>
        <w:t>FORMULÁRIO DE INSCRIÇÃO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r w:rsidRPr="00137DEC">
        <w:t xml:space="preserve">NOME: </w:t>
      </w:r>
    </w:p>
    <w:p w:rsidR="00137DEC" w:rsidRPr="00137DEC" w:rsidRDefault="00137DEC" w:rsidP="00137DEC">
      <w:proofErr w:type="gramStart"/>
      <w:r w:rsidRPr="00137DEC">
        <w:t>CPF :</w:t>
      </w:r>
      <w:proofErr w:type="gramEnd"/>
    </w:p>
    <w:p w:rsidR="00137DEC" w:rsidRPr="00137DEC" w:rsidRDefault="00137DEC" w:rsidP="00137DEC">
      <w:r w:rsidRPr="00137DEC">
        <w:t xml:space="preserve">ENTIDADE/EMPRESA: </w:t>
      </w:r>
    </w:p>
    <w:p w:rsidR="00137DEC" w:rsidRPr="00137DEC" w:rsidRDefault="00137DEC" w:rsidP="00137DEC">
      <w:r w:rsidRPr="00137DEC">
        <w:t xml:space="preserve">EMAIL: </w:t>
      </w:r>
    </w:p>
    <w:p w:rsidR="00137DEC" w:rsidRPr="00137DEC" w:rsidRDefault="00137DEC" w:rsidP="00137DEC">
      <w:r w:rsidRPr="00137DEC">
        <w:t xml:space="preserve">TELEFONE: </w:t>
      </w:r>
    </w:p>
    <w:p w:rsidR="00137DEC" w:rsidRPr="00137DEC" w:rsidRDefault="00137DEC" w:rsidP="00137DEC">
      <w:r w:rsidRPr="00137DEC">
        <w:t xml:space="preserve">CIDADE/ESTADO: 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r w:rsidRPr="00137DEC">
        <w:rPr>
          <w:b/>
          <w:bCs/>
        </w:rPr>
        <w:t>ASSINALE SEU INTERESSE NA PARTICIPAÇÃO: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r w:rsidRPr="00137DEC">
        <w:rPr>
          <w:b/>
          <w:bCs/>
        </w:rPr>
        <w:t xml:space="preserve">I – </w:t>
      </w:r>
      <w:proofErr w:type="gramStart"/>
      <w:r w:rsidRPr="00137DEC">
        <w:rPr>
          <w:b/>
          <w:bCs/>
        </w:rPr>
        <w:t>15:10</w:t>
      </w:r>
      <w:proofErr w:type="gramEnd"/>
      <w:r w:rsidRPr="00137DEC">
        <w:rPr>
          <w:b/>
          <w:bCs/>
        </w:rPr>
        <w:t xml:space="preserve"> às 17:10 - Encontro Setorial da CNIC e Produtores Culturais Locais </w:t>
      </w:r>
      <w:r w:rsidRPr="00137DEC">
        <w:t>(os encontros setoriais ocorrerão simultaneamente) – debate entre o público, técnicos da SEFIC e os Comissários da CNIC sobre a produção cultural local nos vários segmentos culturais:</w:t>
      </w:r>
    </w:p>
    <w:p w:rsidR="00137DEC" w:rsidRPr="00137DEC" w:rsidRDefault="00137DEC" w:rsidP="00137DEC">
      <w:proofErr w:type="gramStart"/>
      <w:r w:rsidRPr="00137DEC">
        <w:t>( </w:t>
      </w:r>
      <w:proofErr w:type="gramEnd"/>
      <w:r w:rsidRPr="00137DEC">
        <w:t xml:space="preserve"> )Sala 1 – Artes Cênicas (teatro, circo e dança) , Artes Visuais e Artes Integradas (projetos com multiprodutos)</w:t>
      </w:r>
    </w:p>
    <w:p w:rsidR="00137DEC" w:rsidRPr="00137DEC" w:rsidRDefault="00137DEC" w:rsidP="00137DEC">
      <w:proofErr w:type="gramStart"/>
      <w:r w:rsidRPr="00137DEC">
        <w:t>( </w:t>
      </w:r>
      <w:proofErr w:type="gramEnd"/>
      <w:r w:rsidRPr="00137DEC">
        <w:t>  )Sala 2 – Patrimônio Cultural (material e imaterial, inclusive museológico e expressões das culturas negra, indígena, e das populações tradicionais)</w:t>
      </w:r>
    </w:p>
    <w:p w:rsidR="00137DEC" w:rsidRPr="00137DEC" w:rsidRDefault="00137DEC" w:rsidP="00137DEC">
      <w:proofErr w:type="gramStart"/>
      <w:r w:rsidRPr="00137DEC">
        <w:t>( </w:t>
      </w:r>
      <w:proofErr w:type="gramEnd"/>
      <w:r w:rsidRPr="00137DEC">
        <w:t>  )Sala 3 – Humanidades (literatura e obras de referência)</w:t>
      </w:r>
    </w:p>
    <w:p w:rsidR="00137DEC" w:rsidRPr="00137DEC" w:rsidRDefault="00137DEC" w:rsidP="00137DEC">
      <w:proofErr w:type="gramStart"/>
      <w:r w:rsidRPr="00137DEC">
        <w:t xml:space="preserve">( </w:t>
      </w:r>
      <w:proofErr w:type="gramEnd"/>
      <w:r w:rsidRPr="00137DEC">
        <w:t>)Sala 4 – Música (popular, instrumental, erudita, festivais de música, gravação de CD)</w:t>
      </w:r>
    </w:p>
    <w:p w:rsidR="00137DEC" w:rsidRPr="00137DEC" w:rsidRDefault="00137DEC" w:rsidP="00137DEC">
      <w:proofErr w:type="gramStart"/>
      <w:r w:rsidRPr="00137DEC">
        <w:t>( </w:t>
      </w:r>
      <w:proofErr w:type="gramEnd"/>
      <w:r w:rsidRPr="00137DEC">
        <w:t>  )Sala 5 – Audiovisual (curta, média e longa metragem, games, programas de TV, obras seriadas e festivais)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r w:rsidRPr="00137DEC">
        <w:rPr>
          <w:b/>
          <w:bCs/>
        </w:rPr>
        <w:t xml:space="preserve">II – </w:t>
      </w:r>
      <w:proofErr w:type="gramStart"/>
      <w:r w:rsidRPr="00137DEC">
        <w:rPr>
          <w:b/>
          <w:bCs/>
        </w:rPr>
        <w:t>17:30</w:t>
      </w:r>
      <w:proofErr w:type="gramEnd"/>
      <w:r w:rsidRPr="00137DEC">
        <w:rPr>
          <w:b/>
          <w:bCs/>
        </w:rPr>
        <w:t xml:space="preserve"> às 20:00 </w:t>
      </w:r>
    </w:p>
    <w:p w:rsidR="00137DEC" w:rsidRPr="00137DEC" w:rsidRDefault="00137DEC" w:rsidP="00137DEC">
      <w:r w:rsidRPr="00137DEC">
        <w:rPr>
          <w:b/>
          <w:bCs/>
          <w:u w:val="single"/>
        </w:rPr>
        <w:t xml:space="preserve">Banca técnica sobre o mecanismo do incentivo fiscal federal a projetos culturais </w:t>
      </w:r>
      <w:r w:rsidRPr="00137DEC">
        <w:rPr>
          <w:u w:val="single"/>
        </w:rPr>
        <w:t>(as bancas</w:t>
      </w:r>
      <w:r w:rsidRPr="00137DEC">
        <w:t xml:space="preserve"> </w:t>
      </w:r>
      <w:r w:rsidRPr="00137DEC">
        <w:rPr>
          <w:u w:val="single"/>
        </w:rPr>
        <w:t>ocorrerão simultaneamente):</w:t>
      </w:r>
    </w:p>
    <w:p w:rsidR="00137DEC" w:rsidRPr="00137DEC" w:rsidRDefault="00137DEC" w:rsidP="00137DEC">
      <w:proofErr w:type="gramStart"/>
      <w:r w:rsidRPr="00137DEC">
        <w:rPr>
          <w:b/>
          <w:bCs/>
        </w:rPr>
        <w:t xml:space="preserve">( </w:t>
      </w:r>
      <w:proofErr w:type="gramEnd"/>
      <w:r w:rsidRPr="00137DEC">
        <w:rPr>
          <w:b/>
          <w:bCs/>
        </w:rPr>
        <w:t>) Banca Técnica do SALIC - Orientações e consultas sobre o sistema SALIC e o escritório virtual.</w:t>
      </w:r>
    </w:p>
    <w:p w:rsidR="00137DEC" w:rsidRPr="00137DEC" w:rsidRDefault="00137DEC" w:rsidP="00137DEC">
      <w:r w:rsidRPr="00137DEC">
        <w:t xml:space="preserve">– </w:t>
      </w:r>
      <w:r w:rsidRPr="00137DEC">
        <w:rPr>
          <w:b/>
          <w:bCs/>
          <w:i/>
          <w:iCs/>
        </w:rPr>
        <w:t xml:space="preserve">Apresentação Geral do </w:t>
      </w:r>
      <w:proofErr w:type="spellStart"/>
      <w:r w:rsidRPr="00137DEC">
        <w:rPr>
          <w:b/>
          <w:bCs/>
          <w:i/>
          <w:iCs/>
        </w:rPr>
        <w:t>Salic</w:t>
      </w:r>
      <w:proofErr w:type="spellEnd"/>
      <w:r w:rsidRPr="00137DEC">
        <w:rPr>
          <w:b/>
          <w:bCs/>
          <w:i/>
          <w:iCs/>
        </w:rPr>
        <w:t xml:space="preserve">: </w:t>
      </w:r>
      <w:r w:rsidRPr="00137DEC">
        <w:rPr>
          <w:i/>
          <w:iCs/>
        </w:rPr>
        <w:t>a</w:t>
      </w:r>
      <w:r w:rsidRPr="00137DEC">
        <w:t>presentação das funcionalidades referentes às modalidades do Escritório Virtual do Proponente;</w:t>
      </w:r>
      <w:r w:rsidRPr="00137DEC">
        <w:rPr>
          <w:b/>
          <w:bCs/>
          <w:i/>
          <w:iCs/>
        </w:rPr>
        <w:t xml:space="preserve"> </w:t>
      </w:r>
      <w:r w:rsidRPr="00137DEC">
        <w:t xml:space="preserve">esclarecimentos quanto </w:t>
      </w:r>
      <w:proofErr w:type="gramStart"/>
      <w:r w:rsidRPr="00137DEC">
        <w:t>a</w:t>
      </w:r>
      <w:proofErr w:type="gramEnd"/>
      <w:r w:rsidRPr="00137DEC">
        <w:t xml:space="preserve"> operacionalização de apresentação de propostas culturais e demais funcionalidades;</w:t>
      </w:r>
    </w:p>
    <w:p w:rsidR="00137DEC" w:rsidRPr="00137DEC" w:rsidRDefault="00137DEC" w:rsidP="00137DEC">
      <w:r w:rsidRPr="00137DEC">
        <w:t xml:space="preserve">– </w:t>
      </w:r>
      <w:r w:rsidRPr="00137DEC">
        <w:rPr>
          <w:b/>
          <w:bCs/>
          <w:i/>
          <w:iCs/>
        </w:rPr>
        <w:t xml:space="preserve">Apresentação de Proposta Cultural: </w:t>
      </w:r>
      <w:r w:rsidRPr="00137DEC">
        <w:t>Passo a passo para o cadastro de novos proponentes;</w:t>
      </w:r>
      <w:r w:rsidRPr="00137DEC">
        <w:rPr>
          <w:b/>
          <w:bCs/>
          <w:i/>
          <w:iCs/>
        </w:rPr>
        <w:t xml:space="preserve"> </w:t>
      </w:r>
      <w:r w:rsidRPr="00137DEC">
        <w:t>gerenciamento e vínculo dos responsáveis pela proposta cultural;</w:t>
      </w:r>
      <w:r w:rsidRPr="00137DEC">
        <w:rPr>
          <w:b/>
          <w:bCs/>
          <w:i/>
          <w:iCs/>
        </w:rPr>
        <w:t xml:space="preserve"> </w:t>
      </w:r>
      <w:r w:rsidRPr="00137DEC">
        <w:t>simulação de cadastro de proposta cultural;</w:t>
      </w:r>
      <w:r w:rsidRPr="00137DEC">
        <w:rPr>
          <w:b/>
          <w:bCs/>
          <w:i/>
          <w:iCs/>
        </w:rPr>
        <w:t xml:space="preserve"> </w:t>
      </w:r>
      <w:r w:rsidRPr="00137DEC">
        <w:t>passo a passo para responder diligências na fase de proposta;</w:t>
      </w:r>
    </w:p>
    <w:p w:rsidR="00137DEC" w:rsidRPr="00137DEC" w:rsidRDefault="00137DEC" w:rsidP="00137DEC">
      <w:r w:rsidRPr="00137DEC">
        <w:t xml:space="preserve">- </w:t>
      </w:r>
      <w:r w:rsidRPr="00137DEC">
        <w:rPr>
          <w:b/>
          <w:bCs/>
          <w:i/>
          <w:iCs/>
        </w:rPr>
        <w:t xml:space="preserve">Acompanhamento e execução do Projeto Cultural: </w:t>
      </w:r>
      <w:r w:rsidRPr="00137DEC">
        <w:t>cadastro e envio de procuração para acompanhamento e operacionalização de projeto cultural; envio de marcas;</w:t>
      </w:r>
      <w:r w:rsidRPr="00137DEC">
        <w:rPr>
          <w:b/>
          <w:bCs/>
          <w:i/>
          <w:iCs/>
        </w:rPr>
        <w:t xml:space="preserve"> </w:t>
      </w:r>
      <w:r w:rsidRPr="00137DEC">
        <w:t>passo a passo para responder diligências na fase de projeto;</w:t>
      </w:r>
      <w:r w:rsidRPr="00137DEC">
        <w:rPr>
          <w:b/>
          <w:bCs/>
          <w:i/>
          <w:iCs/>
        </w:rPr>
        <w:t xml:space="preserve"> </w:t>
      </w:r>
      <w:r w:rsidRPr="00137DEC">
        <w:lastRenderedPageBreak/>
        <w:t>funcionalidades que compõe a comprovação financeira e do objeto;</w:t>
      </w:r>
      <w:r w:rsidRPr="00137DEC">
        <w:rPr>
          <w:b/>
          <w:bCs/>
          <w:i/>
          <w:iCs/>
        </w:rPr>
        <w:t xml:space="preserve"> </w:t>
      </w:r>
      <w:r w:rsidRPr="00137DEC">
        <w:t xml:space="preserve">encaminhamento do pedido de reconsideração ou recurso ao </w:t>
      </w:r>
      <w:proofErr w:type="spellStart"/>
      <w:proofErr w:type="gramStart"/>
      <w:r w:rsidRPr="00137DEC">
        <w:t>MinC</w:t>
      </w:r>
      <w:proofErr w:type="spellEnd"/>
      <w:proofErr w:type="gramEnd"/>
      <w:r w:rsidRPr="00137DEC">
        <w:t>;</w:t>
      </w:r>
      <w:r w:rsidRPr="00137DEC">
        <w:rPr>
          <w:b/>
          <w:bCs/>
          <w:i/>
          <w:iCs/>
        </w:rPr>
        <w:t xml:space="preserve"> </w:t>
      </w:r>
      <w:r w:rsidRPr="00137DEC">
        <w:t>desistência do prazo recursal;</w:t>
      </w:r>
      <w:r w:rsidRPr="00137DEC">
        <w:rPr>
          <w:b/>
          <w:bCs/>
          <w:i/>
          <w:iCs/>
        </w:rPr>
        <w:t xml:space="preserve"> </w:t>
      </w:r>
      <w:r w:rsidRPr="00137DEC">
        <w:t>simulação de comprovação física e relatório trimestral;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r w:rsidRPr="00137DEC">
        <w:rPr>
          <w:b/>
          <w:bCs/>
          <w:u w:val="single"/>
        </w:rPr>
        <w:t>Banca Técnica da SEFIC - Orientações e consultas sobre projetos de artes cênicas, artes visuais, artes integradas, patrimônio cultural, humanidades e música.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proofErr w:type="gramStart"/>
      <w:r w:rsidRPr="00137DEC">
        <w:rPr>
          <w:b/>
          <w:bCs/>
        </w:rPr>
        <w:t xml:space="preserve">( </w:t>
      </w:r>
      <w:proofErr w:type="gramEnd"/>
      <w:r w:rsidRPr="00137DEC">
        <w:rPr>
          <w:b/>
          <w:bCs/>
        </w:rPr>
        <w:t>) Mesa 1 – Apresentação de propostas e aprovação de projetos</w:t>
      </w:r>
    </w:p>
    <w:p w:rsidR="00137DEC" w:rsidRPr="00137DEC" w:rsidRDefault="00137DEC" w:rsidP="00137DEC">
      <w:r w:rsidRPr="00137DEC">
        <w:t>- Recepção das propostas enviadas por meio do Sistema de Apoio às Leis de Incentivo à Cultura – SALIC;</w:t>
      </w:r>
    </w:p>
    <w:p w:rsidR="00137DEC" w:rsidRPr="00137DEC" w:rsidRDefault="00137DEC" w:rsidP="00137DEC">
      <w:r w:rsidRPr="00137DEC">
        <w:t>- Análise e transformação das propostas em projetos culturais (PRONAC);</w:t>
      </w:r>
    </w:p>
    <w:p w:rsidR="00137DEC" w:rsidRPr="00137DEC" w:rsidRDefault="00137DEC" w:rsidP="00137DEC">
      <w:r w:rsidRPr="00137DEC">
        <w:t xml:space="preserve">- Envio dos projetos às unidades vinculadas ao Ministério da Cultura – </w:t>
      </w:r>
      <w:proofErr w:type="spellStart"/>
      <w:proofErr w:type="gramStart"/>
      <w:r w:rsidRPr="00137DEC">
        <w:t>MinC</w:t>
      </w:r>
      <w:proofErr w:type="spellEnd"/>
      <w:proofErr w:type="gramEnd"/>
      <w:r w:rsidRPr="00137DEC">
        <w:t xml:space="preserve">; </w:t>
      </w:r>
    </w:p>
    <w:p w:rsidR="00137DEC" w:rsidRPr="00137DEC" w:rsidRDefault="00137DEC" w:rsidP="00137DEC">
      <w:r w:rsidRPr="00137DEC">
        <w:t>- Validação dos pareceres técnicos emitidos pelas unidades vinculadas;</w:t>
      </w:r>
    </w:p>
    <w:p w:rsidR="00137DEC" w:rsidRPr="00137DEC" w:rsidRDefault="00137DEC" w:rsidP="00137DEC">
      <w:r w:rsidRPr="00137DEC">
        <w:t>- Inclusão dos projetos na pauta da Comissão Nacional de Incentivo à Cultura – CNIC;</w:t>
      </w:r>
    </w:p>
    <w:p w:rsidR="00137DEC" w:rsidRPr="00137DEC" w:rsidRDefault="00137DEC" w:rsidP="00137DEC">
      <w:r w:rsidRPr="00137DEC">
        <w:t>- Análise documental dos projetos após a reunião da CNIC;</w:t>
      </w:r>
    </w:p>
    <w:p w:rsidR="00137DEC" w:rsidRPr="00137DEC" w:rsidRDefault="00137DEC" w:rsidP="00137DEC">
      <w:r w:rsidRPr="00137DEC">
        <w:t>- Encaminhamento dos projetos para publicação da portaria que autoriza a captação de recursos;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proofErr w:type="gramStart"/>
      <w:r w:rsidRPr="00137DEC">
        <w:rPr>
          <w:b/>
          <w:bCs/>
        </w:rPr>
        <w:t xml:space="preserve">( </w:t>
      </w:r>
      <w:proofErr w:type="gramEnd"/>
      <w:r w:rsidRPr="00137DEC">
        <w:rPr>
          <w:b/>
          <w:bCs/>
        </w:rPr>
        <w:t xml:space="preserve">) Mesa 2 – Projetos em execução; </w:t>
      </w:r>
    </w:p>
    <w:p w:rsidR="00137DEC" w:rsidRPr="00137DEC" w:rsidRDefault="00137DEC" w:rsidP="00137DEC">
      <w:r w:rsidRPr="00137DEC">
        <w:t>- Publicação de portaria de aprovação de projetos culturais;</w:t>
      </w:r>
    </w:p>
    <w:p w:rsidR="00137DEC" w:rsidRPr="00137DEC" w:rsidRDefault="00137DEC" w:rsidP="00137DEC">
      <w:r w:rsidRPr="00137DEC">
        <w:t>- acompanhamento de prazos (prorrogação de prazo de captação, de execução e de prestação de contas);</w:t>
      </w:r>
    </w:p>
    <w:p w:rsidR="00137DEC" w:rsidRPr="00137DEC" w:rsidRDefault="00137DEC" w:rsidP="00137DEC">
      <w:r w:rsidRPr="00137DEC">
        <w:t>- alterações no projeto (redução, complementação, remanejamento de verbas, mudança de proponente, de titulação do projeto, de local de realização e alteração no plano de distribuição, entre outras);</w:t>
      </w:r>
    </w:p>
    <w:p w:rsidR="00137DEC" w:rsidRPr="00137DEC" w:rsidRDefault="00137DEC" w:rsidP="00137DEC">
      <w:r w:rsidRPr="00137DEC">
        <w:t xml:space="preserve">- movimentação financeira (abertura de contas, transferência de recursos entre contas, aplicação dos recursos captados, depósito equivocado, valores de saques, ressarcimento de despesas ao proponente e bloqueio Judicial); </w:t>
      </w:r>
    </w:p>
    <w:p w:rsidR="00137DEC" w:rsidRPr="00137DEC" w:rsidRDefault="00137DEC" w:rsidP="00137DEC">
      <w:r w:rsidRPr="00137DEC">
        <w:t xml:space="preserve">- divulgação e aplicação das logomarcas do Pronac, do </w:t>
      </w:r>
      <w:proofErr w:type="spellStart"/>
      <w:proofErr w:type="gramStart"/>
      <w:r w:rsidRPr="00137DEC">
        <w:t>MinC</w:t>
      </w:r>
      <w:proofErr w:type="spellEnd"/>
      <w:proofErr w:type="gramEnd"/>
      <w:r w:rsidRPr="00137DEC">
        <w:t xml:space="preserve"> e do Governo Federal;</w:t>
      </w:r>
    </w:p>
    <w:p w:rsidR="00137DEC" w:rsidRPr="00137DEC" w:rsidRDefault="00137DEC" w:rsidP="00137DEC">
      <w:r w:rsidRPr="00137DEC">
        <w:t>- distribuição do produto cultural;</w:t>
      </w:r>
    </w:p>
    <w:p w:rsidR="00137DEC" w:rsidRPr="00137DEC" w:rsidRDefault="00137DEC" w:rsidP="00137DEC">
      <w:r w:rsidRPr="00137DEC">
        <w:t>- acessibilidade e democratização de acesso;</w:t>
      </w:r>
    </w:p>
    <w:p w:rsidR="00137DEC" w:rsidRPr="00137DEC" w:rsidRDefault="00137DEC" w:rsidP="00137DEC">
      <w:r w:rsidRPr="00137DEC">
        <w:t xml:space="preserve">- impactos econômico, social e ambiental do projeto; </w:t>
      </w:r>
    </w:p>
    <w:p w:rsidR="00137DEC" w:rsidRPr="00137DEC" w:rsidRDefault="00137DEC" w:rsidP="00137DEC">
      <w:r w:rsidRPr="00137DEC">
        <w:t xml:space="preserve">- recebimento de documentação referente </w:t>
      </w:r>
      <w:proofErr w:type="gramStart"/>
      <w:r w:rsidRPr="00137DEC">
        <w:t>a</w:t>
      </w:r>
      <w:proofErr w:type="gramEnd"/>
      <w:r w:rsidRPr="00137DEC">
        <w:t xml:space="preserve"> prestação de contas;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proofErr w:type="gramStart"/>
      <w:r w:rsidRPr="00137DEC">
        <w:rPr>
          <w:b/>
          <w:bCs/>
        </w:rPr>
        <w:t xml:space="preserve">( </w:t>
      </w:r>
      <w:proofErr w:type="gramEnd"/>
      <w:r w:rsidRPr="00137DEC">
        <w:rPr>
          <w:b/>
          <w:bCs/>
        </w:rPr>
        <w:t>) Mesa 3 – Prestação de contas de projetos.</w:t>
      </w:r>
    </w:p>
    <w:p w:rsidR="00137DEC" w:rsidRPr="00137DEC" w:rsidRDefault="00137DEC" w:rsidP="00137DEC">
      <w:r w:rsidRPr="00137DEC">
        <w:t>- Preenchimento de relatórios de prestação de contas;</w:t>
      </w:r>
    </w:p>
    <w:p w:rsidR="00137DEC" w:rsidRPr="00137DEC" w:rsidRDefault="00137DEC" w:rsidP="00137DEC">
      <w:r w:rsidRPr="00137DEC">
        <w:t>- Comprovantes de Despesas aceitos;</w:t>
      </w:r>
    </w:p>
    <w:p w:rsidR="00137DEC" w:rsidRPr="00137DEC" w:rsidRDefault="00137DEC" w:rsidP="00137DEC">
      <w:r w:rsidRPr="00137DEC">
        <w:t>- Extrapolações de itens orçamentários permitidas;</w:t>
      </w:r>
    </w:p>
    <w:p w:rsidR="00137DEC" w:rsidRPr="00137DEC" w:rsidRDefault="00137DEC" w:rsidP="00137DEC">
      <w:r w:rsidRPr="00137DEC">
        <w:lastRenderedPageBreak/>
        <w:t>- Formas de pagamento das despesas;</w:t>
      </w:r>
    </w:p>
    <w:p w:rsidR="00137DEC" w:rsidRPr="00137DEC" w:rsidRDefault="00137DEC" w:rsidP="00137DEC">
      <w:r w:rsidRPr="00137DEC">
        <w:t>- Ressarcimentos;</w:t>
      </w:r>
    </w:p>
    <w:p w:rsidR="00137DEC" w:rsidRPr="00137DEC" w:rsidRDefault="00137DEC" w:rsidP="00137DEC">
      <w:r w:rsidRPr="00137DEC">
        <w:t>- Tomada de Contas Especial.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r w:rsidRPr="00137DEC">
        <w:rPr>
          <w:b/>
          <w:bCs/>
          <w:u w:val="single"/>
        </w:rPr>
        <w:t xml:space="preserve">Banca Técnica do Audiovisual - Orientações e consultas sobre projetos de audiovisual, com técnicos da Secretaria do Audiovisual e </w:t>
      </w:r>
      <w:proofErr w:type="spellStart"/>
      <w:r w:rsidRPr="00137DEC">
        <w:rPr>
          <w:b/>
          <w:bCs/>
          <w:u w:val="single"/>
        </w:rPr>
        <w:t>Ancine</w:t>
      </w:r>
      <w:proofErr w:type="spellEnd"/>
      <w:r w:rsidRPr="00137DEC">
        <w:rPr>
          <w:b/>
          <w:bCs/>
          <w:u w:val="single"/>
        </w:rPr>
        <w:t>.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proofErr w:type="gramStart"/>
      <w:r w:rsidRPr="00137DEC">
        <w:rPr>
          <w:b/>
          <w:bCs/>
        </w:rPr>
        <w:t xml:space="preserve">( </w:t>
      </w:r>
      <w:proofErr w:type="gramEnd"/>
      <w:r w:rsidRPr="00137DEC">
        <w:rPr>
          <w:b/>
          <w:bCs/>
        </w:rPr>
        <w:t xml:space="preserve">) Mesa 1 - Secretaria do Audiovisual </w:t>
      </w:r>
    </w:p>
    <w:p w:rsidR="00137DEC" w:rsidRPr="00137DEC" w:rsidRDefault="00137DEC" w:rsidP="00137DEC">
      <w:r w:rsidRPr="00137DEC">
        <w:t>Apresentação de propostas e aprovação de projetos, acompanhamento de projetos e prestação de contas nos seguintes segmentos:</w:t>
      </w:r>
    </w:p>
    <w:p w:rsidR="00137DEC" w:rsidRPr="00137DEC" w:rsidRDefault="00137DEC" w:rsidP="00137DEC">
      <w:r w:rsidRPr="00137DEC">
        <w:t xml:space="preserve">- produção cinematográfica ou videofonográfica de curta e média metragem; </w:t>
      </w:r>
    </w:p>
    <w:p w:rsidR="00137DEC" w:rsidRPr="00137DEC" w:rsidRDefault="00137DEC" w:rsidP="00137DEC">
      <w:r w:rsidRPr="00137DEC">
        <w:t xml:space="preserve">- produção radiofônica; </w:t>
      </w:r>
    </w:p>
    <w:p w:rsidR="00137DEC" w:rsidRPr="00137DEC" w:rsidRDefault="00137DEC" w:rsidP="00137DEC">
      <w:r w:rsidRPr="00137DEC">
        <w:t xml:space="preserve">- formação e pesquisa audiovisual em geral; </w:t>
      </w:r>
    </w:p>
    <w:p w:rsidR="00137DEC" w:rsidRPr="00137DEC" w:rsidRDefault="00137DEC" w:rsidP="00137DEC">
      <w:r w:rsidRPr="00137DEC">
        <w:t xml:space="preserve">- doações de acervos audiovisuais ou treinamento de pessoal e aquisição de equipamentos para manutenção de acervos audiovisuais de cinematecas; </w:t>
      </w:r>
    </w:p>
    <w:p w:rsidR="00137DEC" w:rsidRPr="00137DEC" w:rsidRDefault="00137DEC" w:rsidP="00137DEC">
      <w:r w:rsidRPr="00137DEC">
        <w:t xml:space="preserve">- infraestrutura técnica audiovisual; </w:t>
      </w:r>
    </w:p>
    <w:p w:rsidR="00137DEC" w:rsidRPr="00137DEC" w:rsidRDefault="00137DEC" w:rsidP="00137DEC">
      <w:r w:rsidRPr="00137DEC">
        <w:t xml:space="preserve">- construção e manutenção de salas de cinema ou centros comunitários congêneres em municípios com menos de cem mil habitantes; </w:t>
      </w:r>
    </w:p>
    <w:p w:rsidR="00137DEC" w:rsidRPr="00137DEC" w:rsidRDefault="00137DEC" w:rsidP="00137DEC">
      <w:r w:rsidRPr="00137DEC">
        <w:t xml:space="preserve">- difusão de acervo audiovisual, incluindo distribuição, promoção e exibição cinematográfica; </w:t>
      </w:r>
    </w:p>
    <w:p w:rsidR="00137DEC" w:rsidRPr="00137DEC" w:rsidRDefault="00137DEC" w:rsidP="00137DEC">
      <w:r w:rsidRPr="00137DEC">
        <w:t xml:space="preserve">- preservação ou restauração de acervo audiovisual; </w:t>
      </w:r>
    </w:p>
    <w:p w:rsidR="00137DEC" w:rsidRPr="00137DEC" w:rsidRDefault="00137DEC" w:rsidP="00137DEC">
      <w:r w:rsidRPr="00137DEC">
        <w:t xml:space="preserve">- rádios e TVs educativas não comerciais; </w:t>
      </w:r>
    </w:p>
    <w:p w:rsidR="00137DEC" w:rsidRPr="00137DEC" w:rsidRDefault="00137DEC" w:rsidP="00137DEC">
      <w:r w:rsidRPr="00137DEC">
        <w:t xml:space="preserve">- jogos eletrônicos; </w:t>
      </w:r>
      <w:proofErr w:type="gramStart"/>
      <w:r w:rsidRPr="00137DEC">
        <w:t>e</w:t>
      </w:r>
      <w:proofErr w:type="gramEnd"/>
      <w:r w:rsidRPr="00137DEC">
        <w:t xml:space="preserve"> </w:t>
      </w:r>
    </w:p>
    <w:p w:rsidR="00137DEC" w:rsidRPr="00137DEC" w:rsidRDefault="00137DEC" w:rsidP="00137DEC">
      <w:r w:rsidRPr="00137DEC">
        <w:t xml:space="preserve">- projetos audiovisuais </w:t>
      </w:r>
      <w:proofErr w:type="spellStart"/>
      <w:r w:rsidRPr="00137DEC">
        <w:t>transmidiáticos</w:t>
      </w:r>
      <w:proofErr w:type="spellEnd"/>
      <w:r w:rsidRPr="00137DEC">
        <w:t>, exceto os de produção e de difusão.</w:t>
      </w:r>
    </w:p>
    <w:p w:rsidR="00137DEC" w:rsidRPr="00137DEC" w:rsidRDefault="00137DEC" w:rsidP="00137DEC">
      <w:r w:rsidRPr="00137DEC">
        <w:t> </w:t>
      </w:r>
    </w:p>
    <w:p w:rsidR="00137DEC" w:rsidRPr="00137DEC" w:rsidRDefault="00137DEC" w:rsidP="00137DEC">
      <w:proofErr w:type="gramStart"/>
      <w:r w:rsidRPr="00137DEC">
        <w:rPr>
          <w:b/>
          <w:bCs/>
        </w:rPr>
        <w:t xml:space="preserve">( </w:t>
      </w:r>
      <w:proofErr w:type="gramEnd"/>
      <w:r w:rsidRPr="00137DEC">
        <w:rPr>
          <w:b/>
          <w:bCs/>
        </w:rPr>
        <w:t xml:space="preserve">) Mesa 2 – </w:t>
      </w:r>
      <w:proofErr w:type="spellStart"/>
      <w:r w:rsidRPr="00137DEC">
        <w:rPr>
          <w:b/>
          <w:bCs/>
        </w:rPr>
        <w:t>Ancine</w:t>
      </w:r>
      <w:proofErr w:type="spellEnd"/>
      <w:r w:rsidRPr="00137DEC">
        <w:rPr>
          <w:b/>
          <w:bCs/>
        </w:rPr>
        <w:t xml:space="preserve"> </w:t>
      </w:r>
    </w:p>
    <w:p w:rsidR="00137DEC" w:rsidRPr="00137DEC" w:rsidRDefault="00137DEC" w:rsidP="00137DEC">
      <w:r w:rsidRPr="00137DEC">
        <w:t>- longa metragem (ficção ou documentários)</w:t>
      </w:r>
    </w:p>
    <w:p w:rsidR="00137DEC" w:rsidRPr="00137DEC" w:rsidRDefault="00137DEC" w:rsidP="00137DEC">
      <w:r w:rsidRPr="00137DEC">
        <w:t>- obras seriadas</w:t>
      </w:r>
    </w:p>
    <w:p w:rsidR="00137DEC" w:rsidRPr="00137DEC" w:rsidRDefault="00137DEC" w:rsidP="00137DEC">
      <w:r w:rsidRPr="00137DEC">
        <w:t>- festivais internacionais</w:t>
      </w:r>
    </w:p>
    <w:p w:rsidR="00137DEC" w:rsidRPr="00137DEC" w:rsidRDefault="00137DEC" w:rsidP="00137DEC">
      <w:r w:rsidRPr="00137DEC">
        <w:t>- pontuação de empresas produtoras</w:t>
      </w:r>
    </w:p>
    <w:p w:rsidR="00137DEC" w:rsidRPr="00137DEC" w:rsidRDefault="00137DEC" w:rsidP="00137DEC">
      <w:r w:rsidRPr="00137DEC">
        <w:t>- Lei do Audiovisual / FUNCINES / Fundo Setorial do Audiovisual</w:t>
      </w:r>
    </w:p>
    <w:p w:rsidR="002E1566" w:rsidRDefault="009250DC"/>
    <w:sectPr w:rsidR="002E1566" w:rsidSect="00137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7DEC"/>
    <w:rsid w:val="00052E86"/>
    <w:rsid w:val="00137DEC"/>
    <w:rsid w:val="00392559"/>
    <w:rsid w:val="0040799A"/>
    <w:rsid w:val="00562447"/>
    <w:rsid w:val="00744417"/>
    <w:rsid w:val="009019D5"/>
    <w:rsid w:val="009250DC"/>
    <w:rsid w:val="00961087"/>
    <w:rsid w:val="00AE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Extensao e Cultura</dc:creator>
  <cp:lastModifiedBy>Extensao e Cultura</cp:lastModifiedBy>
  <cp:revision>1</cp:revision>
  <cp:lastPrinted>2015-03-05T14:50:00Z</cp:lastPrinted>
  <dcterms:created xsi:type="dcterms:W3CDTF">2015-03-05T13:37:00Z</dcterms:created>
  <dcterms:modified xsi:type="dcterms:W3CDTF">2015-03-05T15:15:00Z</dcterms:modified>
</cp:coreProperties>
</file>