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14" w:rsidRPr="001406B4" w:rsidRDefault="00800414" w:rsidP="00800414">
      <w:pPr>
        <w:ind w:left="140" w:right="-1" w:hanging="140"/>
        <w:jc w:val="right"/>
        <w:rPr>
          <w:rFonts w:ascii="Verdana" w:hAnsi="Verdana"/>
          <w:noProof/>
        </w:rPr>
      </w:pPr>
      <w:r w:rsidRPr="0022490E">
        <w:rPr>
          <w:rFonts w:ascii="Arial" w:hAnsi="Arial" w:cs="Arial"/>
        </w:rPr>
        <w:object w:dxaOrig="1785" w:dyaOrig="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ed="t">
            <v:fill color2="black"/>
            <v:imagedata r:id="rId4" o:title=""/>
          </v:shape>
          <o:OLEObject Type="Embed" ProgID="PBrush" ShapeID="_x0000_i1025" DrawAspect="Content" ObjectID="_1470637855" r:id="rId5"/>
        </w:object>
      </w:r>
      <w:r>
        <w:rPr>
          <w:rFonts w:ascii="Arial" w:hAnsi="Arial" w:cs="Arial"/>
        </w:rPr>
        <w:t xml:space="preserve">                                         </w:t>
      </w:r>
      <w:r>
        <w:rPr>
          <w:noProof/>
          <w:lang w:eastAsia="pt-BR"/>
        </w:rPr>
        <w:drawing>
          <wp:inline distT="0" distB="0" distL="0" distR="0">
            <wp:extent cx="571500" cy="876300"/>
            <wp:effectExtent l="0" t="0" r="0" b="0"/>
            <wp:docPr id="3" name="Imagem 3" descr="Marca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rca UF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14" w:rsidRPr="0022490E" w:rsidRDefault="00800414" w:rsidP="00ED3E8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:rsidR="00800414" w:rsidRPr="000056EA" w:rsidRDefault="00800414" w:rsidP="00ED3E8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</w:rPr>
      </w:pPr>
      <w:r w:rsidRPr="000056EA">
        <w:rPr>
          <w:rFonts w:ascii="Arial" w:hAnsi="Arial" w:cs="Arial"/>
        </w:rPr>
        <w:t>UNIVERSIDADE FEDERAL DE GOIÁS</w:t>
      </w:r>
    </w:p>
    <w:p w:rsidR="00800414" w:rsidRPr="000056EA" w:rsidRDefault="00800414" w:rsidP="00ED3E8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</w:rPr>
      </w:pPr>
      <w:r w:rsidRPr="000056EA">
        <w:rPr>
          <w:rFonts w:ascii="Arial" w:hAnsi="Arial" w:cs="Arial"/>
        </w:rPr>
        <w:t>PRÓ-REITORIA DE ADMINISTRAÇÃO E FINANÇAS</w:t>
      </w:r>
    </w:p>
    <w:p w:rsidR="00800414" w:rsidRDefault="00800414" w:rsidP="00ED3E82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rPr>
          <w:rFonts w:ascii="Arial" w:hAnsi="Arial" w:cs="Arial"/>
          <w:b w:val="0"/>
          <w:szCs w:val="24"/>
        </w:rPr>
      </w:pPr>
      <w:r w:rsidRPr="000056EA">
        <w:rPr>
          <w:rFonts w:ascii="Arial" w:hAnsi="Arial" w:cs="Arial"/>
          <w:b w:val="0"/>
          <w:szCs w:val="24"/>
        </w:rPr>
        <w:t>DEPARTAMENTO D</w:t>
      </w:r>
      <w:r>
        <w:rPr>
          <w:rFonts w:ascii="Arial" w:hAnsi="Arial" w:cs="Arial"/>
          <w:b w:val="0"/>
          <w:szCs w:val="24"/>
        </w:rPr>
        <w:t>E</w:t>
      </w:r>
      <w:r w:rsidRPr="000056EA">
        <w:rPr>
          <w:rFonts w:ascii="Arial" w:hAnsi="Arial" w:cs="Arial"/>
          <w:b w:val="0"/>
          <w:szCs w:val="24"/>
        </w:rPr>
        <w:t xml:space="preserve"> MATERIAL E PATRIMÔNIO</w:t>
      </w:r>
    </w:p>
    <w:p w:rsidR="00800414" w:rsidRDefault="00800414" w:rsidP="00800414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rPr>
          <w:rFonts w:ascii="Arial" w:hAnsi="Arial" w:cs="Arial"/>
          <w:b w:val="0"/>
          <w:szCs w:val="24"/>
        </w:rPr>
      </w:pPr>
    </w:p>
    <w:p w:rsidR="00800414" w:rsidRPr="003D14FA" w:rsidRDefault="00800414" w:rsidP="00800414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u w:val="single"/>
        </w:rPr>
      </w:pPr>
      <w:r w:rsidRPr="00222450">
        <w:rPr>
          <w:rFonts w:ascii="Arial" w:hAnsi="Arial" w:cs="Arial"/>
          <w:szCs w:val="24"/>
        </w:rPr>
        <w:t>Processo nº 23070. 00</w:t>
      </w:r>
      <w:r w:rsidR="0042050E">
        <w:rPr>
          <w:rFonts w:ascii="Arial" w:hAnsi="Arial" w:cs="Arial"/>
          <w:szCs w:val="24"/>
        </w:rPr>
        <w:t>1366</w:t>
      </w:r>
      <w:r w:rsidRPr="00222450">
        <w:rPr>
          <w:rFonts w:ascii="Arial" w:hAnsi="Arial" w:cs="Arial"/>
          <w:szCs w:val="24"/>
        </w:rPr>
        <w:t>/201</w:t>
      </w:r>
      <w:r w:rsidR="0042050E">
        <w:rPr>
          <w:rFonts w:ascii="Arial" w:hAnsi="Arial" w:cs="Arial"/>
          <w:szCs w:val="24"/>
        </w:rPr>
        <w:t>4</w:t>
      </w:r>
      <w:r w:rsidRPr="00222450">
        <w:rPr>
          <w:rFonts w:ascii="Arial" w:hAnsi="Arial" w:cs="Arial"/>
          <w:szCs w:val="24"/>
        </w:rPr>
        <w:t>-8</w:t>
      </w:r>
      <w:r w:rsidR="0042050E">
        <w:rPr>
          <w:rFonts w:ascii="Arial" w:hAnsi="Arial" w:cs="Arial"/>
          <w:szCs w:val="24"/>
        </w:rPr>
        <w:t>1</w:t>
      </w:r>
      <w:bookmarkStart w:id="0" w:name="_GoBack"/>
      <w:bookmarkEnd w:id="0"/>
    </w:p>
    <w:p w:rsidR="00800414" w:rsidRDefault="00800414" w:rsidP="00800414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Registro de Preço</w:t>
      </w:r>
      <w:r w:rsidR="0042050E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42050E">
        <w:rPr>
          <w:rFonts w:ascii="Arial" w:hAnsi="Arial" w:cs="Arial"/>
          <w:szCs w:val="24"/>
        </w:rPr>
        <w:t>160</w:t>
      </w:r>
      <w:r>
        <w:rPr>
          <w:rFonts w:ascii="Arial" w:hAnsi="Arial" w:cs="Arial"/>
          <w:szCs w:val="24"/>
        </w:rPr>
        <w:t>/2014</w:t>
      </w:r>
    </w:p>
    <w:p w:rsidR="00800414" w:rsidRDefault="00800414" w:rsidP="00800414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Validade da Ata: </w:t>
      </w:r>
      <w:r w:rsidR="00ED3E82">
        <w:rPr>
          <w:rFonts w:ascii="Arial" w:hAnsi="Arial" w:cs="Arial"/>
          <w:szCs w:val="24"/>
        </w:rPr>
        <w:t>22/07/2014 à 21/07/2015</w:t>
      </w:r>
    </w:p>
    <w:p w:rsidR="004244D2" w:rsidRDefault="00800414" w:rsidP="00ED3E82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Objeto: Locação de Banheiros Químicos</w:t>
      </w:r>
    </w:p>
    <w:p w:rsidR="00ED3E82" w:rsidRPr="004244D2" w:rsidRDefault="00ED3E82" w:rsidP="00800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jc w:val="center"/>
        <w:tblCellSpacing w:w="7" w:type="dxa"/>
        <w:shd w:val="clear" w:color="auto" w:fill="D8E5B8"/>
        <w:tblCellMar>
          <w:left w:w="0" w:type="dxa"/>
          <w:right w:w="0" w:type="dxa"/>
        </w:tblCellMar>
        <w:tblLook w:val="04A0"/>
      </w:tblPr>
      <w:tblGrid>
        <w:gridCol w:w="596"/>
        <w:gridCol w:w="1870"/>
        <w:gridCol w:w="2030"/>
        <w:gridCol w:w="1378"/>
        <w:gridCol w:w="1159"/>
        <w:gridCol w:w="1472"/>
        <w:gridCol w:w="27"/>
      </w:tblGrid>
      <w:tr w:rsidR="004244D2" w:rsidRPr="00ED3E82" w:rsidTr="004244D2"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4244D2" w:rsidRDefault="004244D2" w:rsidP="00424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07.600.561/0001-70</w:t>
            </w: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 - ALUBAN EVENTOS LTDA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–</w:t>
            </w: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EPP</w:t>
            </w:r>
          </w:p>
          <w:p w:rsidR="004244D2" w:rsidRDefault="004244D2" w:rsidP="00424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FONE: (62) 3298-7102</w:t>
            </w:r>
            <w:r w:rsidR="00ED3E8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Falar com Gleide</w:t>
            </w:r>
          </w:p>
          <w:p w:rsidR="004244D2" w:rsidRPr="00ED3E82" w:rsidRDefault="004244D2" w:rsidP="00424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</w:pPr>
            <w:r w:rsidRPr="00ED3E8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  <w:t>EMAIL: aluban@pop.com.br</w:t>
            </w:r>
          </w:p>
          <w:p w:rsidR="00ED3E82" w:rsidRPr="00ED3E82" w:rsidRDefault="00ED3E82" w:rsidP="00424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Valor Unitário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Locação Guarita / Cabine Sanitária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Diária (</w:t>
            </w:r>
            <w:proofErr w:type="spellStart"/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unit</w:t>
            </w:r>
            <w:proofErr w:type="spellEnd"/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.)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R$ 130,00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R$ 130.000,00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Marca: </w:t>
            </w: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Fabricante: </w:t>
            </w: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Descrição Detalhada do Objeto Ofertado: </w:t>
            </w:r>
            <w:r w:rsidRPr="004244D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 SERVIÇOS DE LOCAÇÃO DE 1000 (</w:t>
            </w:r>
            <w:proofErr w:type="gramStart"/>
            <w:r w:rsidRPr="004244D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HUM</w:t>
            </w:r>
            <w:proofErr w:type="gramEnd"/>
            <w:r w:rsidRPr="004244D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MIL) UNIDADES DE BANHEIROS QUÍMICOS </w:t>
            </w:r>
            <w:r w:rsidRPr="00ED3E82"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pt-BR"/>
              </w:rPr>
              <w:t>STD</w:t>
            </w:r>
            <w:r w:rsidRPr="004244D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COM AS SEGUINTES CARACTERÍSTICAS TÉCNICAS: - FABRICADOS EM POLIETILENO DE ALTA DENSIDADE, CONTENDO SANITÁRIO E MICTÓRIO, COM PISO ANTIDERRAPANTE, PAREDES INTERNAS LISAS, TELAS SUPERIORES DE CIRCULAÇÃO DE AR, DISPOSITIVO DE TRINCO COM INDICAÇÃO LIVRE/OCUPADO. APRESENTAÇÃO DAS CABINES SANITÁRIAS NAS CORES DIFERENCIADAS QUE IDENTIFIQUEM MASC/FEM.- OS PRODUTOS QUÍMICOS UTILIZADOS NAS CABINES DEVEM SER BIODEGRADÁVEIS E FORMULADOS PARA TOTAL ASSEPSIA, NÃO CONTENDO QUAISQUER SUBSTÂNCIAS DE NATUREZA AGRESSIVA AO MEIO AMBIENTE.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Locação Guarita / Cabine Sanitária</w:t>
            </w:r>
          </w:p>
        </w:tc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Diária (</w:t>
            </w:r>
            <w:proofErr w:type="spellStart"/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unit</w:t>
            </w:r>
            <w:proofErr w:type="spellEnd"/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.)</w:t>
            </w:r>
          </w:p>
        </w:tc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R$ 189,00</w:t>
            </w:r>
          </w:p>
        </w:tc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R$ 37.800,00</w:t>
            </w:r>
          </w:p>
        </w:tc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Marca: </w:t>
            </w: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Fabricante: </w:t>
            </w:r>
            <w:r w:rsidRPr="004244D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Descrição Detalhada do Objeto Ofertado: </w:t>
            </w:r>
            <w:r w:rsidRPr="004244D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 SERVIÇO DE LOCAÇÃO DE 200 (DUZENTAS) UNIDADES DE BANHEIROS QUÍMICOS PARA </w:t>
            </w:r>
            <w:r w:rsidRPr="00ED3E82"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pt-BR"/>
              </w:rPr>
              <w:t>PNE</w:t>
            </w:r>
            <w:r w:rsidRPr="004244D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COM AS SEGUINTES CARACTERÍSTICAS TÉCNICAS: - FABRICADOS EM POLIETILENO DE ALTA DENSIDADE, CONTENDO SANITÁRIO E MICTÓRIO, COM PISO ANTIDERRAPANTE, PAREDES INTERNAS LISAS, TELAS SUPERIORES DE CIRCULAÇÃO DE AR, DISPOSITIVO DE TRINCO COM INDICAÇÃO LIVRE/OCUPADO. APRESENTAÇÃO DAS CABINES SANITÁRIAS NAS CORES DIFERENCIADAS QUE IDENTIFIQUEM MASC/FEM. - OS PRODUTOS QUÍMICOS UTILIZADOS NAS CABINES DEVEM SER BIODEGRADÁVEIS E FORMULADOS PARA TOTAL ASSEPSIA, NÃO CONTENDO QUAISQUER SUBSTÂNCIAS DE NATUREZA AGRESSIVA AO MEIO AMBIENTE.</w:t>
            </w:r>
          </w:p>
        </w:tc>
        <w:tc>
          <w:tcPr>
            <w:tcW w:w="0" w:type="auto"/>
            <w:shd w:val="clear" w:color="auto" w:fill="F0F0F0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Total do Fornecedor: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R$ 167.800,00</w:t>
            </w:r>
          </w:p>
        </w:tc>
        <w:tc>
          <w:tcPr>
            <w:tcW w:w="0" w:type="auto"/>
            <w:shd w:val="clear" w:color="auto" w:fill="FFFFFF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44D2" w:rsidRPr="004244D2" w:rsidTr="004244D2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Valor Global da Ata: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4244D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R$ 167.800,00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44D2" w:rsidRPr="004244D2" w:rsidRDefault="004244D2" w:rsidP="0042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244D2" w:rsidRPr="004244D2" w:rsidRDefault="004244D2" w:rsidP="004244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:rsidR="005051BC" w:rsidRDefault="00ED3E82"/>
    <w:sectPr w:rsidR="005051BC" w:rsidSect="002C4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4D2"/>
    <w:rsid w:val="002C4666"/>
    <w:rsid w:val="003D14FA"/>
    <w:rsid w:val="0042050E"/>
    <w:rsid w:val="004244D2"/>
    <w:rsid w:val="00800414"/>
    <w:rsid w:val="00957169"/>
    <w:rsid w:val="00CE7BCC"/>
    <w:rsid w:val="00ED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3b">
    <w:name w:val="tex3b"/>
    <w:basedOn w:val="Fontepargpadro"/>
    <w:rsid w:val="004244D2"/>
  </w:style>
  <w:style w:type="character" w:customStyle="1" w:styleId="apple-converted-space">
    <w:name w:val="apple-converted-space"/>
    <w:basedOn w:val="Fontepargpadro"/>
    <w:rsid w:val="004244D2"/>
  </w:style>
  <w:style w:type="character" w:customStyle="1" w:styleId="mensagem2">
    <w:name w:val="mensagem2"/>
    <w:basedOn w:val="Fontepargpadro"/>
    <w:rsid w:val="004244D2"/>
  </w:style>
  <w:style w:type="character" w:customStyle="1" w:styleId="tex5b">
    <w:name w:val="tex5b"/>
    <w:basedOn w:val="Fontepargpadro"/>
    <w:rsid w:val="004244D2"/>
  </w:style>
  <w:style w:type="character" w:customStyle="1" w:styleId="tex5a">
    <w:name w:val="tex5a"/>
    <w:basedOn w:val="Fontepargpadro"/>
    <w:rsid w:val="004244D2"/>
  </w:style>
  <w:style w:type="paragraph" w:styleId="Textodebalo">
    <w:name w:val="Balloon Text"/>
    <w:basedOn w:val="Normal"/>
    <w:link w:val="TextodebaloChar"/>
    <w:uiPriority w:val="99"/>
    <w:semiHidden/>
    <w:unhideWhenUsed/>
    <w:rsid w:val="0042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D2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0041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D3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3b">
    <w:name w:val="tex3b"/>
    <w:basedOn w:val="Fontepargpadro"/>
    <w:rsid w:val="004244D2"/>
  </w:style>
  <w:style w:type="character" w:customStyle="1" w:styleId="apple-converted-space">
    <w:name w:val="apple-converted-space"/>
    <w:basedOn w:val="Fontepargpadro"/>
    <w:rsid w:val="004244D2"/>
  </w:style>
  <w:style w:type="character" w:customStyle="1" w:styleId="mensagem2">
    <w:name w:val="mensagem2"/>
    <w:basedOn w:val="Fontepargpadro"/>
    <w:rsid w:val="004244D2"/>
  </w:style>
  <w:style w:type="character" w:customStyle="1" w:styleId="tex5b">
    <w:name w:val="tex5b"/>
    <w:basedOn w:val="Fontepargpadro"/>
    <w:rsid w:val="004244D2"/>
  </w:style>
  <w:style w:type="character" w:customStyle="1" w:styleId="tex5a">
    <w:name w:val="tex5a"/>
    <w:basedOn w:val="Fontepargpadro"/>
    <w:rsid w:val="004244D2"/>
  </w:style>
  <w:style w:type="paragraph" w:styleId="Textodebalo">
    <w:name w:val="Balloon Text"/>
    <w:basedOn w:val="Normal"/>
    <w:link w:val="TextodebaloChar"/>
    <w:uiPriority w:val="99"/>
    <w:semiHidden/>
    <w:unhideWhenUsed/>
    <w:rsid w:val="0042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D2"/>
    <w:rPr>
      <w:rFonts w:ascii="Tahoma" w:hAnsi="Tahoma" w:cs="Tahoma"/>
      <w:sz w:val="16"/>
      <w:szCs w:val="16"/>
    </w:rPr>
  </w:style>
  <w:style w:type="paragraph" w:customStyle="1" w:styleId="BodyText3">
    <w:name w:val="Body Text 3"/>
    <w:basedOn w:val="Normal"/>
    <w:rsid w:val="0080041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Verlany</cp:lastModifiedBy>
  <cp:revision>2</cp:revision>
  <dcterms:created xsi:type="dcterms:W3CDTF">2014-08-27T12:44:00Z</dcterms:created>
  <dcterms:modified xsi:type="dcterms:W3CDTF">2014-08-27T12:44:00Z</dcterms:modified>
</cp:coreProperties>
</file>