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D6E8" w14:textId="77777777" w:rsidR="00AD3C88" w:rsidRDefault="00FD2B13" w:rsidP="009B23CE">
      <w:pPr>
        <w:spacing w:after="0" w:line="240" w:lineRule="auto"/>
        <w:jc w:val="center"/>
        <w:rPr>
          <w:szCs w:val="24"/>
        </w:rPr>
      </w:pPr>
      <w:r w:rsidRPr="00AD3C8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9C6A922" wp14:editId="055374DE">
            <wp:simplePos x="0" y="0"/>
            <wp:positionH relativeFrom="column">
              <wp:posOffset>-536590</wp:posOffset>
            </wp:positionH>
            <wp:positionV relativeFrom="paragraph">
              <wp:posOffset>44889</wp:posOffset>
            </wp:positionV>
            <wp:extent cx="645795" cy="814070"/>
            <wp:effectExtent l="0" t="0" r="1905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DB71142" wp14:editId="231DFC0D">
            <wp:simplePos x="0" y="0"/>
            <wp:positionH relativeFrom="margin">
              <wp:posOffset>5367655</wp:posOffset>
            </wp:positionH>
            <wp:positionV relativeFrom="margin">
              <wp:posOffset>40640</wp:posOffset>
            </wp:positionV>
            <wp:extent cx="961390" cy="796925"/>
            <wp:effectExtent l="0" t="0" r="0" b="3175"/>
            <wp:wrapSquare wrapText="bothSides"/>
            <wp:docPr id="3" name="Imagem 3" descr="C:\Users\Usuário\Documents\Scanned Documents\Nova logo pg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cuments\Scanned Documents\Nova logo pg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ED">
        <w:rPr>
          <w:noProof/>
          <w:szCs w:val="24"/>
          <w:lang w:eastAsia="pt-BR"/>
        </w:rPr>
        <w:object w:dxaOrig="1440" w:dyaOrig="1440" w14:anchorId="505B4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4pt;margin-top:-29.45pt;width:38.05pt;height:42pt;z-index:251662336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MSPhotoEd.3" ShapeID="_x0000_s1026" DrawAspect="Content" ObjectID="_1663394842" r:id="rId9"/>
        </w:object>
      </w:r>
    </w:p>
    <w:p w14:paraId="34A352C1" w14:textId="77777777" w:rsidR="00AD3C88" w:rsidRPr="00AD3C88" w:rsidRDefault="00AD3C88" w:rsidP="009B23CE">
      <w:pPr>
        <w:spacing w:after="0" w:line="240" w:lineRule="auto"/>
        <w:jc w:val="center"/>
        <w:rPr>
          <w:szCs w:val="24"/>
        </w:rPr>
      </w:pPr>
      <w:r w:rsidRPr="00AD3C88">
        <w:rPr>
          <w:szCs w:val="24"/>
        </w:rPr>
        <w:t>MINISTÉRIO DA EDUCAÇÃO</w:t>
      </w:r>
    </w:p>
    <w:p w14:paraId="78AA9319" w14:textId="77777777" w:rsidR="009B23CE" w:rsidRPr="009B23CE" w:rsidRDefault="009B23CE" w:rsidP="009B23CE">
      <w:pPr>
        <w:spacing w:after="0" w:line="240" w:lineRule="auto"/>
        <w:jc w:val="center"/>
      </w:pPr>
      <w:r w:rsidRPr="009B23CE">
        <w:t>UNIVERSIDADE FEDERAL DE GOIÁS</w:t>
      </w:r>
    </w:p>
    <w:p w14:paraId="42DA0FE2" w14:textId="77777777" w:rsidR="009B23CE" w:rsidRPr="009B23CE" w:rsidRDefault="009B23CE" w:rsidP="009B23CE">
      <w:pPr>
        <w:spacing w:after="0" w:line="240" w:lineRule="auto"/>
        <w:jc w:val="center"/>
      </w:pPr>
      <w:r w:rsidRPr="009B23CE">
        <w:t>INSTITUTO DE CIÊNCIAS BIOLÓGICAS</w:t>
      </w:r>
    </w:p>
    <w:p w14:paraId="42A016DC" w14:textId="77777777" w:rsidR="009B23CE" w:rsidRDefault="009B23CE" w:rsidP="009B23CE">
      <w:pPr>
        <w:spacing w:after="0" w:line="240" w:lineRule="auto"/>
        <w:jc w:val="center"/>
        <w:rPr>
          <w:b/>
        </w:rPr>
      </w:pPr>
      <w:r w:rsidRPr="00AD3C88">
        <w:rPr>
          <w:b/>
        </w:rPr>
        <w:t xml:space="preserve">PROGRAMA DE PÓS-GRADUAÇÃO EM GENÉTICA E BIOLOGIA </w:t>
      </w:r>
      <w:r w:rsidR="00FD2B13" w:rsidRPr="00FD2B13">
        <w:rPr>
          <w:b/>
        </w:rPr>
        <w:t xml:space="preserve"> </w:t>
      </w:r>
      <w:r w:rsidRPr="00AD3C88">
        <w:rPr>
          <w:b/>
        </w:rPr>
        <w:t>MOLECULAR</w:t>
      </w:r>
    </w:p>
    <w:p w14:paraId="1299D3E3" w14:textId="77777777" w:rsidR="0062138C" w:rsidRPr="00AD3C88" w:rsidRDefault="0062138C" w:rsidP="009B23CE">
      <w:pPr>
        <w:spacing w:after="0" w:line="240" w:lineRule="auto"/>
        <w:jc w:val="center"/>
        <w:rPr>
          <w:b/>
        </w:rPr>
      </w:pPr>
    </w:p>
    <w:p w14:paraId="32625666" w14:textId="77777777" w:rsidR="00F701A6" w:rsidRDefault="00BA6F24" w:rsidP="00A76487">
      <w:pPr>
        <w:pStyle w:val="Header"/>
        <w:tabs>
          <w:tab w:val="clear" w:pos="4419"/>
          <w:tab w:val="clear" w:pos="8838"/>
        </w:tabs>
        <w:jc w:val="both"/>
        <w:rPr>
          <w:b/>
        </w:rPr>
      </w:pPr>
      <w:r w:rsidRPr="00AD3C88">
        <w:t xml:space="preserve">DISCIPLINA: </w:t>
      </w:r>
      <w:r w:rsidR="0076138D">
        <w:t>Tópicos Especiais em Genética: Estrutura e Evolução de Genomas Organelares</w:t>
      </w:r>
    </w:p>
    <w:p w14:paraId="019963F8" w14:textId="6177B41F" w:rsidR="009B23CE" w:rsidRDefault="009B23CE" w:rsidP="00A76487">
      <w:pPr>
        <w:pStyle w:val="Header"/>
        <w:tabs>
          <w:tab w:val="clear" w:pos="4419"/>
          <w:tab w:val="clear" w:pos="8838"/>
        </w:tabs>
        <w:rPr>
          <w:b/>
        </w:rPr>
      </w:pPr>
      <w:r w:rsidRPr="00AD3C88">
        <w:t xml:space="preserve">COORDENADOR: </w:t>
      </w:r>
      <w:r w:rsidR="00F673F8">
        <w:t>Dra. Mariana Pires de Campos Telles</w:t>
      </w:r>
    </w:p>
    <w:p w14:paraId="749CDD8F" w14:textId="77777777" w:rsidR="00292787" w:rsidRPr="00292787" w:rsidRDefault="00292787" w:rsidP="00A76487">
      <w:pPr>
        <w:pStyle w:val="Header"/>
        <w:tabs>
          <w:tab w:val="clear" w:pos="4419"/>
          <w:tab w:val="clear" w:pos="8838"/>
        </w:tabs>
      </w:pPr>
      <w:r>
        <w:t>DOCENTE:</w:t>
      </w:r>
      <w:r w:rsidR="0076138D">
        <w:t xml:space="preserve"> Dr. Rhewter Nunes</w:t>
      </w:r>
    </w:p>
    <w:p w14:paraId="40ECA731" w14:textId="544F89C0" w:rsidR="002B4D83" w:rsidRDefault="009B23CE" w:rsidP="00A76487">
      <w:pPr>
        <w:pStyle w:val="Header"/>
        <w:tabs>
          <w:tab w:val="clear" w:pos="4419"/>
          <w:tab w:val="clear" w:pos="8838"/>
        </w:tabs>
        <w:jc w:val="both"/>
      </w:pPr>
      <w:r w:rsidRPr="00AD3C88">
        <w:t>CARGA HORÁRIA</w:t>
      </w:r>
      <w:r w:rsidR="00292787">
        <w:t xml:space="preserve"> POR DOCENTE</w:t>
      </w:r>
      <w:r w:rsidRPr="00AD3C88">
        <w:t xml:space="preserve">: </w:t>
      </w:r>
      <w:r w:rsidR="00F673F8">
        <w:t xml:space="preserve"> Dr. Rhewter Nunes (28 horas)</w:t>
      </w:r>
      <w:r w:rsidR="007423CD">
        <w:t xml:space="preserve"> e</w:t>
      </w:r>
      <w:r w:rsidR="00F673F8">
        <w:t xml:space="preserve"> Dra. Mariana Pires de Campos Telles (4 horas)</w:t>
      </w:r>
    </w:p>
    <w:p w14:paraId="51D6EBED" w14:textId="5F6ED541" w:rsidR="009B23CE" w:rsidRPr="00AD3C88" w:rsidRDefault="009B23CE" w:rsidP="00A76487">
      <w:pPr>
        <w:pStyle w:val="Header"/>
        <w:tabs>
          <w:tab w:val="clear" w:pos="4419"/>
          <w:tab w:val="clear" w:pos="8838"/>
        </w:tabs>
      </w:pPr>
      <w:r w:rsidRPr="00AD3C88">
        <w:t xml:space="preserve">Nº DE CRÉDITOS: </w:t>
      </w:r>
      <w:r w:rsidR="0076138D">
        <w:t>2</w:t>
      </w:r>
      <w:r w:rsidR="00F673F8">
        <w:t xml:space="preserve"> (32 horas)</w:t>
      </w:r>
    </w:p>
    <w:p w14:paraId="3D25B6DE" w14:textId="77777777" w:rsidR="0062138C" w:rsidRDefault="0062138C" w:rsidP="0062138C">
      <w:pPr>
        <w:spacing w:after="0" w:line="240" w:lineRule="auto"/>
        <w:contextualSpacing/>
        <w:jc w:val="center"/>
        <w:rPr>
          <w:b/>
        </w:rPr>
      </w:pPr>
    </w:p>
    <w:p w14:paraId="6AE53F55" w14:textId="77777777" w:rsidR="008223C1" w:rsidRDefault="008223C1" w:rsidP="00015E4E">
      <w:pPr>
        <w:jc w:val="center"/>
        <w:rPr>
          <w:b/>
        </w:rPr>
      </w:pPr>
    </w:p>
    <w:p w14:paraId="49C84E9D" w14:textId="31128478" w:rsidR="00F673F8" w:rsidRDefault="000B0A2E" w:rsidP="00F673F8">
      <w:r w:rsidRPr="004E593D">
        <w:t>EMENTA</w:t>
      </w:r>
    </w:p>
    <w:p w14:paraId="2E70BE58" w14:textId="26BA61B2" w:rsidR="004E593D" w:rsidRPr="004E593D" w:rsidRDefault="00E81B92" w:rsidP="00200085">
      <w:pPr>
        <w:ind w:firstLine="708"/>
        <w:jc w:val="both"/>
      </w:pPr>
      <w:r>
        <w:t>Princípios fundamentais da</w:t>
      </w:r>
      <w:r w:rsidR="00200085">
        <w:rPr>
          <w:rFonts w:cs="Times New Roman"/>
        </w:rPr>
        <w:t xml:space="preserve"> Biologia Molecular</w:t>
      </w:r>
      <w:r w:rsidR="00EF407C">
        <w:rPr>
          <w:rFonts w:cs="Times New Roman"/>
        </w:rPr>
        <w:t>. M</w:t>
      </w:r>
      <w:r w:rsidR="00200085">
        <w:rPr>
          <w:rFonts w:cs="Times New Roman"/>
        </w:rPr>
        <w:t>étodos de sequenciamento de ácidos nucleicos</w:t>
      </w:r>
      <w:r w:rsidR="00EF407C">
        <w:rPr>
          <w:rFonts w:cs="Times New Roman"/>
        </w:rPr>
        <w:t>. O</w:t>
      </w:r>
      <w:r w:rsidR="00200085">
        <w:rPr>
          <w:rFonts w:cs="Times New Roman"/>
        </w:rPr>
        <w:t>rigem e evolução das organelas citoplasmáticas</w:t>
      </w:r>
      <w:r w:rsidR="00EF407C">
        <w:rPr>
          <w:rFonts w:cs="Times New Roman"/>
        </w:rPr>
        <w:t>. E</w:t>
      </w:r>
      <w:r w:rsidR="00200085">
        <w:rPr>
          <w:rFonts w:cs="Times New Roman"/>
        </w:rPr>
        <w:t>strutura e composição de genomas organelares</w:t>
      </w:r>
      <w:r w:rsidR="00EF407C">
        <w:rPr>
          <w:rFonts w:cs="Times New Roman"/>
        </w:rPr>
        <w:t>. F</w:t>
      </w:r>
      <w:r w:rsidR="00200085">
        <w:rPr>
          <w:rFonts w:cs="Times New Roman"/>
        </w:rPr>
        <w:t>erramentas de bioinformática para análise de genomas organelares</w:t>
      </w:r>
      <w:r w:rsidR="00EF407C">
        <w:rPr>
          <w:rFonts w:cs="Times New Roman"/>
        </w:rPr>
        <w:t xml:space="preserve">. </w:t>
      </w:r>
      <w:r w:rsidR="008B3831" w:rsidRPr="0077272D">
        <w:rPr>
          <w:color w:val="000000" w:themeColor="text1"/>
        </w:rPr>
        <w:t>Bancos de dados públicos de sequ</w:t>
      </w:r>
      <w:r w:rsidR="0077272D" w:rsidRPr="0077272D">
        <w:rPr>
          <w:color w:val="000000" w:themeColor="text1"/>
        </w:rPr>
        <w:t>ê</w:t>
      </w:r>
      <w:r w:rsidR="008B3831" w:rsidRPr="0077272D">
        <w:rPr>
          <w:color w:val="000000" w:themeColor="text1"/>
        </w:rPr>
        <w:t xml:space="preserve">ncias. </w:t>
      </w:r>
      <w:r w:rsidR="00EF407C">
        <w:rPr>
          <w:rFonts w:cs="Times New Roman"/>
        </w:rPr>
        <w:t>Uso e a</w:t>
      </w:r>
      <w:r w:rsidR="00200085">
        <w:rPr>
          <w:rFonts w:cs="Times New Roman"/>
        </w:rPr>
        <w:t>plicações de sequências completas de genomas organelares em biotecnologia e evolução.</w:t>
      </w:r>
    </w:p>
    <w:p w14:paraId="5E30302D" w14:textId="77777777" w:rsidR="00F673F8" w:rsidRDefault="00F673F8" w:rsidP="00015E4E">
      <w:pPr>
        <w:jc w:val="center"/>
        <w:rPr>
          <w:b/>
        </w:rPr>
      </w:pPr>
    </w:p>
    <w:p w14:paraId="3843F9D3" w14:textId="1693BA57" w:rsidR="00AD3C88" w:rsidRDefault="00DC0225" w:rsidP="00BC3D77">
      <w:r>
        <w:t>OBJETIVOS</w:t>
      </w:r>
    </w:p>
    <w:p w14:paraId="3C6046B1" w14:textId="190D3468" w:rsidR="00F93B03" w:rsidRPr="00F93B03" w:rsidRDefault="00F93B03" w:rsidP="00BC3D77">
      <w:pPr>
        <w:rPr>
          <w:i/>
        </w:rPr>
      </w:pPr>
      <w:r w:rsidRPr="00F93B03">
        <w:rPr>
          <w:i/>
        </w:rPr>
        <w:t>Objetivo geral</w:t>
      </w:r>
    </w:p>
    <w:p w14:paraId="22D3D3B8" w14:textId="5E4B76FC" w:rsidR="00292787" w:rsidRDefault="00747288" w:rsidP="00747288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A disciplina tem como objetivo apresentar os principais conceitos </w:t>
      </w:r>
      <w:r w:rsidR="00E81B92">
        <w:rPr>
          <w:rFonts w:cs="Times New Roman"/>
        </w:rPr>
        <w:t>e metodologias d</w:t>
      </w:r>
      <w:r>
        <w:rPr>
          <w:rFonts w:cs="Times New Roman"/>
        </w:rPr>
        <w:t xml:space="preserve">e análises de bioinformática </w:t>
      </w:r>
      <w:r w:rsidR="00E81B92">
        <w:rPr>
          <w:rFonts w:cs="Times New Roman"/>
        </w:rPr>
        <w:t xml:space="preserve">que são </w:t>
      </w:r>
      <w:r>
        <w:rPr>
          <w:rFonts w:cs="Times New Roman"/>
        </w:rPr>
        <w:t xml:space="preserve">necessários para a compreensão da estrutura, composição e evolução de genomas de cloroplasto e mitocôndria. </w:t>
      </w:r>
    </w:p>
    <w:p w14:paraId="1DE9D05F" w14:textId="2DEB9305" w:rsidR="00F93B03" w:rsidRDefault="00F93B03" w:rsidP="00F93B03">
      <w:pPr>
        <w:jc w:val="both"/>
        <w:rPr>
          <w:rFonts w:cs="Times New Roman"/>
        </w:rPr>
      </w:pPr>
    </w:p>
    <w:p w14:paraId="4173FDBC" w14:textId="4D0B8BCA" w:rsidR="00F93B03" w:rsidRPr="00F93B03" w:rsidRDefault="00F93B03" w:rsidP="00F93B03">
      <w:pPr>
        <w:jc w:val="both"/>
        <w:rPr>
          <w:rFonts w:cs="Times New Roman"/>
          <w:i/>
        </w:rPr>
      </w:pPr>
      <w:r w:rsidRPr="00F93B03">
        <w:rPr>
          <w:rFonts w:cs="Times New Roman"/>
          <w:i/>
        </w:rPr>
        <w:t>Objetivos específicos</w:t>
      </w:r>
    </w:p>
    <w:p w14:paraId="4EFE93BB" w14:textId="34CE5E02" w:rsidR="00F93B03" w:rsidRDefault="00F93B03" w:rsidP="00F93B03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 w:rsidRPr="00F93B03">
        <w:rPr>
          <w:rFonts w:cs="Times New Roman"/>
        </w:rPr>
        <w:t>Compreender os principais conceitos relacionados com a estrutura e a evolução de genomas organelares;</w:t>
      </w:r>
    </w:p>
    <w:p w14:paraId="6BF93E67" w14:textId="43D6197B" w:rsidR="00EF52FB" w:rsidRDefault="00EF52FB" w:rsidP="00F93B03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Compreender diferenças estruturais e de composição de genomas organelares de grandes grupos de seres vivos;</w:t>
      </w:r>
    </w:p>
    <w:p w14:paraId="2E998619" w14:textId="08317D6D" w:rsidR="00312922" w:rsidRPr="00F93B03" w:rsidRDefault="00312922" w:rsidP="00F93B03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Aprender a utilizar as principais ferramentas de bioinformática para obter e caracterizar genomas organelares;</w:t>
      </w:r>
    </w:p>
    <w:p w14:paraId="5DA48042" w14:textId="5BB48E45" w:rsidR="00F93B03" w:rsidRPr="00F93B03" w:rsidRDefault="00F93B03" w:rsidP="00F93B03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Estabelecer relações entre questões de estudos científicos de evolução ou de biotecnologia de organelas e </w:t>
      </w:r>
      <w:r w:rsidR="00312922">
        <w:rPr>
          <w:rFonts w:cs="Times New Roman"/>
        </w:rPr>
        <w:t>as ferramentas de bioinformática.</w:t>
      </w:r>
    </w:p>
    <w:p w14:paraId="336DF8EF" w14:textId="430185F4" w:rsidR="00292787" w:rsidRDefault="00292787" w:rsidP="009249F8">
      <w:pPr>
        <w:spacing w:after="0" w:line="240" w:lineRule="auto"/>
        <w:jc w:val="both"/>
      </w:pPr>
    </w:p>
    <w:p w14:paraId="2C7CA8C0" w14:textId="45628FB0" w:rsidR="00F54420" w:rsidRDefault="00F54420" w:rsidP="009249F8">
      <w:pPr>
        <w:spacing w:after="0" w:line="240" w:lineRule="auto"/>
        <w:jc w:val="both"/>
      </w:pPr>
    </w:p>
    <w:p w14:paraId="712F26C8" w14:textId="78032C51" w:rsidR="00F54420" w:rsidRDefault="00F54420" w:rsidP="009249F8">
      <w:pPr>
        <w:spacing w:after="0" w:line="240" w:lineRule="auto"/>
        <w:jc w:val="both"/>
      </w:pPr>
    </w:p>
    <w:p w14:paraId="2CC817C3" w14:textId="77777777" w:rsidR="00F11D11" w:rsidRDefault="00F11D11" w:rsidP="009249F8">
      <w:pPr>
        <w:spacing w:after="0" w:line="240" w:lineRule="auto"/>
        <w:jc w:val="both"/>
      </w:pPr>
    </w:p>
    <w:p w14:paraId="5D658904" w14:textId="77777777" w:rsidR="00F54420" w:rsidRPr="009249F8" w:rsidRDefault="00F54420" w:rsidP="009249F8">
      <w:pPr>
        <w:spacing w:after="0" w:line="240" w:lineRule="auto"/>
        <w:jc w:val="both"/>
      </w:pPr>
    </w:p>
    <w:p w14:paraId="1CF3C06B" w14:textId="77777777" w:rsidR="009249F8" w:rsidRDefault="009249F8" w:rsidP="00BD50F0">
      <w:pPr>
        <w:spacing w:after="0" w:line="240" w:lineRule="auto"/>
        <w:jc w:val="both"/>
      </w:pPr>
    </w:p>
    <w:p w14:paraId="4E29894F" w14:textId="77777777" w:rsidR="001C134C" w:rsidRPr="0062138C" w:rsidRDefault="0062138C" w:rsidP="0062138C">
      <w:r w:rsidRPr="0062138C">
        <w:lastRenderedPageBreak/>
        <w:t>CONTEÚDO PROGRAMÁTICO</w:t>
      </w:r>
    </w:p>
    <w:p w14:paraId="2A857DA2" w14:textId="77777777" w:rsidR="00747288" w:rsidRDefault="00747288" w:rsidP="0074728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bookmarkStart w:id="0" w:name="OLE_LINK16"/>
      <w:bookmarkStart w:id="1" w:name="OLE_LINK17"/>
      <w:bookmarkStart w:id="2" w:name="OLE_LINK18"/>
      <w:bookmarkStart w:id="3" w:name="OLE_LINK31"/>
      <w:bookmarkStart w:id="4" w:name="OLE_LINK32"/>
      <w:bookmarkStart w:id="5" w:name="OLE_LINK33"/>
      <w:r>
        <w:rPr>
          <w:rFonts w:cs="Times New Roman"/>
        </w:rPr>
        <w:t>Introdução</w:t>
      </w:r>
    </w:p>
    <w:p w14:paraId="5E3172D6" w14:textId="6A4D65D5" w:rsidR="00747288" w:rsidRDefault="00F54420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Princípios fundamentais </w:t>
      </w:r>
      <w:r w:rsidR="00747288">
        <w:rPr>
          <w:rFonts w:cs="Times New Roman"/>
        </w:rPr>
        <w:t>d</w:t>
      </w:r>
      <w:r w:rsidR="008B3831">
        <w:rPr>
          <w:rFonts w:cs="Times New Roman"/>
        </w:rPr>
        <w:t>a</w:t>
      </w:r>
      <w:r w:rsidR="00747288">
        <w:rPr>
          <w:rFonts w:cs="Times New Roman"/>
        </w:rPr>
        <w:t xml:space="preserve"> Biologia Molecular</w:t>
      </w:r>
    </w:p>
    <w:p w14:paraId="2A0F646B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Estrutura e composição de genomas procariotos e eucariotos</w:t>
      </w:r>
    </w:p>
    <w:p w14:paraId="2B8C2D32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Sequenciamento de ácidos nucleicos</w:t>
      </w:r>
    </w:p>
    <w:p w14:paraId="3BAEA637" w14:textId="77777777" w:rsidR="00747288" w:rsidRDefault="00747288" w:rsidP="00747288">
      <w:pPr>
        <w:rPr>
          <w:rFonts w:cs="Times New Roman"/>
        </w:rPr>
      </w:pPr>
    </w:p>
    <w:p w14:paraId="362B57A9" w14:textId="13895F67" w:rsidR="00747288" w:rsidRDefault="00747288" w:rsidP="0074728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Origem </w:t>
      </w:r>
      <w:r w:rsidR="00200085">
        <w:rPr>
          <w:rFonts w:cs="Times New Roman"/>
        </w:rPr>
        <w:t xml:space="preserve">e evolução </w:t>
      </w:r>
      <w:r>
        <w:rPr>
          <w:rFonts w:cs="Times New Roman"/>
        </w:rPr>
        <w:t>d</w:t>
      </w:r>
      <w:r w:rsidR="00200085">
        <w:rPr>
          <w:rFonts w:cs="Times New Roman"/>
        </w:rPr>
        <w:t xml:space="preserve">as </w:t>
      </w:r>
      <w:r>
        <w:rPr>
          <w:rFonts w:cs="Times New Roman"/>
        </w:rPr>
        <w:t>organela</w:t>
      </w:r>
      <w:r w:rsidR="00200085">
        <w:rPr>
          <w:rFonts w:cs="Times New Roman"/>
        </w:rPr>
        <w:t>s</w:t>
      </w:r>
    </w:p>
    <w:p w14:paraId="37CEB368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Origem das mitocôndrias</w:t>
      </w:r>
    </w:p>
    <w:p w14:paraId="0FC55B6D" w14:textId="77777777" w:rsidR="00747288" w:rsidRPr="00BC4C0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Origem dos cloroplastos</w:t>
      </w:r>
    </w:p>
    <w:p w14:paraId="21511262" w14:textId="77777777" w:rsidR="00747288" w:rsidRDefault="00747288" w:rsidP="00747288">
      <w:pPr>
        <w:rPr>
          <w:rFonts w:cs="Times New Roman"/>
        </w:rPr>
      </w:pPr>
    </w:p>
    <w:p w14:paraId="3E3AEC67" w14:textId="77777777" w:rsidR="00747288" w:rsidRDefault="00747288" w:rsidP="0074728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Composição e estrutura geral de genomas organelares</w:t>
      </w:r>
    </w:p>
    <w:p w14:paraId="758C0B19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Estrutura geral de genomas mitocondriais</w:t>
      </w:r>
    </w:p>
    <w:p w14:paraId="1892BC90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Estrutura geral de genomas cloroplastidiais</w:t>
      </w:r>
    </w:p>
    <w:p w14:paraId="5058AB2A" w14:textId="77777777" w:rsidR="00747288" w:rsidRDefault="00747288" w:rsidP="00747288">
      <w:pPr>
        <w:rPr>
          <w:rFonts w:cs="Times New Roman"/>
        </w:rPr>
      </w:pPr>
    </w:p>
    <w:p w14:paraId="74AB55B4" w14:textId="77777777" w:rsidR="00747288" w:rsidRDefault="00747288" w:rsidP="0074728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Introdução à bioinformática</w:t>
      </w:r>
    </w:p>
    <w:p w14:paraId="6C03C65C" w14:textId="147F00C2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Principais formatos de arquivo em análises de genomas</w:t>
      </w:r>
    </w:p>
    <w:p w14:paraId="67DDADE2" w14:textId="5742C0A8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Uso do terminal e funções básicas</w:t>
      </w:r>
    </w:p>
    <w:p w14:paraId="36E5C273" w14:textId="6BD8D95C" w:rsidR="0077272D" w:rsidRDefault="0077272D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Bancos de dados biológicos</w:t>
      </w:r>
    </w:p>
    <w:p w14:paraId="3E6497AF" w14:textId="77777777" w:rsidR="00747288" w:rsidRDefault="00747288" w:rsidP="00747288">
      <w:pPr>
        <w:rPr>
          <w:rFonts w:cs="Times New Roman"/>
        </w:rPr>
      </w:pPr>
    </w:p>
    <w:p w14:paraId="341BF396" w14:textId="77777777" w:rsidR="00747288" w:rsidRDefault="00747288" w:rsidP="0074728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Ferramentas de bioinformática para obtenção e anotação de genomas organelares</w:t>
      </w:r>
    </w:p>
    <w:p w14:paraId="2F5C8142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Avaliação de qualidade de sequenciamento</w:t>
      </w:r>
    </w:p>
    <w:p w14:paraId="0AD78A8F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Controle de qualidade</w:t>
      </w:r>
    </w:p>
    <w:p w14:paraId="09EB51AA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Montagem</w:t>
      </w:r>
    </w:p>
    <w:p w14:paraId="23A8A5B3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Alinhamento</w:t>
      </w:r>
    </w:p>
    <w:p w14:paraId="17E98DAF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Predição de genes</w:t>
      </w:r>
    </w:p>
    <w:p w14:paraId="75ED3B40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Identificação de repetições</w:t>
      </w:r>
    </w:p>
    <w:p w14:paraId="29070DCC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Filogenia molecular</w:t>
      </w:r>
    </w:p>
    <w:p w14:paraId="0EA91537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Genômica comparativa</w:t>
      </w:r>
    </w:p>
    <w:p w14:paraId="079FAB1D" w14:textId="77777777" w:rsidR="00747288" w:rsidRDefault="00747288" w:rsidP="00747288">
      <w:pPr>
        <w:rPr>
          <w:rFonts w:cs="Times New Roman"/>
        </w:rPr>
      </w:pPr>
    </w:p>
    <w:p w14:paraId="137419A1" w14:textId="77777777" w:rsidR="00747288" w:rsidRDefault="00747288" w:rsidP="0074728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Aplicações</w:t>
      </w:r>
    </w:p>
    <w:p w14:paraId="680801C3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Desenvolvimento de marcadores moleculares</w:t>
      </w:r>
    </w:p>
    <w:p w14:paraId="16389299" w14:textId="77777777" w:rsidR="00747288" w:rsidRDefault="00747288" w:rsidP="0074728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DNA </w:t>
      </w:r>
      <w:proofErr w:type="spellStart"/>
      <w:r>
        <w:rPr>
          <w:rFonts w:cs="Times New Roman"/>
        </w:rPr>
        <w:t>Barcode</w:t>
      </w:r>
      <w:proofErr w:type="spellEnd"/>
    </w:p>
    <w:p w14:paraId="135CBB9F" w14:textId="77777777" w:rsidR="00747288" w:rsidRDefault="00747288" w:rsidP="0074728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Diversidade genética</w:t>
      </w:r>
    </w:p>
    <w:p w14:paraId="6796738A" w14:textId="15CCD57A" w:rsidR="00747288" w:rsidRPr="0077272D" w:rsidRDefault="00747288" w:rsidP="0074728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</w:rPr>
        <w:t>Filogeogr</w:t>
      </w:r>
      <w:r w:rsidRPr="0077272D">
        <w:rPr>
          <w:rFonts w:cs="Times New Roman"/>
          <w:color w:val="000000" w:themeColor="text1"/>
        </w:rPr>
        <w:t>afia</w:t>
      </w:r>
      <w:proofErr w:type="spellEnd"/>
      <w:r w:rsidR="00B36C54" w:rsidRPr="0077272D">
        <w:rPr>
          <w:rFonts w:cs="Times New Roman"/>
          <w:color w:val="000000" w:themeColor="text1"/>
        </w:rPr>
        <w:t xml:space="preserve"> e Filogenia</w:t>
      </w:r>
    </w:p>
    <w:p w14:paraId="11DB587E" w14:textId="77777777" w:rsidR="00747288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Transformação genética e melhoramento</w:t>
      </w:r>
    </w:p>
    <w:p w14:paraId="26DE87B5" w14:textId="0C2E05C7" w:rsidR="00292787" w:rsidRDefault="00747288" w:rsidP="0074728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Métodos filogenéticos comparativos</w:t>
      </w:r>
    </w:p>
    <w:p w14:paraId="5CA05A84" w14:textId="0EBD4EC6" w:rsidR="008B3831" w:rsidRDefault="008B3831" w:rsidP="008B3831">
      <w:pPr>
        <w:pStyle w:val="ListParagraph"/>
        <w:spacing w:after="0" w:line="240" w:lineRule="auto"/>
        <w:ind w:left="1440"/>
        <w:rPr>
          <w:rFonts w:cs="Times New Roman"/>
        </w:rPr>
      </w:pPr>
    </w:p>
    <w:p w14:paraId="066DDCBA" w14:textId="61618D4D" w:rsidR="008B3831" w:rsidRPr="0077272D" w:rsidRDefault="006D564B" w:rsidP="008B3831">
      <w:pPr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77272D">
        <w:rPr>
          <w:color w:val="000000" w:themeColor="text1"/>
        </w:rPr>
        <w:t xml:space="preserve">Desenvolvimento de um </w:t>
      </w:r>
      <w:r w:rsidR="008B3831" w:rsidRPr="0077272D">
        <w:rPr>
          <w:color w:val="000000" w:themeColor="text1"/>
        </w:rPr>
        <w:t xml:space="preserve">Projeto   </w:t>
      </w:r>
    </w:p>
    <w:p w14:paraId="7102E0F4" w14:textId="52D22FB7" w:rsidR="0066252D" w:rsidRDefault="0066252D" w:rsidP="008B3831">
      <w:pPr>
        <w:numPr>
          <w:ilvl w:val="1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bCs/>
          <w:lang w:eastAsia="pt-BR"/>
        </w:rPr>
        <w:t>Estudos de caso envolvendo evolução de genomas organelares</w:t>
      </w:r>
      <w:bookmarkStart w:id="6" w:name="_GoBack"/>
      <w:bookmarkEnd w:id="6"/>
    </w:p>
    <w:p w14:paraId="3FB97E94" w14:textId="333E1D9D" w:rsidR="008B3831" w:rsidRPr="0077272D" w:rsidRDefault="008B3831" w:rsidP="008B3831">
      <w:pPr>
        <w:numPr>
          <w:ilvl w:val="1"/>
          <w:numId w:val="11"/>
        </w:numPr>
        <w:spacing w:after="0" w:line="240" w:lineRule="auto"/>
        <w:jc w:val="both"/>
        <w:rPr>
          <w:color w:val="000000" w:themeColor="text1"/>
        </w:rPr>
      </w:pPr>
      <w:r w:rsidRPr="0077272D">
        <w:rPr>
          <w:color w:val="000000" w:themeColor="text1"/>
        </w:rPr>
        <w:t xml:space="preserve">Desenvolver uma proposta de projeto que será realizada ao longo do semestre, utilizando dados disponíveis nos bancos de dados públicos. </w:t>
      </w:r>
    </w:p>
    <w:p w14:paraId="4A39C9D7" w14:textId="7419310B" w:rsidR="008B3831" w:rsidRPr="0077272D" w:rsidRDefault="008B3831" w:rsidP="008B3831">
      <w:pPr>
        <w:numPr>
          <w:ilvl w:val="1"/>
          <w:numId w:val="11"/>
        </w:numPr>
        <w:spacing w:after="0" w:line="240" w:lineRule="auto"/>
        <w:jc w:val="both"/>
        <w:rPr>
          <w:color w:val="000000" w:themeColor="text1"/>
        </w:rPr>
      </w:pPr>
      <w:r w:rsidRPr="0077272D">
        <w:rPr>
          <w:color w:val="000000" w:themeColor="text1"/>
        </w:rPr>
        <w:t>Tipos de pro</w:t>
      </w:r>
      <w:r w:rsidR="00B36C54" w:rsidRPr="0077272D">
        <w:rPr>
          <w:color w:val="000000" w:themeColor="text1"/>
        </w:rPr>
        <w:t>jetos possível</w:t>
      </w:r>
      <w:r w:rsidRPr="0077272D">
        <w:rPr>
          <w:color w:val="000000" w:themeColor="text1"/>
        </w:rPr>
        <w:t>:</w:t>
      </w:r>
    </w:p>
    <w:p w14:paraId="336526F7" w14:textId="65FBB54C" w:rsidR="00B36C54" w:rsidRPr="0077272D" w:rsidRDefault="0077272D" w:rsidP="00B36C54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color w:val="000000" w:themeColor="text1"/>
        </w:rPr>
      </w:pPr>
      <w:r w:rsidRPr="0077272D">
        <w:rPr>
          <w:rFonts w:cs="Times New Roman"/>
          <w:color w:val="000000" w:themeColor="text1"/>
        </w:rPr>
        <w:t xml:space="preserve">Montagem e anotação de genoma </w:t>
      </w:r>
      <w:proofErr w:type="spellStart"/>
      <w:r w:rsidRPr="0077272D">
        <w:rPr>
          <w:rFonts w:cs="Times New Roman"/>
          <w:color w:val="000000" w:themeColor="text1"/>
        </w:rPr>
        <w:t>cloroplastidial</w:t>
      </w:r>
      <w:proofErr w:type="spellEnd"/>
    </w:p>
    <w:p w14:paraId="58257367" w14:textId="048A74C6" w:rsidR="006D564B" w:rsidRPr="0077272D" w:rsidRDefault="0077272D" w:rsidP="006D564B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color w:val="000000" w:themeColor="text1"/>
        </w:rPr>
      </w:pPr>
      <w:r w:rsidRPr="0077272D">
        <w:rPr>
          <w:rFonts w:cs="Times New Roman"/>
          <w:color w:val="000000" w:themeColor="text1"/>
        </w:rPr>
        <w:t>Montagem e anotação de genoma mitocondrial</w:t>
      </w:r>
    </w:p>
    <w:p w14:paraId="6DCCB54B" w14:textId="3EFFAAD7" w:rsidR="008B3831" w:rsidRPr="0077272D" w:rsidRDefault="006D564B" w:rsidP="006D564B">
      <w:pPr>
        <w:spacing w:after="0" w:line="240" w:lineRule="auto"/>
        <w:rPr>
          <w:rFonts w:cs="Times New Roman"/>
          <w:color w:val="000000" w:themeColor="text1"/>
        </w:rPr>
      </w:pPr>
      <w:r w:rsidRPr="0077272D">
        <w:rPr>
          <w:color w:val="000000" w:themeColor="text1"/>
        </w:rPr>
        <w:t xml:space="preserve">Observação: </w:t>
      </w:r>
      <w:r w:rsidR="008B3831" w:rsidRPr="0077272D">
        <w:rPr>
          <w:color w:val="000000" w:themeColor="text1"/>
        </w:rPr>
        <w:t xml:space="preserve">Essa atividade poderá ser realizada individualmente ou em grupo de até três pessoas. </w:t>
      </w:r>
    </w:p>
    <w:p w14:paraId="0F83CD16" w14:textId="134462E4" w:rsidR="008B3831" w:rsidRDefault="008B3831" w:rsidP="006D564B">
      <w:pPr>
        <w:spacing w:after="0" w:line="240" w:lineRule="auto"/>
        <w:rPr>
          <w:rFonts w:cs="Times New Roman"/>
        </w:rPr>
      </w:pPr>
    </w:p>
    <w:p w14:paraId="41929082" w14:textId="47DE2BD6" w:rsidR="00F11D11" w:rsidRDefault="00F11D11" w:rsidP="006D564B">
      <w:pPr>
        <w:spacing w:after="0" w:line="240" w:lineRule="auto"/>
        <w:rPr>
          <w:rFonts w:cs="Times New Roman"/>
        </w:rPr>
      </w:pPr>
    </w:p>
    <w:p w14:paraId="31449812" w14:textId="77777777" w:rsidR="00F11D11" w:rsidRPr="006D564B" w:rsidRDefault="00F11D11" w:rsidP="006D564B">
      <w:pPr>
        <w:spacing w:after="0" w:line="240" w:lineRule="auto"/>
        <w:rPr>
          <w:rFonts w:cs="Times New Roman"/>
        </w:rPr>
      </w:pPr>
    </w:p>
    <w:bookmarkEnd w:id="0"/>
    <w:bookmarkEnd w:id="1"/>
    <w:bookmarkEnd w:id="2"/>
    <w:bookmarkEnd w:id="3"/>
    <w:bookmarkEnd w:id="4"/>
    <w:bookmarkEnd w:id="5"/>
    <w:p w14:paraId="2AECE18C" w14:textId="552D47DD" w:rsidR="0031042D" w:rsidRDefault="0031042D" w:rsidP="0062138C">
      <w:pPr>
        <w:spacing w:after="100" w:afterAutospacing="1" w:line="240" w:lineRule="auto"/>
        <w:contextualSpacing/>
        <w:jc w:val="both"/>
        <w:rPr>
          <w:lang w:eastAsia="pt-BR"/>
        </w:rPr>
      </w:pPr>
      <w:r>
        <w:rPr>
          <w:lang w:eastAsia="pt-BR"/>
        </w:rPr>
        <w:t>METODOLOGIA</w:t>
      </w:r>
    </w:p>
    <w:p w14:paraId="452AD6AE" w14:textId="177AB28C" w:rsidR="0031042D" w:rsidRDefault="0031042D" w:rsidP="0062138C">
      <w:pPr>
        <w:spacing w:after="100" w:afterAutospacing="1" w:line="240" w:lineRule="auto"/>
        <w:contextualSpacing/>
        <w:jc w:val="both"/>
        <w:rPr>
          <w:lang w:eastAsia="pt-BR"/>
        </w:rPr>
      </w:pPr>
    </w:p>
    <w:p w14:paraId="59205676" w14:textId="120A6129" w:rsidR="0031042D" w:rsidRDefault="0031042D" w:rsidP="0031042D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lang w:eastAsia="pt-BR"/>
        </w:rPr>
      </w:pPr>
      <w:r>
        <w:rPr>
          <w:lang w:eastAsia="pt-BR"/>
        </w:rPr>
        <w:t>Aulas expositivas-dialogadas</w:t>
      </w:r>
      <w:r w:rsidR="0066252D">
        <w:rPr>
          <w:lang w:eastAsia="pt-BR"/>
        </w:rPr>
        <w:t xml:space="preserve"> online via Google </w:t>
      </w:r>
      <w:proofErr w:type="spellStart"/>
      <w:r w:rsidR="0066252D">
        <w:rPr>
          <w:lang w:eastAsia="pt-BR"/>
        </w:rPr>
        <w:t>Meet</w:t>
      </w:r>
      <w:proofErr w:type="spellEnd"/>
      <w:r>
        <w:rPr>
          <w:lang w:eastAsia="pt-BR"/>
        </w:rPr>
        <w:t>;</w:t>
      </w:r>
    </w:p>
    <w:p w14:paraId="4216CA74" w14:textId="54DA66B3" w:rsidR="006D564B" w:rsidRDefault="006D564B" w:rsidP="0031042D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lang w:eastAsia="pt-BR"/>
        </w:rPr>
      </w:pPr>
      <w:r w:rsidRPr="0077272D">
        <w:rPr>
          <w:color w:val="000000" w:themeColor="text1"/>
          <w:lang w:eastAsia="pt-BR"/>
        </w:rPr>
        <w:t xml:space="preserve">Preparação de relatórios individuais; </w:t>
      </w:r>
    </w:p>
    <w:p w14:paraId="6547B7F7" w14:textId="6EFF7A19" w:rsidR="0031042D" w:rsidRDefault="0031042D" w:rsidP="0031042D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lang w:eastAsia="pt-BR"/>
        </w:rPr>
      </w:pPr>
      <w:r>
        <w:rPr>
          <w:lang w:eastAsia="pt-BR"/>
        </w:rPr>
        <w:t>Desenvolvimento de projetos pelos estudantes e sob supervisão dos professores envolvendo análise de pequenos conjuntos de dados;</w:t>
      </w:r>
    </w:p>
    <w:p w14:paraId="75C2FC9F" w14:textId="3B11B4F4" w:rsidR="0031042D" w:rsidRDefault="0031042D" w:rsidP="0031042D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lang w:eastAsia="pt-BR"/>
        </w:rPr>
      </w:pPr>
      <w:r>
        <w:rPr>
          <w:lang w:eastAsia="pt-BR"/>
        </w:rPr>
        <w:t>Apresentação de seminários;</w:t>
      </w:r>
    </w:p>
    <w:p w14:paraId="58B6E04A" w14:textId="77777777" w:rsidR="0031042D" w:rsidRDefault="0031042D" w:rsidP="0031042D">
      <w:pPr>
        <w:spacing w:after="100" w:afterAutospacing="1" w:line="240" w:lineRule="auto"/>
        <w:ind w:left="360"/>
        <w:jc w:val="both"/>
        <w:rPr>
          <w:lang w:eastAsia="pt-BR"/>
        </w:rPr>
      </w:pPr>
    </w:p>
    <w:p w14:paraId="4912B067" w14:textId="466F707A" w:rsidR="0031042D" w:rsidRDefault="0031042D" w:rsidP="0031042D">
      <w:pPr>
        <w:spacing w:after="100" w:afterAutospacing="1" w:line="240" w:lineRule="auto"/>
        <w:jc w:val="both"/>
        <w:rPr>
          <w:lang w:eastAsia="pt-BR"/>
        </w:rPr>
      </w:pPr>
      <w:r>
        <w:rPr>
          <w:lang w:eastAsia="pt-BR"/>
        </w:rPr>
        <w:t>AVALIAÇÃO</w:t>
      </w:r>
    </w:p>
    <w:p w14:paraId="253CF7B7" w14:textId="3E83CB1F" w:rsidR="006D564B" w:rsidRDefault="006D564B" w:rsidP="006D564B">
      <w:pPr>
        <w:spacing w:after="100" w:afterAutospacing="1" w:line="240" w:lineRule="auto"/>
        <w:ind w:left="360" w:firstLine="348"/>
        <w:jc w:val="both"/>
        <w:rPr>
          <w:lang w:eastAsia="pt-BR"/>
        </w:rPr>
      </w:pPr>
      <w:r>
        <w:rPr>
          <w:lang w:eastAsia="pt-BR"/>
        </w:rPr>
        <w:t xml:space="preserve">A verificação da aprendizagem se dará de forma continuada durante o processo de execução dos projetos, bem como, pela avaliação do seminário de apresentação das propostas de projeto e dos resultados obtidos ao longo do semestre, conforme descrito a seguir: </w:t>
      </w:r>
    </w:p>
    <w:p w14:paraId="4A6DEDDA" w14:textId="77777777" w:rsidR="006D564B" w:rsidRPr="007019C5" w:rsidRDefault="006D564B" w:rsidP="006D564B">
      <w:pPr>
        <w:pStyle w:val="Header"/>
        <w:tabs>
          <w:tab w:val="clear" w:pos="4419"/>
          <w:tab w:val="clear" w:pos="8838"/>
        </w:tabs>
        <w:rPr>
          <w:color w:val="FF0000"/>
          <w:lang w:val="de-DE"/>
        </w:rPr>
      </w:pPr>
    </w:p>
    <w:p w14:paraId="764A909F" w14:textId="12E4C8B0" w:rsidR="006D564B" w:rsidRPr="0077272D" w:rsidRDefault="006D564B" w:rsidP="006D564B">
      <w:pPr>
        <w:numPr>
          <w:ilvl w:val="0"/>
          <w:numId w:val="16"/>
        </w:numPr>
        <w:tabs>
          <w:tab w:val="num" w:pos="436"/>
        </w:tabs>
        <w:spacing w:after="0" w:line="240" w:lineRule="auto"/>
        <w:ind w:left="436" w:hanging="426"/>
        <w:jc w:val="both"/>
        <w:rPr>
          <w:rFonts w:cs="Times New Roman"/>
          <w:color w:val="000000" w:themeColor="text1"/>
          <w:szCs w:val="24"/>
        </w:rPr>
      </w:pPr>
      <w:r w:rsidRPr="0077272D">
        <w:rPr>
          <w:rFonts w:cs="Times New Roman"/>
          <w:b/>
          <w:color w:val="000000" w:themeColor="text1"/>
          <w:szCs w:val="24"/>
          <w:lang w:val="de-DE"/>
        </w:rPr>
        <w:t xml:space="preserve">Nota dos relatórios </w:t>
      </w:r>
      <w:r w:rsidRPr="0077272D">
        <w:rPr>
          <w:rFonts w:cs="Times New Roman"/>
          <w:color w:val="000000" w:themeColor="text1"/>
          <w:szCs w:val="24"/>
        </w:rPr>
        <w:t>(N1) - uma nota variando entre 0,0 (zero) e 10,0 (dez);</w:t>
      </w:r>
    </w:p>
    <w:p w14:paraId="259B0818" w14:textId="089B4A1E" w:rsidR="006D564B" w:rsidRPr="0077272D" w:rsidRDefault="006D564B" w:rsidP="006D564B">
      <w:pPr>
        <w:numPr>
          <w:ilvl w:val="0"/>
          <w:numId w:val="16"/>
        </w:numPr>
        <w:tabs>
          <w:tab w:val="num" w:pos="436"/>
        </w:tabs>
        <w:spacing w:after="0" w:line="240" w:lineRule="auto"/>
        <w:ind w:left="436" w:hanging="426"/>
        <w:jc w:val="both"/>
        <w:rPr>
          <w:rFonts w:cs="Times New Roman"/>
          <w:color w:val="000000" w:themeColor="text1"/>
          <w:szCs w:val="24"/>
        </w:rPr>
      </w:pPr>
      <w:r w:rsidRPr="0077272D">
        <w:rPr>
          <w:rFonts w:cs="Times New Roman"/>
          <w:b/>
          <w:color w:val="000000" w:themeColor="text1"/>
          <w:szCs w:val="24"/>
        </w:rPr>
        <w:t xml:space="preserve">Nota </w:t>
      </w:r>
      <w:r w:rsidRPr="0077272D">
        <w:rPr>
          <w:rFonts w:cs="Times New Roman"/>
          <w:b/>
          <w:color w:val="000000" w:themeColor="text1"/>
          <w:szCs w:val="24"/>
          <w:lang w:eastAsia="pt-BR"/>
        </w:rPr>
        <w:t>da proposta d</w:t>
      </w:r>
      <w:r w:rsidRPr="0077272D">
        <w:rPr>
          <w:rFonts w:cs="Times New Roman"/>
          <w:b/>
          <w:color w:val="000000" w:themeColor="text1"/>
          <w:szCs w:val="24"/>
        </w:rPr>
        <w:t xml:space="preserve">o projeto </w:t>
      </w:r>
      <w:r w:rsidRPr="0077272D">
        <w:rPr>
          <w:rFonts w:cs="Times New Roman"/>
          <w:color w:val="000000" w:themeColor="text1"/>
          <w:szCs w:val="24"/>
        </w:rPr>
        <w:t>(</w:t>
      </w:r>
      <w:r w:rsidRPr="0077272D">
        <w:rPr>
          <w:rFonts w:cs="Times New Roman"/>
          <w:i/>
          <w:color w:val="000000" w:themeColor="text1"/>
          <w:szCs w:val="24"/>
        </w:rPr>
        <w:t>N2</w:t>
      </w:r>
      <w:r w:rsidRPr="0077272D">
        <w:rPr>
          <w:rFonts w:cs="Times New Roman"/>
          <w:color w:val="000000" w:themeColor="text1"/>
          <w:szCs w:val="24"/>
        </w:rPr>
        <w:t>) - uma nota variando entre 0,0 (zero) e 10,0 (dez);</w:t>
      </w:r>
    </w:p>
    <w:p w14:paraId="47923C96" w14:textId="4FC411B9" w:rsidR="006D564B" w:rsidRPr="0077272D" w:rsidRDefault="006D564B" w:rsidP="006D564B">
      <w:pPr>
        <w:numPr>
          <w:ilvl w:val="0"/>
          <w:numId w:val="16"/>
        </w:numPr>
        <w:tabs>
          <w:tab w:val="num" w:pos="436"/>
        </w:tabs>
        <w:spacing w:after="0" w:line="240" w:lineRule="auto"/>
        <w:ind w:left="436" w:hanging="426"/>
        <w:jc w:val="both"/>
        <w:rPr>
          <w:rFonts w:cs="Times New Roman"/>
          <w:color w:val="000000" w:themeColor="text1"/>
          <w:szCs w:val="24"/>
        </w:rPr>
      </w:pPr>
      <w:r w:rsidRPr="0077272D">
        <w:rPr>
          <w:rFonts w:cs="Times New Roman"/>
          <w:b/>
          <w:color w:val="000000" w:themeColor="text1"/>
          <w:szCs w:val="24"/>
        </w:rPr>
        <w:t xml:space="preserve">Nota </w:t>
      </w:r>
      <w:r w:rsidRPr="0077272D">
        <w:rPr>
          <w:rFonts w:cs="Times New Roman"/>
          <w:b/>
          <w:color w:val="000000" w:themeColor="text1"/>
          <w:szCs w:val="24"/>
          <w:lang w:eastAsia="pt-BR"/>
        </w:rPr>
        <w:t>da apresentação d</w:t>
      </w:r>
      <w:r w:rsidRPr="0077272D">
        <w:rPr>
          <w:rFonts w:cs="Times New Roman"/>
          <w:b/>
          <w:color w:val="000000" w:themeColor="text1"/>
          <w:szCs w:val="24"/>
        </w:rPr>
        <w:t xml:space="preserve">os resultados do projeto </w:t>
      </w:r>
      <w:r w:rsidRPr="0077272D">
        <w:rPr>
          <w:rFonts w:cs="Times New Roman"/>
          <w:color w:val="000000" w:themeColor="text1"/>
          <w:szCs w:val="24"/>
        </w:rPr>
        <w:t>(</w:t>
      </w:r>
      <w:r w:rsidRPr="0077272D">
        <w:rPr>
          <w:rFonts w:cs="Times New Roman"/>
          <w:i/>
          <w:color w:val="000000" w:themeColor="text1"/>
          <w:szCs w:val="24"/>
        </w:rPr>
        <w:t>N3</w:t>
      </w:r>
      <w:r w:rsidRPr="0077272D">
        <w:rPr>
          <w:rFonts w:cs="Times New Roman"/>
          <w:color w:val="000000" w:themeColor="text1"/>
          <w:szCs w:val="24"/>
        </w:rPr>
        <w:t>) - uma nota variando entre 0,0 (zero) e 10,0 (dez).</w:t>
      </w:r>
    </w:p>
    <w:p w14:paraId="502B255A" w14:textId="77777777" w:rsidR="006D564B" w:rsidRPr="0077272D" w:rsidRDefault="006D564B" w:rsidP="006D564B">
      <w:pPr>
        <w:jc w:val="both"/>
        <w:rPr>
          <w:rFonts w:cs="Times New Roman"/>
          <w:color w:val="000000" w:themeColor="text1"/>
          <w:szCs w:val="24"/>
        </w:rPr>
      </w:pPr>
    </w:p>
    <w:p w14:paraId="43686749" w14:textId="77777777" w:rsidR="006D564B" w:rsidRPr="0077272D" w:rsidRDefault="006D564B" w:rsidP="006D564B">
      <w:pPr>
        <w:numPr>
          <w:ilvl w:val="0"/>
          <w:numId w:val="17"/>
        </w:numPr>
        <w:tabs>
          <w:tab w:val="num" w:pos="164"/>
        </w:tabs>
        <w:spacing w:after="0" w:line="240" w:lineRule="auto"/>
        <w:ind w:left="708" w:hanging="144"/>
        <w:jc w:val="both"/>
        <w:rPr>
          <w:rFonts w:cs="Times New Roman"/>
          <w:b/>
          <w:color w:val="000000" w:themeColor="text1"/>
          <w:szCs w:val="24"/>
        </w:rPr>
      </w:pPr>
      <w:r w:rsidRPr="0077272D">
        <w:rPr>
          <w:rFonts w:cs="Times New Roman"/>
          <w:color w:val="000000" w:themeColor="text1"/>
          <w:szCs w:val="24"/>
        </w:rPr>
        <w:t xml:space="preserve">Para fins do cálculo da média final, será realizada uma média simples de todas as notas: </w:t>
      </w:r>
    </w:p>
    <w:p w14:paraId="174F42D9" w14:textId="41E674F3" w:rsidR="006D564B" w:rsidRPr="0077272D" w:rsidRDefault="00B529ED" w:rsidP="006D564B">
      <w:pPr>
        <w:ind w:left="708"/>
        <w:jc w:val="center"/>
        <w:rPr>
          <w:rFonts w:cs="Times New Roman"/>
          <w:color w:val="000000" w:themeColor="text1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Cs w:val="24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Cs w:val="24"/>
                <w:lang w:val="pt-PT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Cs w:val="24"/>
                <w:lang w:val="pt-PT"/>
              </w:rPr>
              <m:t>F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 w:themeColor="text1"/>
            <w:szCs w:val="24"/>
            <w:lang w:val="pt-PT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000000" w:themeColor="text1"/>
                <w:szCs w:val="24"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Cs w:val="24"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Cs w:val="24"/>
                    <w:lang w:val="pt-PT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Cs w:val="24"/>
                    <w:lang w:val="pt-PT"/>
                  </w:rPr>
                  <m:t>1+N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Cs w:val="24"/>
                    <w:lang w:val="pt-PT"/>
                  </w:rPr>
                  <m:t>2+N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Cs w:val="24"/>
                    <w:lang w:val="pt-PT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Cs w:val="24"/>
                    <w:lang w:val="pt-PT"/>
                  </w:rPr>
                  <m:t>3</m:t>
                </m:r>
              </m:den>
            </m:f>
          </m:e>
        </m:d>
      </m:oMath>
      <w:r w:rsidR="006D564B" w:rsidRPr="0077272D">
        <w:rPr>
          <w:rFonts w:cs="Times New Roman"/>
          <w:color w:val="000000" w:themeColor="text1"/>
          <w:szCs w:val="24"/>
        </w:rPr>
        <w:t xml:space="preserve"> </w:t>
      </w:r>
    </w:p>
    <w:p w14:paraId="56C444D0" w14:textId="77777777" w:rsidR="006D564B" w:rsidRPr="0077272D" w:rsidRDefault="006D564B" w:rsidP="006D564B">
      <w:pPr>
        <w:pStyle w:val="ListParagraph"/>
        <w:autoSpaceDE w:val="0"/>
        <w:autoSpaceDN w:val="0"/>
        <w:adjustRightInd w:val="0"/>
        <w:ind w:left="425"/>
        <w:jc w:val="both"/>
        <w:rPr>
          <w:rFonts w:cs="Times New Roman"/>
          <w:bCs/>
          <w:color w:val="000000" w:themeColor="text1"/>
          <w:szCs w:val="24"/>
        </w:rPr>
      </w:pPr>
    </w:p>
    <w:p w14:paraId="2B5EDDFE" w14:textId="2B204B4F" w:rsidR="00E93715" w:rsidRPr="0077272D" w:rsidRDefault="006D564B" w:rsidP="00E937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cs="Times New Roman"/>
          <w:bCs/>
          <w:color w:val="000000" w:themeColor="text1"/>
          <w:szCs w:val="24"/>
        </w:rPr>
      </w:pPr>
      <w:r w:rsidRPr="0077272D">
        <w:rPr>
          <w:rFonts w:cs="Times New Roman"/>
          <w:bCs/>
          <w:color w:val="000000" w:themeColor="text1"/>
          <w:szCs w:val="24"/>
        </w:rPr>
        <w:t xml:space="preserve">Com base no artigo 42, constante na </w:t>
      </w:r>
      <w:r w:rsidRPr="0077272D">
        <w:rPr>
          <w:rFonts w:cs="Times New Roman"/>
          <w:bCs/>
          <w:i/>
          <w:iCs/>
          <w:color w:val="000000" w:themeColor="text1"/>
          <w:szCs w:val="24"/>
        </w:rPr>
        <w:t xml:space="preserve">Seção I </w:t>
      </w:r>
      <w:r w:rsidRPr="0077272D">
        <w:rPr>
          <w:rFonts w:cs="Times New Roman"/>
          <w:bCs/>
          <w:color w:val="000000" w:themeColor="text1"/>
          <w:szCs w:val="24"/>
        </w:rPr>
        <w:t>do capítulo 5 do Regulamento Geral dos Programas de Pós-Graduação Stricto Sensu da UFG (RGPPGSS), o</w:t>
      </w:r>
      <w:r w:rsidRPr="0077272D">
        <w:rPr>
          <w:rFonts w:cs="Times New Roman"/>
          <w:color w:val="000000" w:themeColor="text1"/>
          <w:szCs w:val="24"/>
        </w:rPr>
        <w:t xml:space="preserve"> rendimento acadêmico do aluno em cada disciplina deverá ser registrado, sendo este avaliado pelos meios previstos na sua programação acadêmica e expressos mediante os seguintes conceitos A (Muito Bom, aprovado, com direito a crédito), B (Bom, aprovado, com direito a crédito), C (Regular, aprovado, com direito a crédito), D (Insuficiente, reprovado, sem direito a crédito). </w:t>
      </w:r>
      <w:r w:rsidRPr="0077272D">
        <w:rPr>
          <w:rFonts w:cs="Times New Roman"/>
          <w:bCs/>
          <w:color w:val="000000" w:themeColor="text1"/>
          <w:szCs w:val="24"/>
        </w:rPr>
        <w:t xml:space="preserve">Com base no </w:t>
      </w:r>
      <w:r w:rsidRPr="0077272D">
        <w:rPr>
          <w:rFonts w:cs="Times New Roman"/>
          <w:bCs/>
          <w:i/>
          <w:iCs/>
          <w:color w:val="000000" w:themeColor="text1"/>
          <w:szCs w:val="24"/>
        </w:rPr>
        <w:t>§ 1º</w:t>
      </w:r>
      <w:r w:rsidRPr="0077272D">
        <w:rPr>
          <w:rFonts w:cs="Times New Roman"/>
          <w:bCs/>
          <w:color w:val="000000" w:themeColor="text1"/>
          <w:szCs w:val="24"/>
        </w:rPr>
        <w:t>, o</w:t>
      </w:r>
      <w:r w:rsidRPr="0077272D">
        <w:rPr>
          <w:rFonts w:cs="Times New Roman"/>
          <w:color w:val="000000" w:themeColor="text1"/>
          <w:szCs w:val="24"/>
        </w:rPr>
        <w:t xml:space="preserve"> Regulamento Específico do Programa deverá definir equivalências numéricas para cada conceito”, observado o disposto no artigo 42.</w:t>
      </w:r>
      <w:r w:rsidR="00E93715" w:rsidRPr="0077272D">
        <w:rPr>
          <w:rFonts w:cs="Times New Roman"/>
          <w:color w:val="000000" w:themeColor="text1"/>
          <w:szCs w:val="24"/>
        </w:rPr>
        <w:t xml:space="preserve"> Para tanto, a</w:t>
      </w:r>
      <w:r w:rsidR="00E93715" w:rsidRPr="0077272D">
        <w:rPr>
          <w:rFonts w:cs="Times New Roman"/>
          <w:bCs/>
          <w:color w:val="000000" w:themeColor="text1"/>
          <w:szCs w:val="24"/>
        </w:rPr>
        <w:t xml:space="preserve"> conversão de nota em conceito se dará da seguinte maneira:</w:t>
      </w:r>
    </w:p>
    <w:p w14:paraId="10F5F1CA" w14:textId="77777777" w:rsidR="00E93715" w:rsidRPr="0077272D" w:rsidRDefault="00E93715" w:rsidP="00BB7D97">
      <w:pPr>
        <w:pStyle w:val="ListParagraph"/>
        <w:autoSpaceDE w:val="0"/>
        <w:autoSpaceDN w:val="0"/>
        <w:adjustRightInd w:val="0"/>
        <w:spacing w:after="0" w:line="240" w:lineRule="auto"/>
        <w:ind w:left="421"/>
        <w:jc w:val="both"/>
        <w:rPr>
          <w:rFonts w:cs="Times New Roman"/>
          <w:bCs/>
          <w:color w:val="000000" w:themeColor="text1"/>
          <w:szCs w:val="24"/>
        </w:rPr>
      </w:pPr>
    </w:p>
    <w:p w14:paraId="1C86ADE0" w14:textId="77777777" w:rsidR="00E93715" w:rsidRPr="0077272D" w:rsidRDefault="00E93715" w:rsidP="00901DE1">
      <w:pPr>
        <w:pStyle w:val="Header"/>
        <w:tabs>
          <w:tab w:val="clear" w:pos="4419"/>
          <w:tab w:val="clear" w:pos="8838"/>
        </w:tabs>
        <w:spacing w:line="276" w:lineRule="auto"/>
        <w:jc w:val="center"/>
        <w:rPr>
          <w:color w:val="000000" w:themeColor="text1"/>
          <w:szCs w:val="24"/>
        </w:rPr>
      </w:pPr>
      <w:r w:rsidRPr="0077272D">
        <w:rPr>
          <w:color w:val="000000" w:themeColor="text1"/>
          <w:szCs w:val="24"/>
        </w:rPr>
        <w:t xml:space="preserve">Conceitos: </w:t>
      </w:r>
      <w:r w:rsidRPr="0077272D">
        <w:rPr>
          <w:b/>
          <w:color w:val="000000" w:themeColor="text1"/>
          <w:szCs w:val="24"/>
        </w:rPr>
        <w:t>A</w:t>
      </w:r>
      <w:r w:rsidRPr="0077272D">
        <w:rPr>
          <w:color w:val="000000" w:themeColor="text1"/>
          <w:szCs w:val="24"/>
        </w:rPr>
        <w:t xml:space="preserve"> (8,5 – 10,0); </w:t>
      </w:r>
      <w:r w:rsidRPr="0077272D">
        <w:rPr>
          <w:b/>
          <w:color w:val="000000" w:themeColor="text1"/>
          <w:szCs w:val="24"/>
        </w:rPr>
        <w:t>B</w:t>
      </w:r>
      <w:r w:rsidRPr="0077272D">
        <w:rPr>
          <w:color w:val="000000" w:themeColor="text1"/>
          <w:szCs w:val="24"/>
        </w:rPr>
        <w:t xml:space="preserve"> (7,0 – 8,49); </w:t>
      </w:r>
      <w:r w:rsidRPr="0077272D">
        <w:rPr>
          <w:b/>
          <w:color w:val="000000" w:themeColor="text1"/>
          <w:szCs w:val="24"/>
        </w:rPr>
        <w:t>C</w:t>
      </w:r>
      <w:r w:rsidRPr="0077272D">
        <w:rPr>
          <w:color w:val="000000" w:themeColor="text1"/>
          <w:szCs w:val="24"/>
        </w:rPr>
        <w:t xml:space="preserve"> (6,0 - 6,99); </w:t>
      </w:r>
      <w:r w:rsidRPr="0077272D">
        <w:rPr>
          <w:b/>
          <w:color w:val="000000" w:themeColor="text1"/>
          <w:szCs w:val="24"/>
        </w:rPr>
        <w:t>D</w:t>
      </w:r>
      <w:r w:rsidRPr="0077272D">
        <w:rPr>
          <w:color w:val="000000" w:themeColor="text1"/>
          <w:szCs w:val="24"/>
        </w:rPr>
        <w:t xml:space="preserve"> ( ≤ 5,9 ) reprovado</w:t>
      </w:r>
    </w:p>
    <w:p w14:paraId="0453C3AE" w14:textId="77777777" w:rsidR="00E93715" w:rsidRPr="0077272D" w:rsidRDefault="00E93715" w:rsidP="00E937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</w:p>
    <w:p w14:paraId="48E58AE5" w14:textId="77777777" w:rsidR="006D564B" w:rsidRPr="0077272D" w:rsidRDefault="006D564B" w:rsidP="006D564B">
      <w:pPr>
        <w:pStyle w:val="ListParagraph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Times New Roman"/>
          <w:bCs/>
          <w:color w:val="000000" w:themeColor="text1"/>
          <w:szCs w:val="24"/>
        </w:rPr>
      </w:pPr>
      <w:r w:rsidRPr="0077272D">
        <w:rPr>
          <w:rFonts w:cs="Times New Roman"/>
          <w:bCs/>
          <w:color w:val="000000" w:themeColor="text1"/>
          <w:szCs w:val="24"/>
        </w:rPr>
        <w:t xml:space="preserve">Com base no </w:t>
      </w:r>
      <w:r w:rsidRPr="0077272D">
        <w:rPr>
          <w:rFonts w:cs="Times New Roman"/>
          <w:bCs/>
          <w:i/>
          <w:iCs/>
          <w:color w:val="000000" w:themeColor="text1"/>
          <w:szCs w:val="24"/>
        </w:rPr>
        <w:t>§ 2º</w:t>
      </w:r>
      <w:r w:rsidRPr="0077272D">
        <w:rPr>
          <w:rFonts w:cs="Times New Roman"/>
          <w:bCs/>
          <w:color w:val="000000" w:themeColor="text1"/>
          <w:szCs w:val="24"/>
        </w:rPr>
        <w:t xml:space="preserve">, constante na </w:t>
      </w:r>
      <w:r w:rsidRPr="0077272D">
        <w:rPr>
          <w:rFonts w:cs="Times New Roman"/>
          <w:bCs/>
          <w:i/>
          <w:iCs/>
          <w:color w:val="000000" w:themeColor="text1"/>
          <w:szCs w:val="24"/>
        </w:rPr>
        <w:t xml:space="preserve">Seção I </w:t>
      </w:r>
      <w:r w:rsidRPr="0077272D">
        <w:rPr>
          <w:rFonts w:cs="Times New Roman"/>
          <w:bCs/>
          <w:color w:val="000000" w:themeColor="text1"/>
          <w:szCs w:val="24"/>
        </w:rPr>
        <w:t>do capítulo 5 do RGPPGSS, s</w:t>
      </w:r>
      <w:r w:rsidRPr="0077272D">
        <w:rPr>
          <w:rFonts w:cs="Times New Roman"/>
          <w:color w:val="000000" w:themeColor="text1"/>
          <w:szCs w:val="24"/>
        </w:rPr>
        <w:t>erá reprovado o aluno que não atingir oitenta e cinco por cento (85%) da frequência na disciplina ou atividade, sendo registrado no histórico acadêmico sob a designação “RF”, observado o disposto no artigo 42.</w:t>
      </w:r>
    </w:p>
    <w:p w14:paraId="290E513A" w14:textId="77777777" w:rsidR="006D564B" w:rsidRPr="0077272D" w:rsidRDefault="006D564B" w:rsidP="006D564B">
      <w:pPr>
        <w:pStyle w:val="Header"/>
        <w:tabs>
          <w:tab w:val="clear" w:pos="4419"/>
          <w:tab w:val="clear" w:pos="8838"/>
        </w:tabs>
        <w:rPr>
          <w:color w:val="000000" w:themeColor="text1"/>
          <w:szCs w:val="24"/>
          <w:lang w:val="de-DE"/>
        </w:rPr>
      </w:pPr>
      <w:r w:rsidRPr="0077272D">
        <w:rPr>
          <w:color w:val="000000" w:themeColor="text1"/>
          <w:szCs w:val="24"/>
        </w:rPr>
        <w:t>As notas serão divulgadas em sala de aula e por meio eletrônico através do e-mail de cada estudante.</w:t>
      </w:r>
    </w:p>
    <w:p w14:paraId="3C3AD814" w14:textId="3880565A" w:rsidR="008B3831" w:rsidRPr="006D564B" w:rsidRDefault="008B3831" w:rsidP="0031042D">
      <w:pPr>
        <w:spacing w:after="100" w:afterAutospacing="1" w:line="240" w:lineRule="auto"/>
        <w:jc w:val="both"/>
        <w:rPr>
          <w:lang w:val="de-DE" w:eastAsia="pt-BR"/>
        </w:rPr>
      </w:pPr>
    </w:p>
    <w:p w14:paraId="6585C430" w14:textId="2398975B" w:rsidR="002B2BDF" w:rsidRDefault="002B2BDF" w:rsidP="002B2BDF">
      <w:pPr>
        <w:spacing w:after="100" w:afterAutospacing="1" w:line="240" w:lineRule="auto"/>
        <w:jc w:val="both"/>
        <w:rPr>
          <w:lang w:eastAsia="pt-BR"/>
        </w:rPr>
      </w:pPr>
      <w:r>
        <w:rPr>
          <w:lang w:eastAsia="pt-BR"/>
        </w:rPr>
        <w:lastRenderedPageBreak/>
        <w:t>CRONOGRAMA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5847"/>
        <w:gridCol w:w="2091"/>
      </w:tblGrid>
      <w:tr w:rsidR="002B2BDF" w:rsidRPr="002B2BDF" w14:paraId="1683EE09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713F38E3" w14:textId="77777777" w:rsidR="002B2BDF" w:rsidRPr="002B2BDF" w:rsidRDefault="002B2BDF" w:rsidP="002B2BDF">
            <w:pPr>
              <w:spacing w:after="100" w:afterAutospacing="1"/>
              <w:jc w:val="both"/>
              <w:rPr>
                <w:b/>
                <w:bCs/>
                <w:lang w:eastAsia="pt-BR"/>
              </w:rPr>
            </w:pPr>
            <w:r w:rsidRPr="002B2BDF">
              <w:rPr>
                <w:b/>
                <w:bCs/>
                <w:lang w:eastAsia="pt-BR"/>
              </w:rPr>
              <w:t>Data</w:t>
            </w:r>
          </w:p>
        </w:tc>
        <w:tc>
          <w:tcPr>
            <w:tcW w:w="5847" w:type="dxa"/>
            <w:noWrap/>
            <w:hideMark/>
          </w:tcPr>
          <w:p w14:paraId="2176546D" w14:textId="77777777" w:rsidR="002B2BDF" w:rsidRPr="002B2BDF" w:rsidRDefault="002B2BDF" w:rsidP="002B2BDF">
            <w:pPr>
              <w:spacing w:after="100" w:afterAutospacing="1"/>
              <w:jc w:val="both"/>
              <w:rPr>
                <w:b/>
                <w:bCs/>
                <w:lang w:eastAsia="pt-BR"/>
              </w:rPr>
            </w:pPr>
            <w:r w:rsidRPr="002B2BDF">
              <w:rPr>
                <w:b/>
                <w:bCs/>
                <w:lang w:eastAsia="pt-BR"/>
              </w:rPr>
              <w:t>Conteúdo</w:t>
            </w:r>
          </w:p>
        </w:tc>
        <w:tc>
          <w:tcPr>
            <w:tcW w:w="2091" w:type="dxa"/>
            <w:noWrap/>
            <w:hideMark/>
          </w:tcPr>
          <w:p w14:paraId="5391AC18" w14:textId="77777777" w:rsidR="002B2BDF" w:rsidRPr="002B2BDF" w:rsidRDefault="002B2BDF" w:rsidP="002B2BDF">
            <w:pPr>
              <w:spacing w:after="100" w:afterAutospacing="1"/>
              <w:jc w:val="both"/>
              <w:rPr>
                <w:b/>
                <w:bCs/>
                <w:lang w:eastAsia="pt-BR"/>
              </w:rPr>
            </w:pPr>
            <w:r w:rsidRPr="002B2BDF">
              <w:rPr>
                <w:b/>
                <w:bCs/>
                <w:lang w:eastAsia="pt-BR"/>
              </w:rPr>
              <w:t>Responsável</w:t>
            </w:r>
          </w:p>
        </w:tc>
      </w:tr>
      <w:tr w:rsidR="002B2BDF" w:rsidRPr="002B2BDF" w14:paraId="69FFB6DC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5E4F9686" w14:textId="6D9E4540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09</w:t>
            </w:r>
            <w:r w:rsidR="002B2BDF"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2E4E88EB" w14:textId="12C5CEA8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Apresentação d</w:t>
            </w:r>
            <w:r w:rsidR="008B3831">
              <w:rPr>
                <w:bCs/>
                <w:lang w:eastAsia="pt-BR"/>
              </w:rPr>
              <w:t>o plano de ensino d</w:t>
            </w:r>
            <w:r w:rsidRPr="002B2BDF">
              <w:rPr>
                <w:bCs/>
                <w:lang w:eastAsia="pt-BR"/>
              </w:rPr>
              <w:t>a disciplina</w:t>
            </w:r>
          </w:p>
        </w:tc>
        <w:tc>
          <w:tcPr>
            <w:tcW w:w="2091" w:type="dxa"/>
            <w:noWrap/>
            <w:hideMark/>
          </w:tcPr>
          <w:p w14:paraId="15E76AFA" w14:textId="398C933B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Mariana/Rhewter</w:t>
            </w:r>
          </w:p>
        </w:tc>
      </w:tr>
      <w:tr w:rsidR="002B2BDF" w:rsidRPr="002B2BDF" w14:paraId="7E792BC5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1216FF0D" w14:textId="62C2A00E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09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17434322" w14:textId="7777777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Conceitos básicos de Biologia Molecular e Sequenciamento de DNA</w:t>
            </w:r>
          </w:p>
        </w:tc>
        <w:tc>
          <w:tcPr>
            <w:tcW w:w="2091" w:type="dxa"/>
            <w:noWrap/>
            <w:hideMark/>
          </w:tcPr>
          <w:p w14:paraId="0A7325AE" w14:textId="60F92276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45133B9B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0991212D" w14:textId="254D0962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10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1FB27186" w14:textId="7777777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Origem e evolução das organelas</w:t>
            </w:r>
          </w:p>
        </w:tc>
        <w:tc>
          <w:tcPr>
            <w:tcW w:w="2091" w:type="dxa"/>
            <w:noWrap/>
            <w:hideMark/>
          </w:tcPr>
          <w:p w14:paraId="1BB9E1AC" w14:textId="50ABF583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44D55069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0DE28506" w14:textId="7A428469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10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4615F73E" w14:textId="35B18A0B" w:rsidR="002B2BDF" w:rsidRPr="002B2BDF" w:rsidRDefault="00645631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Estrutura e composição dos genomas organelares</w:t>
            </w:r>
          </w:p>
        </w:tc>
        <w:tc>
          <w:tcPr>
            <w:tcW w:w="2091" w:type="dxa"/>
            <w:noWrap/>
            <w:hideMark/>
          </w:tcPr>
          <w:p w14:paraId="53BAEAFA" w14:textId="6FF68AF6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61858CC0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467AB2F2" w14:textId="1AC2D9D2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>
              <w:rPr>
                <w:lang w:eastAsia="pt-BR"/>
              </w:rPr>
              <w:t>1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6C2FCFD8" w14:textId="7F6C2318" w:rsidR="002B2BDF" w:rsidRPr="002B2BDF" w:rsidRDefault="00645631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Princípios básicos de bioinformática</w:t>
            </w:r>
          </w:p>
        </w:tc>
        <w:tc>
          <w:tcPr>
            <w:tcW w:w="2091" w:type="dxa"/>
            <w:noWrap/>
            <w:hideMark/>
          </w:tcPr>
          <w:p w14:paraId="01457AD2" w14:textId="603E008B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042762CA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5B758002" w14:textId="634F54F0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11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45BCC55C" w14:textId="7777777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Princípios básicos de bioinformática</w:t>
            </w:r>
          </w:p>
        </w:tc>
        <w:tc>
          <w:tcPr>
            <w:tcW w:w="2091" w:type="dxa"/>
            <w:noWrap/>
            <w:hideMark/>
          </w:tcPr>
          <w:p w14:paraId="75EC4531" w14:textId="45A7B408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72405BA0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760587C4" w14:textId="2667926D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>
              <w:rPr>
                <w:lang w:eastAsia="pt-BR"/>
              </w:rPr>
              <w:t>2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4D3666BC" w14:textId="7777777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Ferramentas para análise de genomas organelares</w:t>
            </w:r>
          </w:p>
        </w:tc>
        <w:tc>
          <w:tcPr>
            <w:tcW w:w="2091" w:type="dxa"/>
            <w:noWrap/>
            <w:hideMark/>
          </w:tcPr>
          <w:p w14:paraId="3B100FF1" w14:textId="4DB26116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04BA148A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2A08097B" w14:textId="13F3485B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12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11606D02" w14:textId="7777777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Ferramentas para análise de genomas organelares</w:t>
            </w:r>
          </w:p>
        </w:tc>
        <w:tc>
          <w:tcPr>
            <w:tcW w:w="2091" w:type="dxa"/>
            <w:noWrap/>
            <w:hideMark/>
          </w:tcPr>
          <w:p w14:paraId="3B42977B" w14:textId="4F435C16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76B0D73D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71B2B737" w14:textId="1E002BC1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13</w:t>
            </w:r>
            <w:r w:rsidR="002B2BDF"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702BA4F3" w14:textId="7777777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Ferramentas para análise de genomas organelares</w:t>
            </w:r>
          </w:p>
        </w:tc>
        <w:tc>
          <w:tcPr>
            <w:tcW w:w="2091" w:type="dxa"/>
            <w:noWrap/>
            <w:hideMark/>
          </w:tcPr>
          <w:p w14:paraId="5563F4BD" w14:textId="6630A2B0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4F209E47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793E4488" w14:textId="7657455D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>
              <w:rPr>
                <w:lang w:eastAsia="pt-BR"/>
              </w:rPr>
              <w:t>13</w:t>
            </w:r>
            <w:r w:rsidR="002B2BDF"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64D7FB88" w14:textId="7777777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>Aplicações para genomas completos de organelas em biotecnologia e evolução</w:t>
            </w:r>
          </w:p>
        </w:tc>
        <w:tc>
          <w:tcPr>
            <w:tcW w:w="2091" w:type="dxa"/>
            <w:noWrap/>
            <w:hideMark/>
          </w:tcPr>
          <w:p w14:paraId="4CD9806C" w14:textId="72DE2CF3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18B8F1A3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3164EAFA" w14:textId="6DF8A7C5" w:rsidR="002B2BDF" w:rsidRPr="002B2BDF" w:rsidRDefault="002B2BDF" w:rsidP="002B2BDF">
            <w:pPr>
              <w:spacing w:after="100" w:afterAutospacing="1"/>
              <w:jc w:val="both"/>
              <w:rPr>
                <w:lang w:eastAsia="pt-BR"/>
              </w:rPr>
            </w:pPr>
            <w:r w:rsidRPr="002B2BDF">
              <w:rPr>
                <w:lang w:eastAsia="pt-BR"/>
              </w:rPr>
              <w:t>2</w:t>
            </w:r>
            <w:r w:rsidR="00E72472">
              <w:rPr>
                <w:lang w:eastAsia="pt-BR"/>
              </w:rPr>
              <w:t>3</w:t>
            </w:r>
            <w:r w:rsidRPr="002B2BDF">
              <w:rPr>
                <w:lang w:eastAsia="pt-BR"/>
              </w:rPr>
              <w:t>-</w:t>
            </w:r>
            <w:r w:rsidR="00E72472"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079742DA" w14:textId="5157957B" w:rsidR="002B2BDF" w:rsidRPr="002B2BDF" w:rsidRDefault="00645631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>
              <w:rPr>
                <w:bCs/>
                <w:lang w:eastAsia="pt-BR"/>
              </w:rPr>
              <w:t>Estudos de caso envolvendo evolução de genomas organelares</w:t>
            </w:r>
            <w:r w:rsidR="002B2BDF" w:rsidRPr="002B2BDF">
              <w:rPr>
                <w:bCs/>
                <w:lang w:eastAsia="pt-BR"/>
              </w:rPr>
              <w:t xml:space="preserve"> </w:t>
            </w:r>
          </w:p>
        </w:tc>
        <w:tc>
          <w:tcPr>
            <w:tcW w:w="2091" w:type="dxa"/>
            <w:noWrap/>
            <w:hideMark/>
          </w:tcPr>
          <w:p w14:paraId="50EC6A5A" w14:textId="506F5F83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08760A2A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0A1AC61F" w14:textId="46D6062D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 w:rsidRPr="002B2BDF">
              <w:rPr>
                <w:lang w:eastAsia="pt-BR"/>
              </w:rPr>
              <w:t>2</w:t>
            </w:r>
            <w:r>
              <w:rPr>
                <w:lang w:eastAsia="pt-BR"/>
              </w:rPr>
              <w:t>3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402F46D0" w14:textId="0524D8AE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 xml:space="preserve">Apresentação </w:t>
            </w:r>
            <w:r w:rsidR="008B3831" w:rsidRPr="002B2BDF">
              <w:rPr>
                <w:bCs/>
                <w:lang w:eastAsia="pt-BR"/>
              </w:rPr>
              <w:t xml:space="preserve">das </w:t>
            </w:r>
            <w:r w:rsidR="008B3831">
              <w:rPr>
                <w:bCs/>
                <w:lang w:eastAsia="pt-BR"/>
              </w:rPr>
              <w:t xml:space="preserve">propostas </w:t>
            </w:r>
            <w:r w:rsidRPr="002B2BDF">
              <w:rPr>
                <w:bCs/>
                <w:lang w:eastAsia="pt-BR"/>
              </w:rPr>
              <w:t xml:space="preserve">de projeto </w:t>
            </w:r>
          </w:p>
        </w:tc>
        <w:tc>
          <w:tcPr>
            <w:tcW w:w="2091" w:type="dxa"/>
            <w:noWrap/>
            <w:hideMark/>
          </w:tcPr>
          <w:p w14:paraId="70BC7233" w14:textId="5BAFFA88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37C8E144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337095A5" w14:textId="60126EED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 w:rsidRPr="002B2BDF">
              <w:rPr>
                <w:lang w:eastAsia="pt-BR"/>
              </w:rPr>
              <w:t>2</w:t>
            </w:r>
            <w:r>
              <w:rPr>
                <w:lang w:eastAsia="pt-BR"/>
              </w:rPr>
              <w:t>4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0129B11D" w14:textId="71993A57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 xml:space="preserve">Apresentação </w:t>
            </w:r>
            <w:r w:rsidR="008B3831" w:rsidRPr="002B2BDF">
              <w:rPr>
                <w:bCs/>
                <w:lang w:eastAsia="pt-BR"/>
              </w:rPr>
              <w:t xml:space="preserve">das </w:t>
            </w:r>
            <w:r w:rsidR="008B3831">
              <w:rPr>
                <w:bCs/>
                <w:lang w:eastAsia="pt-BR"/>
              </w:rPr>
              <w:t xml:space="preserve">propostas </w:t>
            </w:r>
            <w:r w:rsidRPr="002B2BDF">
              <w:rPr>
                <w:bCs/>
                <w:lang w:eastAsia="pt-BR"/>
              </w:rPr>
              <w:t xml:space="preserve">de projeto </w:t>
            </w:r>
          </w:p>
        </w:tc>
        <w:tc>
          <w:tcPr>
            <w:tcW w:w="2091" w:type="dxa"/>
            <w:noWrap/>
            <w:hideMark/>
          </w:tcPr>
          <w:p w14:paraId="377C54AA" w14:textId="092B1A5D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6153573B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3076B509" w14:textId="4A995CDF" w:rsidR="002B2BDF" w:rsidRPr="002B2BDF" w:rsidRDefault="00E72472" w:rsidP="002B2BDF">
            <w:pPr>
              <w:spacing w:after="100" w:afterAutospacing="1"/>
              <w:jc w:val="both"/>
              <w:rPr>
                <w:lang w:eastAsia="pt-BR"/>
              </w:rPr>
            </w:pPr>
            <w:r w:rsidRPr="002B2BDF">
              <w:rPr>
                <w:lang w:eastAsia="pt-BR"/>
              </w:rPr>
              <w:t>2</w:t>
            </w:r>
            <w:r>
              <w:rPr>
                <w:lang w:eastAsia="pt-BR"/>
              </w:rPr>
              <w:t>4</w:t>
            </w:r>
            <w:r w:rsidRPr="002B2BDF">
              <w:rPr>
                <w:lang w:eastAsia="pt-BR"/>
              </w:rPr>
              <w:t>-</w:t>
            </w:r>
            <w:r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550BF11C" w14:textId="5002049C" w:rsidR="002B2BDF" w:rsidRPr="002B2BDF" w:rsidRDefault="006E7613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 xml:space="preserve">Apresentação dos </w:t>
            </w:r>
            <w:r>
              <w:rPr>
                <w:bCs/>
                <w:lang w:eastAsia="pt-BR"/>
              </w:rPr>
              <w:t xml:space="preserve">resultados dos </w:t>
            </w:r>
            <w:r w:rsidRPr="002B2BDF">
              <w:rPr>
                <w:bCs/>
                <w:lang w:eastAsia="pt-BR"/>
              </w:rPr>
              <w:t>projetos</w:t>
            </w:r>
          </w:p>
        </w:tc>
        <w:tc>
          <w:tcPr>
            <w:tcW w:w="2091" w:type="dxa"/>
            <w:noWrap/>
            <w:hideMark/>
          </w:tcPr>
          <w:p w14:paraId="462DAD04" w14:textId="559F04ED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17A298CE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55465809" w14:textId="48B871E3" w:rsidR="002B2BDF" w:rsidRPr="002B2BDF" w:rsidRDefault="002B2BDF" w:rsidP="002B2BDF">
            <w:pPr>
              <w:spacing w:after="100" w:afterAutospacing="1"/>
              <w:jc w:val="both"/>
              <w:rPr>
                <w:lang w:eastAsia="pt-BR"/>
              </w:rPr>
            </w:pPr>
            <w:r w:rsidRPr="002B2BDF">
              <w:rPr>
                <w:lang w:eastAsia="pt-BR"/>
              </w:rPr>
              <w:t>25-</w:t>
            </w:r>
            <w:r w:rsidR="00E72472"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06AC36CD" w14:textId="1CCA8284" w:rsidR="002B2BDF" w:rsidRPr="002B2BDF" w:rsidRDefault="002B2BDF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 w:rsidRPr="002B2BDF">
              <w:rPr>
                <w:bCs/>
                <w:lang w:eastAsia="pt-BR"/>
              </w:rPr>
              <w:t xml:space="preserve">Apresentação dos </w:t>
            </w:r>
            <w:r w:rsidR="006E7613">
              <w:rPr>
                <w:bCs/>
                <w:lang w:eastAsia="pt-BR"/>
              </w:rPr>
              <w:t xml:space="preserve">resultados dos </w:t>
            </w:r>
            <w:r w:rsidRPr="002B2BDF">
              <w:rPr>
                <w:bCs/>
                <w:lang w:eastAsia="pt-BR"/>
              </w:rPr>
              <w:t xml:space="preserve">projetos </w:t>
            </w:r>
          </w:p>
        </w:tc>
        <w:tc>
          <w:tcPr>
            <w:tcW w:w="2091" w:type="dxa"/>
            <w:noWrap/>
            <w:hideMark/>
          </w:tcPr>
          <w:p w14:paraId="17BF0EAC" w14:textId="508CD934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Rhewter</w:t>
            </w:r>
          </w:p>
        </w:tc>
      </w:tr>
      <w:tr w:rsidR="002B2BDF" w:rsidRPr="002B2BDF" w14:paraId="6BDB1639" w14:textId="77777777" w:rsidTr="00E45C69">
        <w:trPr>
          <w:trHeight w:val="300"/>
        </w:trPr>
        <w:tc>
          <w:tcPr>
            <w:tcW w:w="1065" w:type="dxa"/>
            <w:noWrap/>
            <w:hideMark/>
          </w:tcPr>
          <w:p w14:paraId="53CCD2C7" w14:textId="470A0008" w:rsidR="002B2BDF" w:rsidRPr="002B2BDF" w:rsidRDefault="002B2BDF" w:rsidP="002B2BDF">
            <w:pPr>
              <w:spacing w:after="100" w:afterAutospacing="1"/>
              <w:jc w:val="both"/>
              <w:rPr>
                <w:lang w:eastAsia="pt-BR"/>
              </w:rPr>
            </w:pPr>
            <w:r w:rsidRPr="002B2BDF">
              <w:rPr>
                <w:lang w:eastAsia="pt-BR"/>
              </w:rPr>
              <w:t>25-</w:t>
            </w:r>
            <w:r w:rsidR="00E72472">
              <w:rPr>
                <w:lang w:eastAsia="pt-BR"/>
              </w:rPr>
              <w:t>Nov</w:t>
            </w:r>
          </w:p>
        </w:tc>
        <w:tc>
          <w:tcPr>
            <w:tcW w:w="5847" w:type="dxa"/>
            <w:noWrap/>
            <w:hideMark/>
          </w:tcPr>
          <w:p w14:paraId="73BF021E" w14:textId="773CFECC" w:rsidR="002B2BDF" w:rsidRPr="002B2BDF" w:rsidRDefault="00E72472" w:rsidP="002B2BDF">
            <w:pPr>
              <w:spacing w:after="100" w:afterAutospacing="1"/>
              <w:jc w:val="both"/>
              <w:rPr>
                <w:bCs/>
                <w:lang w:eastAsia="pt-BR"/>
              </w:rPr>
            </w:pPr>
            <w:r>
              <w:rPr>
                <w:bCs/>
                <w:lang w:eastAsia="pt-BR"/>
              </w:rPr>
              <w:t>Finalização da disciplina</w:t>
            </w:r>
          </w:p>
        </w:tc>
        <w:tc>
          <w:tcPr>
            <w:tcW w:w="2091" w:type="dxa"/>
            <w:noWrap/>
            <w:hideMark/>
          </w:tcPr>
          <w:p w14:paraId="01C13356" w14:textId="46758951" w:rsidR="002B2BDF" w:rsidRPr="002B2BDF" w:rsidRDefault="00E45C69" w:rsidP="00E45C69">
            <w:pPr>
              <w:spacing w:after="100" w:afterAutospacing="1"/>
              <w:jc w:val="center"/>
              <w:rPr>
                <w:lang w:eastAsia="pt-BR"/>
              </w:rPr>
            </w:pPr>
            <w:r>
              <w:rPr>
                <w:lang w:eastAsia="pt-BR"/>
              </w:rPr>
              <w:t>Mariana/Rhewter</w:t>
            </w:r>
          </w:p>
        </w:tc>
      </w:tr>
    </w:tbl>
    <w:p w14:paraId="2FF350B5" w14:textId="77777777" w:rsidR="002B2BDF" w:rsidRDefault="002B2BDF" w:rsidP="002B2BDF">
      <w:pPr>
        <w:spacing w:after="100" w:afterAutospacing="1" w:line="240" w:lineRule="auto"/>
        <w:jc w:val="both"/>
        <w:rPr>
          <w:lang w:eastAsia="pt-BR"/>
        </w:rPr>
      </w:pPr>
    </w:p>
    <w:p w14:paraId="76A634BC" w14:textId="614211C5" w:rsidR="0031042D" w:rsidRDefault="0031042D" w:rsidP="0062138C">
      <w:pPr>
        <w:spacing w:after="100" w:afterAutospacing="1" w:line="240" w:lineRule="auto"/>
        <w:contextualSpacing/>
        <w:jc w:val="both"/>
        <w:rPr>
          <w:lang w:eastAsia="pt-BR"/>
        </w:rPr>
      </w:pPr>
    </w:p>
    <w:p w14:paraId="3EB0ADF9" w14:textId="77777777" w:rsidR="0031042D" w:rsidRDefault="0031042D" w:rsidP="0062138C">
      <w:pPr>
        <w:spacing w:after="100" w:afterAutospacing="1" w:line="240" w:lineRule="auto"/>
        <w:contextualSpacing/>
        <w:jc w:val="both"/>
        <w:rPr>
          <w:lang w:eastAsia="pt-BR"/>
        </w:rPr>
      </w:pPr>
    </w:p>
    <w:p w14:paraId="6E90CED8" w14:textId="77777777" w:rsidR="00747288" w:rsidRDefault="00061053" w:rsidP="00292787">
      <w:pPr>
        <w:tabs>
          <w:tab w:val="left" w:pos="5403"/>
        </w:tabs>
        <w:spacing w:after="100" w:afterAutospacing="1" w:line="240" w:lineRule="auto"/>
        <w:contextualSpacing/>
        <w:jc w:val="both"/>
        <w:rPr>
          <w:lang w:eastAsia="pt-BR"/>
        </w:rPr>
      </w:pPr>
      <w:r w:rsidRPr="00292787">
        <w:rPr>
          <w:lang w:eastAsia="pt-BR"/>
        </w:rPr>
        <w:t xml:space="preserve">REFERÊNCIAS </w:t>
      </w:r>
    </w:p>
    <w:p w14:paraId="445C1ECB" w14:textId="77777777" w:rsidR="00747288" w:rsidRDefault="00747288" w:rsidP="00292787">
      <w:pPr>
        <w:tabs>
          <w:tab w:val="left" w:pos="5403"/>
        </w:tabs>
        <w:spacing w:after="100" w:afterAutospacing="1" w:line="240" w:lineRule="auto"/>
        <w:contextualSpacing/>
        <w:jc w:val="both"/>
        <w:rPr>
          <w:lang w:eastAsia="pt-BR"/>
        </w:rPr>
      </w:pPr>
    </w:p>
    <w:p w14:paraId="1D1621FF" w14:textId="77777777" w:rsidR="00747288" w:rsidRPr="00335886" w:rsidRDefault="00747288" w:rsidP="00747288">
      <w:pPr>
        <w:rPr>
          <w:rFonts w:cs="Times New Roman"/>
        </w:rPr>
      </w:pPr>
      <w:r w:rsidRPr="00335886">
        <w:rPr>
          <w:rFonts w:cs="Times New Roman"/>
        </w:rPr>
        <w:t>Artigos selecionados</w:t>
      </w:r>
    </w:p>
    <w:p w14:paraId="7522FBB7" w14:textId="77777777" w:rsidR="00747288" w:rsidRPr="00747288" w:rsidRDefault="00747288" w:rsidP="00747288">
      <w:pPr>
        <w:rPr>
          <w:rFonts w:cs="Times New Roman"/>
          <w:lang w:val="en-US"/>
        </w:rPr>
      </w:pPr>
      <w:r w:rsidRPr="00F673F8">
        <w:rPr>
          <w:rFonts w:cs="Times New Roman"/>
          <w:lang w:val="en-US"/>
        </w:rPr>
        <w:t xml:space="preserve">ABDURAKHMONOV, </w:t>
      </w:r>
      <w:proofErr w:type="spellStart"/>
      <w:r w:rsidRPr="00F673F8">
        <w:rPr>
          <w:rFonts w:cs="Times New Roman"/>
          <w:lang w:val="en-US"/>
        </w:rPr>
        <w:t>Ibrokhim</w:t>
      </w:r>
      <w:proofErr w:type="spellEnd"/>
      <w:r w:rsidRPr="00F673F8">
        <w:rPr>
          <w:rFonts w:cs="Times New Roman"/>
          <w:lang w:val="en-US"/>
        </w:rPr>
        <w:t xml:space="preserve"> Y. (Ed.). </w:t>
      </w:r>
      <w:r w:rsidRPr="00747288">
        <w:rPr>
          <w:rFonts w:cs="Times New Roman"/>
          <w:b/>
          <w:lang w:val="en-US"/>
        </w:rPr>
        <w:t>Plant Genomics</w:t>
      </w:r>
      <w:r w:rsidRPr="00747288">
        <w:rPr>
          <w:rFonts w:cs="Times New Roman"/>
          <w:lang w:val="en-US"/>
        </w:rPr>
        <w:t xml:space="preserve">. </w:t>
      </w:r>
      <w:proofErr w:type="spellStart"/>
      <w:r w:rsidRPr="00747288">
        <w:rPr>
          <w:rFonts w:cs="Times New Roman"/>
          <w:lang w:val="en-US"/>
        </w:rPr>
        <w:t>BoD</w:t>
      </w:r>
      <w:proofErr w:type="spellEnd"/>
      <w:r w:rsidRPr="00747288">
        <w:rPr>
          <w:rFonts w:cs="Times New Roman"/>
          <w:lang w:val="en-US"/>
        </w:rPr>
        <w:t>–Books on Demand, 2016.</w:t>
      </w:r>
    </w:p>
    <w:p w14:paraId="5A1F91A4" w14:textId="77777777" w:rsidR="00747288" w:rsidRPr="00F11D11" w:rsidRDefault="00747288" w:rsidP="00747288">
      <w:pPr>
        <w:rPr>
          <w:rFonts w:cs="Times New Roman"/>
        </w:rPr>
      </w:pPr>
      <w:r w:rsidRPr="00F673F8">
        <w:rPr>
          <w:rFonts w:cs="Times New Roman"/>
          <w:lang w:val="en-US"/>
        </w:rPr>
        <w:t xml:space="preserve">ALBERTS, Bruce et al. </w:t>
      </w:r>
      <w:r w:rsidRPr="00335886">
        <w:rPr>
          <w:rFonts w:cs="Times New Roman"/>
          <w:b/>
        </w:rPr>
        <w:t>Biologia molecular da célula</w:t>
      </w:r>
      <w:r w:rsidRPr="00335886">
        <w:rPr>
          <w:rFonts w:cs="Times New Roman"/>
        </w:rPr>
        <w:t xml:space="preserve">. </w:t>
      </w:r>
      <w:r w:rsidRPr="00F11D11">
        <w:rPr>
          <w:rFonts w:cs="Times New Roman"/>
        </w:rPr>
        <w:t>Artmed Editora, 2010.</w:t>
      </w:r>
    </w:p>
    <w:p w14:paraId="08232BA8" w14:textId="77777777" w:rsidR="00747288" w:rsidRPr="00747288" w:rsidRDefault="00747288" w:rsidP="00747288">
      <w:pPr>
        <w:rPr>
          <w:rFonts w:cs="Times New Roman"/>
          <w:lang w:val="en-US"/>
        </w:rPr>
      </w:pPr>
      <w:r w:rsidRPr="00747288">
        <w:rPr>
          <w:rFonts w:cs="Times New Roman"/>
          <w:lang w:val="en-US"/>
        </w:rPr>
        <w:t xml:space="preserve">BARNES, Michael R. (Ed.). </w:t>
      </w:r>
      <w:r w:rsidRPr="00747288">
        <w:rPr>
          <w:rFonts w:cs="Times New Roman"/>
          <w:b/>
          <w:lang w:val="en-US"/>
        </w:rPr>
        <w:t>Bioinformatics for geneticists</w:t>
      </w:r>
      <w:r w:rsidRPr="00747288">
        <w:rPr>
          <w:rFonts w:cs="Times New Roman"/>
          <w:lang w:val="en-US"/>
        </w:rPr>
        <w:t>: a bioinformatics primer for the analysis of genetic data. John Wiley &amp; Sons, 2007.</w:t>
      </w:r>
    </w:p>
    <w:p w14:paraId="484E6ECC" w14:textId="77777777" w:rsidR="00747288" w:rsidRPr="00747288" w:rsidRDefault="00747288" w:rsidP="00747288">
      <w:pPr>
        <w:rPr>
          <w:rFonts w:cs="Times New Roman"/>
          <w:lang w:val="en-US"/>
        </w:rPr>
      </w:pPr>
      <w:r w:rsidRPr="00747288">
        <w:rPr>
          <w:rFonts w:cs="Times New Roman"/>
          <w:lang w:val="en-US"/>
        </w:rPr>
        <w:t xml:space="preserve">BOCK, Ralph; KNOOP, Volker (Ed.). </w:t>
      </w:r>
      <w:r w:rsidRPr="00747288">
        <w:rPr>
          <w:rFonts w:cs="Times New Roman"/>
          <w:b/>
          <w:lang w:val="en-US"/>
        </w:rPr>
        <w:t>Genomics of chloroplasts and mitochondria</w:t>
      </w:r>
      <w:r w:rsidRPr="00747288">
        <w:rPr>
          <w:rFonts w:cs="Times New Roman"/>
          <w:lang w:val="en-US"/>
        </w:rPr>
        <w:t>. Springer Science &amp; Business Media, 2012.</w:t>
      </w:r>
    </w:p>
    <w:p w14:paraId="03FD6CBE" w14:textId="77777777" w:rsidR="00747288" w:rsidRPr="00747288" w:rsidRDefault="00747288" w:rsidP="00747288">
      <w:pPr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BROWN, Terence A. </w:t>
      </w:r>
      <w:r w:rsidRPr="00747288">
        <w:rPr>
          <w:rFonts w:eastAsia="Times New Roman" w:cs="Times New Roman"/>
          <w:b/>
          <w:bCs/>
          <w:color w:val="222222"/>
          <w:shd w:val="clear" w:color="auto" w:fill="FFFFFF"/>
          <w:lang w:val="en-US"/>
        </w:rPr>
        <w:t>Genomes 4</w:t>
      </w: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. Garland science, 2018.</w:t>
      </w:r>
    </w:p>
    <w:p w14:paraId="2C416654" w14:textId="77777777" w:rsidR="00747288" w:rsidRPr="00747288" w:rsidRDefault="00747288" w:rsidP="00747288">
      <w:pPr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 xml:space="preserve">BULLERWELL, Charles E. (Ed.). </w:t>
      </w:r>
      <w:r w:rsidRPr="00747288">
        <w:rPr>
          <w:rFonts w:eastAsia="Times New Roman" w:cs="Times New Roman"/>
          <w:b/>
          <w:color w:val="222222"/>
          <w:shd w:val="clear" w:color="auto" w:fill="FFFFFF"/>
          <w:lang w:val="en-US"/>
        </w:rPr>
        <w:t>Organelle genetics</w:t>
      </w: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: evolution of organelle genomes and gene expression. Springer Science &amp; Business Media, 2011.</w:t>
      </w:r>
    </w:p>
    <w:p w14:paraId="63FF6BEC" w14:textId="77777777" w:rsidR="00747288" w:rsidRPr="00747288" w:rsidRDefault="00747288" w:rsidP="00747288">
      <w:pPr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CHAW, Shu-</w:t>
      </w:r>
      <w:proofErr w:type="spellStart"/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Miaw</w:t>
      </w:r>
      <w:proofErr w:type="spellEnd"/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 xml:space="preserve">; JANSEN, Robert K. </w:t>
      </w:r>
      <w:r w:rsidRPr="00747288">
        <w:rPr>
          <w:rFonts w:eastAsia="Times New Roman" w:cs="Times New Roman"/>
          <w:b/>
          <w:color w:val="222222"/>
          <w:shd w:val="clear" w:color="auto" w:fill="FFFFFF"/>
          <w:lang w:val="en-US"/>
        </w:rPr>
        <w:t>Plastid Genome Evolution</w:t>
      </w: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. Academic Press, 2018.</w:t>
      </w:r>
    </w:p>
    <w:p w14:paraId="58DC1A8B" w14:textId="77777777" w:rsidR="00747288" w:rsidRPr="00747288" w:rsidRDefault="00747288" w:rsidP="00747288">
      <w:pPr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 xml:space="preserve">GROOVER, Andrew et al. (Ed.). </w:t>
      </w:r>
      <w:r w:rsidRPr="00747288">
        <w:rPr>
          <w:rFonts w:eastAsia="Times New Roman" w:cs="Times New Roman"/>
          <w:b/>
          <w:color w:val="222222"/>
          <w:shd w:val="clear" w:color="auto" w:fill="FFFFFF"/>
          <w:lang w:val="en-US"/>
        </w:rPr>
        <w:t>Comparative and evolutionary genomics of angiosperm trees</w:t>
      </w: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. New York: Springer, 2017.</w:t>
      </w:r>
    </w:p>
    <w:p w14:paraId="0EF33039" w14:textId="77777777" w:rsidR="00747288" w:rsidRPr="00747288" w:rsidRDefault="00747288" w:rsidP="00747288">
      <w:pPr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lastRenderedPageBreak/>
        <w:t xml:space="preserve">KOLLMAR, Martin (Ed.). </w:t>
      </w:r>
      <w:r w:rsidRPr="00747288">
        <w:rPr>
          <w:rFonts w:eastAsia="Times New Roman" w:cs="Times New Roman"/>
          <w:b/>
          <w:color w:val="222222"/>
          <w:shd w:val="clear" w:color="auto" w:fill="FFFFFF"/>
          <w:lang w:val="en-US"/>
        </w:rPr>
        <w:t>Eukaryotic Genomic Databases</w:t>
      </w: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: Methods and Protocols. Humana Press, 2018.</w:t>
      </w:r>
    </w:p>
    <w:p w14:paraId="228DB980" w14:textId="77777777" w:rsidR="00747288" w:rsidRPr="00747288" w:rsidRDefault="00747288" w:rsidP="00747288">
      <w:pPr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 xml:space="preserve">LESK, Arthur M. </w:t>
      </w:r>
      <w:r w:rsidRPr="00747288">
        <w:rPr>
          <w:rFonts w:eastAsia="Times New Roman" w:cs="Times New Roman"/>
          <w:b/>
          <w:color w:val="222222"/>
          <w:shd w:val="clear" w:color="auto" w:fill="FFFFFF"/>
          <w:lang w:val="en-US"/>
        </w:rPr>
        <w:t>Introduction to genomics</w:t>
      </w:r>
      <w:r w:rsidRPr="00747288">
        <w:rPr>
          <w:rFonts w:eastAsia="Times New Roman" w:cs="Times New Roman"/>
          <w:color w:val="222222"/>
          <w:shd w:val="clear" w:color="auto" w:fill="FFFFFF"/>
          <w:lang w:val="en-US"/>
        </w:rPr>
        <w:t>. Oxford University Press, 2017.</w:t>
      </w:r>
    </w:p>
    <w:p w14:paraId="32121F38" w14:textId="77777777" w:rsidR="00747288" w:rsidRPr="00335886" w:rsidRDefault="00747288" w:rsidP="00747288">
      <w:pPr>
        <w:rPr>
          <w:rFonts w:eastAsia="Times New Roman" w:cs="Times New Roman"/>
        </w:rPr>
      </w:pPr>
      <w:r w:rsidRPr="00335886">
        <w:rPr>
          <w:rFonts w:eastAsia="Times New Roman" w:cs="Times New Roman"/>
          <w:color w:val="222222"/>
          <w:shd w:val="clear" w:color="auto" w:fill="FFFFFF"/>
        </w:rPr>
        <w:t>RIDLEY, Mark. </w:t>
      </w:r>
      <w:r w:rsidRPr="00335886">
        <w:rPr>
          <w:rFonts w:eastAsia="Times New Roman" w:cs="Times New Roman"/>
          <w:b/>
          <w:bCs/>
          <w:color w:val="222222"/>
          <w:shd w:val="clear" w:color="auto" w:fill="FFFFFF"/>
        </w:rPr>
        <w:t>Evolução</w:t>
      </w:r>
      <w:r w:rsidRPr="00335886">
        <w:rPr>
          <w:rFonts w:eastAsia="Times New Roman" w:cs="Times New Roman"/>
          <w:color w:val="222222"/>
          <w:shd w:val="clear" w:color="auto" w:fill="FFFFFF"/>
        </w:rPr>
        <w:t>. Artmed Editora, 2009.</w:t>
      </w:r>
    </w:p>
    <w:p w14:paraId="7C447843" w14:textId="77777777" w:rsidR="001C134C" w:rsidRPr="00292787" w:rsidRDefault="00292787" w:rsidP="00292787">
      <w:pPr>
        <w:tabs>
          <w:tab w:val="left" w:pos="5403"/>
        </w:tabs>
        <w:spacing w:after="100" w:afterAutospacing="1" w:line="240" w:lineRule="auto"/>
        <w:contextualSpacing/>
        <w:jc w:val="both"/>
        <w:rPr>
          <w:lang w:eastAsia="pt-BR"/>
        </w:rPr>
      </w:pPr>
      <w:r>
        <w:rPr>
          <w:lang w:eastAsia="pt-BR"/>
        </w:rPr>
        <w:tab/>
      </w:r>
    </w:p>
    <w:sectPr w:rsidR="001C134C" w:rsidRPr="00292787" w:rsidSect="00AD3C88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2B3C"/>
    <w:multiLevelType w:val="hybridMultilevel"/>
    <w:tmpl w:val="EBD8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2B7"/>
    <w:multiLevelType w:val="hybridMultilevel"/>
    <w:tmpl w:val="1F7C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0A8"/>
    <w:multiLevelType w:val="hybridMultilevel"/>
    <w:tmpl w:val="985ED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D8B"/>
    <w:multiLevelType w:val="hybridMultilevel"/>
    <w:tmpl w:val="65C6E1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4874"/>
    <w:multiLevelType w:val="hybridMultilevel"/>
    <w:tmpl w:val="AB04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62DA"/>
    <w:multiLevelType w:val="hybridMultilevel"/>
    <w:tmpl w:val="20302B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95E"/>
    <w:multiLevelType w:val="hybridMultilevel"/>
    <w:tmpl w:val="728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288C"/>
    <w:multiLevelType w:val="singleLevel"/>
    <w:tmpl w:val="9B801D6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4BB10C72"/>
    <w:multiLevelType w:val="hybridMultilevel"/>
    <w:tmpl w:val="0EAA0686"/>
    <w:lvl w:ilvl="0" w:tplc="C4FEEBA0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43E24E8"/>
    <w:multiLevelType w:val="hybridMultilevel"/>
    <w:tmpl w:val="22C0A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735C3"/>
    <w:multiLevelType w:val="hybridMultilevel"/>
    <w:tmpl w:val="57607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55F58"/>
    <w:multiLevelType w:val="hybridMultilevel"/>
    <w:tmpl w:val="1F789604"/>
    <w:lvl w:ilvl="0" w:tplc="8C62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CEE8A40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C6AC6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20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B8C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450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9FA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0D0F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4B46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 w15:restartNumberingAfterBreak="0">
    <w:nsid w:val="66593178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F10B7F"/>
    <w:multiLevelType w:val="hybridMultilevel"/>
    <w:tmpl w:val="7BEA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312DB"/>
    <w:multiLevelType w:val="hybridMultilevel"/>
    <w:tmpl w:val="BAD64458"/>
    <w:lvl w:ilvl="0" w:tplc="F47E1B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1539"/>
    <w:multiLevelType w:val="hybridMultilevel"/>
    <w:tmpl w:val="8CC02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95D1E"/>
    <w:multiLevelType w:val="hybridMultilevel"/>
    <w:tmpl w:val="2CF8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4C"/>
    <w:rsid w:val="000147F2"/>
    <w:rsid w:val="00015E4E"/>
    <w:rsid w:val="00061053"/>
    <w:rsid w:val="000B0A2E"/>
    <w:rsid w:val="000B4DF3"/>
    <w:rsid w:val="00102442"/>
    <w:rsid w:val="0011274F"/>
    <w:rsid w:val="00120862"/>
    <w:rsid w:val="00133F31"/>
    <w:rsid w:val="00142CD4"/>
    <w:rsid w:val="001C134C"/>
    <w:rsid w:val="001D0E75"/>
    <w:rsid w:val="001F415D"/>
    <w:rsid w:val="00200085"/>
    <w:rsid w:val="0020764A"/>
    <w:rsid w:val="00237707"/>
    <w:rsid w:val="00250474"/>
    <w:rsid w:val="00292787"/>
    <w:rsid w:val="002B2BDF"/>
    <w:rsid w:val="002B2E10"/>
    <w:rsid w:val="002B4D83"/>
    <w:rsid w:val="002D5CA7"/>
    <w:rsid w:val="002F01A1"/>
    <w:rsid w:val="0031042D"/>
    <w:rsid w:val="00312922"/>
    <w:rsid w:val="00336A05"/>
    <w:rsid w:val="003D6A6F"/>
    <w:rsid w:val="003F2C64"/>
    <w:rsid w:val="004103B3"/>
    <w:rsid w:val="004E593D"/>
    <w:rsid w:val="004F4108"/>
    <w:rsid w:val="0050667F"/>
    <w:rsid w:val="005539C3"/>
    <w:rsid w:val="00566592"/>
    <w:rsid w:val="0062138C"/>
    <w:rsid w:val="00645631"/>
    <w:rsid w:val="0066252D"/>
    <w:rsid w:val="0069110D"/>
    <w:rsid w:val="006A47EB"/>
    <w:rsid w:val="006D564B"/>
    <w:rsid w:val="006E7613"/>
    <w:rsid w:val="007019C5"/>
    <w:rsid w:val="007066BC"/>
    <w:rsid w:val="0071509C"/>
    <w:rsid w:val="007244BC"/>
    <w:rsid w:val="007423CD"/>
    <w:rsid w:val="00744645"/>
    <w:rsid w:val="00747288"/>
    <w:rsid w:val="0076138D"/>
    <w:rsid w:val="0077272D"/>
    <w:rsid w:val="0078599A"/>
    <w:rsid w:val="007C2F66"/>
    <w:rsid w:val="008223C1"/>
    <w:rsid w:val="00843D40"/>
    <w:rsid w:val="00854EFD"/>
    <w:rsid w:val="008B3831"/>
    <w:rsid w:val="00901DE1"/>
    <w:rsid w:val="009249F8"/>
    <w:rsid w:val="009337A4"/>
    <w:rsid w:val="009B23CE"/>
    <w:rsid w:val="009E3BB4"/>
    <w:rsid w:val="00A131B0"/>
    <w:rsid w:val="00A5763D"/>
    <w:rsid w:val="00A76487"/>
    <w:rsid w:val="00AD3C88"/>
    <w:rsid w:val="00B36C54"/>
    <w:rsid w:val="00B529ED"/>
    <w:rsid w:val="00BA6F24"/>
    <w:rsid w:val="00BB48EF"/>
    <w:rsid w:val="00BB62F2"/>
    <w:rsid w:val="00BB7D97"/>
    <w:rsid w:val="00BC3D77"/>
    <w:rsid w:val="00BD50F0"/>
    <w:rsid w:val="00C37C04"/>
    <w:rsid w:val="00C6608D"/>
    <w:rsid w:val="00CD7E63"/>
    <w:rsid w:val="00D2745E"/>
    <w:rsid w:val="00D37309"/>
    <w:rsid w:val="00D952F7"/>
    <w:rsid w:val="00D953AF"/>
    <w:rsid w:val="00DC0225"/>
    <w:rsid w:val="00DC7ECC"/>
    <w:rsid w:val="00DF2A70"/>
    <w:rsid w:val="00E45C69"/>
    <w:rsid w:val="00E64CBF"/>
    <w:rsid w:val="00E72472"/>
    <w:rsid w:val="00E81B92"/>
    <w:rsid w:val="00E93715"/>
    <w:rsid w:val="00EF407C"/>
    <w:rsid w:val="00EF52FB"/>
    <w:rsid w:val="00F11D11"/>
    <w:rsid w:val="00F54420"/>
    <w:rsid w:val="00F673F8"/>
    <w:rsid w:val="00F701A6"/>
    <w:rsid w:val="00F75B77"/>
    <w:rsid w:val="00F93B03"/>
    <w:rsid w:val="00FB7174"/>
    <w:rsid w:val="00FC4CBD"/>
    <w:rsid w:val="00FD2B13"/>
    <w:rsid w:val="00FE294F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50C05"/>
  <w15:docId w15:val="{C8807D14-ADA3-8346-AF3F-3154524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6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C134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13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3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0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23CE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semiHidden/>
    <w:rsid w:val="009B23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78599A"/>
    <w:pPr>
      <w:ind w:left="720"/>
      <w:contextualSpacing/>
    </w:pPr>
  </w:style>
  <w:style w:type="character" w:customStyle="1" w:styleId="shorttext">
    <w:name w:val="short_text"/>
    <w:basedOn w:val="DefaultParagraphFont"/>
    <w:rsid w:val="00D37309"/>
  </w:style>
  <w:style w:type="character" w:styleId="Emphasis">
    <w:name w:val="Emphasis"/>
    <w:basedOn w:val="DefaultParagraphFont"/>
    <w:uiPriority w:val="20"/>
    <w:qFormat/>
    <w:rsid w:val="003D6A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6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3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066BC"/>
    <w:rPr>
      <w:b/>
      <w:bCs/>
    </w:rPr>
  </w:style>
  <w:style w:type="character" w:customStyle="1" w:styleId="inline">
    <w:name w:val="inline"/>
    <w:basedOn w:val="DefaultParagraphFont"/>
    <w:rsid w:val="007C2F66"/>
  </w:style>
  <w:style w:type="paragraph" w:styleId="Bibliography">
    <w:name w:val="Bibliography"/>
    <w:basedOn w:val="Normal"/>
    <w:next w:val="Normal"/>
    <w:uiPriority w:val="37"/>
    <w:unhideWhenUsed/>
    <w:rsid w:val="0062138C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a-size-base">
    <w:name w:val="a-size-base"/>
    <w:basedOn w:val="DefaultParagraphFont"/>
    <w:rsid w:val="004F4108"/>
  </w:style>
  <w:style w:type="paragraph" w:styleId="BalloonText">
    <w:name w:val="Balloon Text"/>
    <w:basedOn w:val="Normal"/>
    <w:link w:val="BalloonTextChar"/>
    <w:uiPriority w:val="99"/>
    <w:semiHidden/>
    <w:unhideWhenUsed/>
    <w:rsid w:val="00FD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83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83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8417-EE56-8B4A-984E-19A56D02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Rhewter Nunes</cp:lastModifiedBy>
  <cp:revision>47</cp:revision>
  <dcterms:created xsi:type="dcterms:W3CDTF">2019-09-04T19:05:00Z</dcterms:created>
  <dcterms:modified xsi:type="dcterms:W3CDTF">2020-10-05T12:20:00Z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id="VFwNrxIP"/&gt;&lt;style id="http://www.zotero.org/styles/international-journal-of-biological-macromolecules" hasBibliography="1" bibliographyStyleHasBeenSet="1"/&gt;&lt;prefs&gt;&lt;pref name="fieldType" value="Fi</vt:lpwstr>
  </property>
  <property fmtid="{D5CDD505-2E9C-101B-9397-08002B2CF9AE}" pid="3" name="ZOTERO_PREF_2">
    <vt:lpwstr>eld"/&gt;&lt;/prefs&gt;&lt;/data&gt;</vt:lpwstr>
  </property>
</Properties>
</file>