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AC" w:rsidRPr="00B04DBD" w:rsidRDefault="00705BE9" w:rsidP="00EB12AC">
      <w:pPr>
        <w:jc w:val="center"/>
        <w:rPr>
          <w:rFonts w:cs="Calibri"/>
          <w:sz w:val="24"/>
        </w:rPr>
      </w:pPr>
      <w:r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0" type="#_x0000_t75" style="position:absolute;left:0;text-align:left;margin-left:412.95pt;margin-top:-36.15pt;width:49.15pt;height:62.55pt;z-index:2;visibility:visible;mso-wrap-style:square;mso-position-horizontal-relative:text;mso-position-vertical-relative:text;mso-width-relative:page;mso-height-relative:page">
            <v:imagedata r:id="rId8" o:title=""/>
            <w10:wrap type="square"/>
          </v:shape>
        </w:pict>
      </w:r>
      <w:r>
        <w:rPr>
          <w:rFonts w:cs="Calibri"/>
          <w:noProof/>
        </w:rPr>
        <w:pict>
          <v:shape id="Imagem 2" o:spid="_x0000_s1029" type="#_x0000_t75" alt="Descrição: bunner" style="position:absolute;left:0;text-align:left;margin-left:-50.1pt;margin-top:-34.2pt;width:50.3pt;height:30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2 -540 -322 21600 21922 21600 21922 -540 -322 -540" stroked="t">
            <v:imagedata r:id="rId9" o:title="bunner" croptop="4494f" cropbottom="5438f" cropleft="1398f" cropright="51243f"/>
            <w10:wrap type="through"/>
          </v:shape>
        </w:pict>
      </w:r>
      <w:r>
        <w:rPr>
          <w:rFonts w:cs="Calibri"/>
          <w:noProof/>
          <w:lang w:eastAsia="pt-BR"/>
        </w:rPr>
        <w:pict>
          <v:shape id="Imagem 0" o:spid="_x0000_s1028" type="#_x0000_t75" alt="brazaobrasil.jpg" style="position:absolute;left:0;text-align:left;margin-left:169.8pt;margin-top:-16.55pt;width:90.15pt;height:90.3pt;z-index:1;visibility:visible;mso-position-horizontal-relative:margin;mso-position-vertical-relative:margin">
            <v:imagedata r:id="rId10" o:title="" grayscale="t"/>
            <w10:wrap type="square" anchorx="margin" anchory="margin"/>
          </v:shape>
        </w:pict>
      </w:r>
    </w:p>
    <w:p w:rsidR="0082749A" w:rsidRPr="00B04DBD" w:rsidRDefault="0082749A" w:rsidP="00C87F4E">
      <w:pPr>
        <w:spacing w:line="360" w:lineRule="auto"/>
        <w:jc w:val="center"/>
        <w:rPr>
          <w:rFonts w:cs="Calibri"/>
          <w:sz w:val="24"/>
        </w:rPr>
      </w:pPr>
    </w:p>
    <w:p w:rsidR="0082749A" w:rsidRPr="00B04DBD" w:rsidRDefault="0082749A" w:rsidP="00C87F4E">
      <w:pPr>
        <w:spacing w:line="360" w:lineRule="auto"/>
        <w:jc w:val="center"/>
        <w:rPr>
          <w:rFonts w:cs="Calibri"/>
          <w:sz w:val="24"/>
        </w:rPr>
      </w:pPr>
    </w:p>
    <w:p w:rsidR="0082749A" w:rsidRPr="00B04DBD" w:rsidRDefault="0082749A" w:rsidP="00C87F4E">
      <w:pPr>
        <w:spacing w:line="360" w:lineRule="auto"/>
        <w:jc w:val="center"/>
        <w:rPr>
          <w:rFonts w:cs="Calibri"/>
          <w:sz w:val="24"/>
        </w:rPr>
      </w:pPr>
    </w:p>
    <w:p w:rsidR="0082749A" w:rsidRPr="00B04DBD" w:rsidRDefault="0082749A" w:rsidP="00C87F4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B04DBD">
        <w:rPr>
          <w:rFonts w:cs="Calibri"/>
          <w:b/>
          <w:sz w:val="24"/>
          <w:szCs w:val="24"/>
        </w:rPr>
        <w:t>UNIVERSIDADE FEDERAL DE GOIÁS</w:t>
      </w:r>
    </w:p>
    <w:p w:rsidR="0082749A" w:rsidRPr="00B04DBD" w:rsidRDefault="0082749A" w:rsidP="00C87F4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B04DBD">
        <w:rPr>
          <w:rFonts w:cs="Calibri"/>
          <w:b/>
          <w:sz w:val="24"/>
          <w:szCs w:val="24"/>
        </w:rPr>
        <w:t>INSTITUTO DE CIÊNCIAS BIOLÓGICAS</w:t>
      </w:r>
    </w:p>
    <w:p w:rsidR="00EB12AC" w:rsidRPr="00B04DBD" w:rsidRDefault="0082749A" w:rsidP="00C87F4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B04DBD">
        <w:rPr>
          <w:rFonts w:cs="Calibri"/>
          <w:b/>
          <w:sz w:val="24"/>
          <w:szCs w:val="24"/>
        </w:rPr>
        <w:t xml:space="preserve">PROGRAMA DE PÓS-GRADUAÇÃO EM </w:t>
      </w:r>
    </w:p>
    <w:p w:rsidR="0082749A" w:rsidRPr="00B04DBD" w:rsidRDefault="0082749A" w:rsidP="00C87F4E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B04DBD">
        <w:rPr>
          <w:rFonts w:cs="Calibri"/>
          <w:b/>
          <w:sz w:val="24"/>
          <w:szCs w:val="24"/>
        </w:rPr>
        <w:t>GENÉTICA E BIOLOGIA MOLECULAR</w:t>
      </w:r>
    </w:p>
    <w:p w:rsidR="0082749A" w:rsidRPr="00B04DBD" w:rsidRDefault="0082749A" w:rsidP="00C87F4E">
      <w:pPr>
        <w:tabs>
          <w:tab w:val="left" w:pos="5815"/>
        </w:tabs>
        <w:spacing w:line="360" w:lineRule="auto"/>
        <w:jc w:val="left"/>
        <w:rPr>
          <w:rFonts w:cs="Calibri"/>
          <w:sz w:val="24"/>
        </w:rPr>
      </w:pPr>
    </w:p>
    <w:p w:rsidR="0082749A" w:rsidRPr="00B04DBD" w:rsidRDefault="0082749A" w:rsidP="00C87F4E">
      <w:pPr>
        <w:spacing w:line="360" w:lineRule="auto"/>
        <w:jc w:val="center"/>
        <w:rPr>
          <w:rFonts w:cs="Calibri"/>
          <w:b/>
          <w:sz w:val="24"/>
        </w:rPr>
      </w:pPr>
      <w:r w:rsidRPr="00B04DBD">
        <w:rPr>
          <w:rFonts w:cs="Calibri"/>
          <w:b/>
          <w:sz w:val="24"/>
        </w:rPr>
        <w:t>RESOLUÇÃO PGBM N</w:t>
      </w:r>
      <w:r w:rsidRPr="00B04DBD">
        <w:rPr>
          <w:rFonts w:cs="Calibri"/>
          <w:b/>
          <w:sz w:val="24"/>
          <w:vertAlign w:val="superscript"/>
        </w:rPr>
        <w:t>o</w:t>
      </w:r>
      <w:r w:rsidRPr="00B04DBD">
        <w:rPr>
          <w:rFonts w:cs="Calibri"/>
          <w:b/>
          <w:sz w:val="24"/>
        </w:rPr>
        <w:t xml:space="preserve"> </w:t>
      </w:r>
      <w:r w:rsidR="00EB12AC" w:rsidRPr="00B04DBD">
        <w:rPr>
          <w:rFonts w:cs="Calibri"/>
          <w:b/>
          <w:sz w:val="24"/>
        </w:rPr>
        <w:t>01</w:t>
      </w:r>
      <w:r w:rsidR="00406CDA">
        <w:rPr>
          <w:rFonts w:cs="Calibri"/>
          <w:b/>
          <w:sz w:val="24"/>
        </w:rPr>
        <w:t xml:space="preserve"> </w:t>
      </w:r>
    </w:p>
    <w:p w:rsidR="0082749A" w:rsidRPr="00B04DBD" w:rsidRDefault="0082749A" w:rsidP="00C87F4E">
      <w:pPr>
        <w:spacing w:line="360" w:lineRule="auto"/>
        <w:jc w:val="center"/>
        <w:rPr>
          <w:rFonts w:cs="Calibri"/>
          <w:sz w:val="24"/>
        </w:rPr>
      </w:pPr>
    </w:p>
    <w:p w:rsidR="0082749A" w:rsidRPr="00B04DBD" w:rsidRDefault="0082749A" w:rsidP="00C87F4E">
      <w:pPr>
        <w:spacing w:line="360" w:lineRule="auto"/>
        <w:jc w:val="center"/>
        <w:rPr>
          <w:rFonts w:cs="Calibri"/>
          <w:sz w:val="24"/>
        </w:rPr>
      </w:pPr>
    </w:p>
    <w:p w:rsidR="0082749A" w:rsidRPr="00B04DBD" w:rsidRDefault="0082749A" w:rsidP="00C87F4E">
      <w:pPr>
        <w:pStyle w:val="PargrafodaLista"/>
        <w:spacing w:line="360" w:lineRule="auto"/>
        <w:ind w:left="0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</w:rPr>
        <w:tab/>
      </w:r>
      <w:bookmarkStart w:id="0" w:name="_GoBack"/>
      <w:r w:rsidRPr="00B04DBD">
        <w:rPr>
          <w:rFonts w:cs="Calibri"/>
          <w:b/>
          <w:sz w:val="24"/>
          <w:szCs w:val="24"/>
        </w:rPr>
        <w:t xml:space="preserve">A </w:t>
      </w:r>
      <w:r w:rsidR="00406CDA">
        <w:rPr>
          <w:rFonts w:cs="Calibri"/>
          <w:b/>
          <w:sz w:val="24"/>
          <w:szCs w:val="24"/>
        </w:rPr>
        <w:t xml:space="preserve">COORDENADORIA </w:t>
      </w:r>
      <w:bookmarkEnd w:id="0"/>
      <w:r w:rsidRPr="00B04DBD">
        <w:rPr>
          <w:rFonts w:cs="Calibri"/>
          <w:b/>
          <w:sz w:val="24"/>
          <w:szCs w:val="24"/>
        </w:rPr>
        <w:t>DO PROGRAMA DE PÓS-GRADUAÇÃO EM GENÉTICA E BIOLOGIA MOLECULAR (CAPGBM) DO INSTITUTO DE CIÊNCIAS BIOLÓGICAS DA UNIVERSIDADE FEDERAL DE GOIÁS</w:t>
      </w:r>
      <w:r w:rsidRPr="00B04DBD">
        <w:rPr>
          <w:rFonts w:cs="Calibri"/>
          <w:sz w:val="24"/>
          <w:szCs w:val="24"/>
        </w:rPr>
        <w:t xml:space="preserve">, reunida em </w:t>
      </w:r>
      <w:r w:rsidR="00EB12AC" w:rsidRPr="00B04DBD">
        <w:rPr>
          <w:rFonts w:cs="Calibri"/>
          <w:sz w:val="24"/>
          <w:szCs w:val="24"/>
        </w:rPr>
        <w:t>31 de agosto</w:t>
      </w:r>
      <w:r w:rsidRPr="00B04DBD">
        <w:rPr>
          <w:rFonts w:cs="Calibri"/>
          <w:sz w:val="24"/>
          <w:szCs w:val="24"/>
        </w:rPr>
        <w:t xml:space="preserve"> de 2012, aprovou normas para o credenci</w:t>
      </w:r>
      <w:r w:rsidR="00EB12AC" w:rsidRPr="00B04DBD">
        <w:rPr>
          <w:rFonts w:cs="Calibri"/>
          <w:sz w:val="24"/>
          <w:szCs w:val="24"/>
        </w:rPr>
        <w:t>a</w:t>
      </w:r>
      <w:r w:rsidRPr="00B04DBD">
        <w:rPr>
          <w:rFonts w:cs="Calibri"/>
          <w:sz w:val="24"/>
          <w:szCs w:val="24"/>
        </w:rPr>
        <w:t xml:space="preserve">mento, descredenciamento, recredenciamento e afastamento de docentes no </w:t>
      </w:r>
      <w:r w:rsidRPr="00B04DBD">
        <w:rPr>
          <w:rFonts w:cs="Calibri"/>
          <w:b/>
          <w:sz w:val="24"/>
          <w:szCs w:val="24"/>
        </w:rPr>
        <w:t>Programa de Pós-Graduação em Genética e Biologia Molecular (PGBM)</w:t>
      </w:r>
      <w:r w:rsidRPr="00B04DBD">
        <w:rPr>
          <w:rFonts w:cs="Calibri"/>
          <w:sz w:val="24"/>
          <w:szCs w:val="24"/>
        </w:rPr>
        <w:t>. Os seguintes critérios deverão ser utilizados a partir desta data:</w:t>
      </w:r>
    </w:p>
    <w:p w:rsidR="0082749A" w:rsidRPr="00B04DBD" w:rsidRDefault="0082749A" w:rsidP="00C87F4E">
      <w:pPr>
        <w:pStyle w:val="PargrafodaLista"/>
        <w:spacing w:line="360" w:lineRule="auto"/>
        <w:ind w:left="0"/>
        <w:rPr>
          <w:rFonts w:cs="Calibri"/>
          <w:sz w:val="24"/>
          <w:szCs w:val="24"/>
        </w:rPr>
      </w:pPr>
    </w:p>
    <w:p w:rsidR="0082749A" w:rsidRPr="00B04DBD" w:rsidRDefault="0082749A" w:rsidP="00C87F4E">
      <w:pPr>
        <w:pStyle w:val="PargrafodaLista"/>
        <w:spacing w:line="360" w:lineRule="auto"/>
        <w:ind w:left="0"/>
        <w:rPr>
          <w:rFonts w:cs="Calibri"/>
          <w:b/>
          <w:sz w:val="24"/>
          <w:szCs w:val="24"/>
        </w:rPr>
      </w:pPr>
      <w:r w:rsidRPr="00B04DBD">
        <w:rPr>
          <w:rFonts w:cs="Calibri"/>
          <w:sz w:val="24"/>
          <w:szCs w:val="24"/>
        </w:rPr>
        <w:tab/>
      </w:r>
      <w:r w:rsidRPr="00B04DBD">
        <w:rPr>
          <w:rFonts w:cs="Calibri"/>
          <w:b/>
          <w:sz w:val="24"/>
          <w:szCs w:val="24"/>
        </w:rPr>
        <w:t>Art. 1º - Para o credenciamento de docentes no Programa deverão ser aplicadas as seguintes normas:</w:t>
      </w:r>
    </w:p>
    <w:p w:rsidR="00F3140F" w:rsidRPr="00B04DBD" w:rsidRDefault="00F3140F" w:rsidP="00F3140F">
      <w:pPr>
        <w:pStyle w:val="PargrafodaLista"/>
        <w:numPr>
          <w:ilvl w:val="0"/>
          <w:numId w:val="7"/>
        </w:numPr>
        <w:spacing w:line="360" w:lineRule="auto"/>
        <w:ind w:left="1701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  <w:u w:val="single"/>
        </w:rPr>
        <w:t>Quanto à titularidade</w:t>
      </w:r>
      <w:r w:rsidRPr="00B04DBD">
        <w:rPr>
          <w:rFonts w:cs="Calibri"/>
          <w:sz w:val="24"/>
          <w:szCs w:val="24"/>
        </w:rPr>
        <w:t xml:space="preserve">: o docente deverá ter, no mínimo, título de Doutor. </w:t>
      </w:r>
    </w:p>
    <w:p w:rsidR="0082749A" w:rsidRPr="00B04DBD" w:rsidRDefault="00F3140F" w:rsidP="00F3140F">
      <w:pPr>
        <w:pStyle w:val="PargrafodaLista"/>
        <w:numPr>
          <w:ilvl w:val="0"/>
          <w:numId w:val="7"/>
        </w:numPr>
        <w:spacing w:line="360" w:lineRule="auto"/>
        <w:ind w:left="1701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  <w:u w:val="single"/>
        </w:rPr>
        <w:t>Quanto à produção</w:t>
      </w:r>
      <w:r w:rsidRPr="00B04DBD">
        <w:rPr>
          <w:rFonts w:cs="Calibri"/>
          <w:sz w:val="24"/>
          <w:szCs w:val="24"/>
        </w:rPr>
        <w:t xml:space="preserve"> </w:t>
      </w:r>
      <w:r w:rsidRPr="00B04DBD">
        <w:rPr>
          <w:rFonts w:cs="Calibri"/>
          <w:sz w:val="24"/>
          <w:szCs w:val="24"/>
          <w:u w:val="single"/>
        </w:rPr>
        <w:t>científica</w:t>
      </w:r>
      <w:r w:rsidRPr="00B04DBD">
        <w:rPr>
          <w:rFonts w:cs="Calibri"/>
          <w:sz w:val="24"/>
          <w:szCs w:val="24"/>
        </w:rPr>
        <w:t xml:space="preserve">: o docente deverá apresentar produção científica continuada nos últimos três anos, consistindo de, no mínimo, 3 artigos científicos publicados em revistas indexadas de circulação internacional </w:t>
      </w:r>
      <w:proofErr w:type="spellStart"/>
      <w:r w:rsidRPr="00B04DBD">
        <w:rPr>
          <w:rFonts w:cs="Calibri"/>
          <w:sz w:val="24"/>
          <w:szCs w:val="24"/>
        </w:rPr>
        <w:t>Qualis</w:t>
      </w:r>
      <w:proofErr w:type="spellEnd"/>
      <w:r w:rsidRPr="00B04DBD">
        <w:rPr>
          <w:rFonts w:cs="Calibri"/>
          <w:sz w:val="24"/>
          <w:szCs w:val="24"/>
        </w:rPr>
        <w:t xml:space="preserve"> maior ou igual a B1 (Área </w:t>
      </w:r>
      <w:proofErr w:type="spellStart"/>
      <w:r w:rsidRPr="00B04DBD">
        <w:rPr>
          <w:rFonts w:cs="Calibri"/>
          <w:sz w:val="24"/>
          <w:szCs w:val="24"/>
        </w:rPr>
        <w:t>Qualis</w:t>
      </w:r>
      <w:proofErr w:type="spellEnd"/>
      <w:r w:rsidRPr="00B04DBD">
        <w:rPr>
          <w:rFonts w:cs="Calibri"/>
          <w:sz w:val="24"/>
          <w:szCs w:val="24"/>
        </w:rPr>
        <w:t xml:space="preserve"> – Ciências Biológicas I)</w:t>
      </w:r>
      <w:r w:rsidR="00095555" w:rsidRPr="00B04DBD">
        <w:rPr>
          <w:rFonts w:cs="Calibri"/>
          <w:sz w:val="24"/>
          <w:szCs w:val="24"/>
        </w:rPr>
        <w:t xml:space="preserve"> ou ter 300 pontos computados de acordo com os critérios da Área CB1.</w:t>
      </w:r>
    </w:p>
    <w:p w:rsidR="0082749A" w:rsidRPr="00B04DBD" w:rsidRDefault="0082749A" w:rsidP="00C87F4E">
      <w:pPr>
        <w:pStyle w:val="PargrafodaLista"/>
        <w:numPr>
          <w:ilvl w:val="0"/>
          <w:numId w:val="7"/>
        </w:numPr>
        <w:spacing w:line="360" w:lineRule="auto"/>
        <w:ind w:left="1701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  <w:u w:val="single"/>
        </w:rPr>
        <w:t>Quanto às orientações</w:t>
      </w:r>
      <w:r w:rsidRPr="00B04DBD">
        <w:rPr>
          <w:rFonts w:cs="Calibri"/>
          <w:sz w:val="24"/>
          <w:szCs w:val="24"/>
        </w:rPr>
        <w:t>: o docente poderá se credenciar para orientar em nível de Doutorado se tiver tido pelo menos uma orientação em nível de Mestrado;</w:t>
      </w:r>
    </w:p>
    <w:p w:rsidR="0082749A" w:rsidRPr="00B04DBD" w:rsidRDefault="0082749A" w:rsidP="00C87F4E">
      <w:pPr>
        <w:pStyle w:val="PargrafodaLista"/>
        <w:numPr>
          <w:ilvl w:val="0"/>
          <w:numId w:val="7"/>
        </w:numPr>
        <w:spacing w:line="360" w:lineRule="auto"/>
        <w:ind w:left="1701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  <w:u w:val="single"/>
        </w:rPr>
        <w:lastRenderedPageBreak/>
        <w:t>Quanto à viabilidade financeira</w:t>
      </w:r>
      <w:r w:rsidRPr="00B04DBD">
        <w:rPr>
          <w:rFonts w:cs="Calibri"/>
          <w:sz w:val="24"/>
          <w:szCs w:val="24"/>
        </w:rPr>
        <w:t>: o docente deverá demonstrar viabilidade financeira para a execução de projetos de pesquisa de futuros orientados;</w:t>
      </w:r>
    </w:p>
    <w:p w:rsidR="0082749A" w:rsidRPr="00B04DBD" w:rsidRDefault="0082749A" w:rsidP="00C87F4E">
      <w:pPr>
        <w:pStyle w:val="PargrafodaLista"/>
        <w:numPr>
          <w:ilvl w:val="0"/>
          <w:numId w:val="7"/>
        </w:numPr>
        <w:spacing w:line="360" w:lineRule="auto"/>
        <w:ind w:left="1701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  <w:u w:val="single"/>
        </w:rPr>
        <w:t>Quanto à linha de pesquisa</w:t>
      </w:r>
      <w:r w:rsidRPr="00B04DBD">
        <w:rPr>
          <w:rFonts w:cs="Calibri"/>
          <w:sz w:val="24"/>
          <w:szCs w:val="24"/>
        </w:rPr>
        <w:t>: a linha de pesquisa do do</w:t>
      </w:r>
      <w:r w:rsidR="00D67DF2" w:rsidRPr="00B04DBD">
        <w:rPr>
          <w:rFonts w:cs="Calibri"/>
          <w:sz w:val="24"/>
          <w:szCs w:val="24"/>
        </w:rPr>
        <w:t>cente deve ser compatível com a área</w:t>
      </w:r>
      <w:r w:rsidRPr="00B04DBD">
        <w:rPr>
          <w:rFonts w:cs="Calibri"/>
          <w:sz w:val="24"/>
          <w:szCs w:val="24"/>
        </w:rPr>
        <w:t xml:space="preserve"> de concentração </w:t>
      </w:r>
      <w:r w:rsidR="00D67DF2" w:rsidRPr="00B04DBD">
        <w:rPr>
          <w:rFonts w:cs="Calibri"/>
          <w:sz w:val="24"/>
          <w:szCs w:val="24"/>
        </w:rPr>
        <w:t xml:space="preserve">e linhas de pesquisa </w:t>
      </w:r>
      <w:r w:rsidRPr="00B04DBD">
        <w:rPr>
          <w:rFonts w:cs="Calibri"/>
          <w:sz w:val="24"/>
          <w:szCs w:val="24"/>
        </w:rPr>
        <w:t>do programa.</w:t>
      </w:r>
    </w:p>
    <w:p w:rsidR="0082749A" w:rsidRPr="00B04DBD" w:rsidRDefault="0082749A" w:rsidP="00C87F4E">
      <w:pPr>
        <w:spacing w:line="360" w:lineRule="auto"/>
        <w:rPr>
          <w:rFonts w:cs="Calibri"/>
          <w:sz w:val="24"/>
          <w:szCs w:val="24"/>
        </w:rPr>
      </w:pPr>
    </w:p>
    <w:p w:rsidR="0082749A" w:rsidRPr="00B04DBD" w:rsidRDefault="0082749A" w:rsidP="00C87F4E">
      <w:pPr>
        <w:spacing w:line="360" w:lineRule="auto"/>
        <w:ind w:left="1276"/>
        <w:rPr>
          <w:rFonts w:cs="Calibri"/>
          <w:sz w:val="24"/>
          <w:szCs w:val="24"/>
        </w:rPr>
      </w:pPr>
      <w:r w:rsidRPr="00B04DBD">
        <w:rPr>
          <w:rFonts w:cs="Calibri"/>
          <w:b/>
          <w:sz w:val="24"/>
          <w:szCs w:val="24"/>
        </w:rPr>
        <w:t>Parágrafo único</w:t>
      </w:r>
      <w:r w:rsidRPr="00B04DBD">
        <w:rPr>
          <w:rFonts w:cs="Calibri"/>
          <w:sz w:val="24"/>
          <w:szCs w:val="24"/>
        </w:rPr>
        <w:t>: Os pedidos de credenciamento de novos docentes deverão inicialmente ser analisados pela Comissão Administrativa do PGBM, a qual encaminhará o processo para um relator membro d</w:t>
      </w:r>
      <w:r w:rsidR="00461050" w:rsidRPr="00B04DBD">
        <w:rPr>
          <w:rFonts w:cs="Calibri"/>
          <w:sz w:val="24"/>
          <w:szCs w:val="24"/>
        </w:rPr>
        <w:t>a</w:t>
      </w:r>
      <w:r w:rsidRPr="00B04DBD">
        <w:rPr>
          <w:rFonts w:cs="Calibri"/>
          <w:sz w:val="24"/>
          <w:szCs w:val="24"/>
        </w:rPr>
        <w:t xml:space="preserve"> CAPGBM para deliberação de acordo com as necessidades e prioridades do Programa.</w:t>
      </w:r>
      <w:r w:rsidR="00461050" w:rsidRPr="00B04DBD">
        <w:rPr>
          <w:rFonts w:cs="Calibri"/>
          <w:sz w:val="24"/>
          <w:szCs w:val="24"/>
        </w:rPr>
        <w:t xml:space="preserve"> A aprovação do novo docente se</w:t>
      </w:r>
      <w:r w:rsidRPr="00B04DBD">
        <w:rPr>
          <w:rFonts w:cs="Calibri"/>
          <w:sz w:val="24"/>
          <w:szCs w:val="24"/>
        </w:rPr>
        <w:t xml:space="preserve"> dará em reunião ordinária ou </w:t>
      </w:r>
      <w:r w:rsidR="00EB12AC" w:rsidRPr="00B04DBD">
        <w:rPr>
          <w:rFonts w:cs="Calibri"/>
          <w:sz w:val="24"/>
          <w:szCs w:val="24"/>
        </w:rPr>
        <w:t>extraordinária</w:t>
      </w:r>
      <w:r w:rsidRPr="00B04DBD">
        <w:rPr>
          <w:rFonts w:cs="Calibri"/>
          <w:sz w:val="24"/>
          <w:szCs w:val="24"/>
        </w:rPr>
        <w:t xml:space="preserve"> do PGBM.</w:t>
      </w:r>
    </w:p>
    <w:p w:rsidR="0082749A" w:rsidRPr="00B04DBD" w:rsidRDefault="0082749A" w:rsidP="00C87F4E">
      <w:pPr>
        <w:spacing w:line="480" w:lineRule="auto"/>
        <w:rPr>
          <w:rFonts w:cs="Calibri"/>
          <w:sz w:val="24"/>
          <w:szCs w:val="24"/>
        </w:rPr>
      </w:pPr>
    </w:p>
    <w:p w:rsidR="0082749A" w:rsidRPr="00B04DBD" w:rsidRDefault="0082749A" w:rsidP="003A0A1F">
      <w:pPr>
        <w:pStyle w:val="PargrafodaLista"/>
        <w:spacing w:line="360" w:lineRule="auto"/>
        <w:ind w:left="0"/>
        <w:rPr>
          <w:rFonts w:cs="Calibri"/>
          <w:b/>
          <w:sz w:val="24"/>
          <w:szCs w:val="24"/>
        </w:rPr>
      </w:pPr>
      <w:r w:rsidRPr="00B04DBD">
        <w:rPr>
          <w:rFonts w:cs="Calibri"/>
          <w:sz w:val="24"/>
          <w:szCs w:val="24"/>
        </w:rPr>
        <w:tab/>
      </w:r>
      <w:r w:rsidRPr="00B04DBD">
        <w:rPr>
          <w:rFonts w:cs="Calibri"/>
          <w:b/>
          <w:sz w:val="24"/>
          <w:szCs w:val="24"/>
        </w:rPr>
        <w:t xml:space="preserve">Art. 2º </w:t>
      </w:r>
      <w:r w:rsidRPr="00B04DBD">
        <w:rPr>
          <w:rFonts w:cs="Calibri"/>
          <w:sz w:val="24"/>
          <w:szCs w:val="24"/>
        </w:rPr>
        <w:t xml:space="preserve">- </w:t>
      </w:r>
      <w:r w:rsidRPr="00B04DBD">
        <w:rPr>
          <w:rFonts w:cs="Calibri"/>
          <w:b/>
          <w:sz w:val="24"/>
          <w:szCs w:val="24"/>
        </w:rPr>
        <w:t>Para o descredenciamento de docentes cadastrados no PGBM serão aplicadas as seguintes normas:</w:t>
      </w:r>
    </w:p>
    <w:p w:rsidR="0082749A" w:rsidRPr="00B04DBD" w:rsidRDefault="0082749A" w:rsidP="00C87F4E">
      <w:pPr>
        <w:pStyle w:val="PargrafodaLista"/>
        <w:spacing w:line="480" w:lineRule="auto"/>
        <w:ind w:left="0"/>
        <w:rPr>
          <w:rFonts w:cs="Calibri"/>
          <w:b/>
          <w:sz w:val="24"/>
          <w:szCs w:val="24"/>
        </w:rPr>
      </w:pPr>
    </w:p>
    <w:p w:rsidR="00F3140F" w:rsidRPr="00B04DBD" w:rsidRDefault="00F3140F" w:rsidP="00F3140F">
      <w:pPr>
        <w:pStyle w:val="PargrafodaLista"/>
        <w:numPr>
          <w:ilvl w:val="0"/>
          <w:numId w:val="8"/>
        </w:numPr>
        <w:spacing w:line="360" w:lineRule="auto"/>
        <w:ind w:left="1418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</w:rPr>
        <w:t xml:space="preserve">Serão descredenciados os docentes que não atingirem a produção mínima exigida pelo Programa que é o mínimo de </w:t>
      </w:r>
      <w:proofErr w:type="gramStart"/>
      <w:r w:rsidRPr="00B04DBD">
        <w:rPr>
          <w:rFonts w:cs="Calibri"/>
          <w:sz w:val="24"/>
          <w:szCs w:val="24"/>
        </w:rPr>
        <w:t>3</w:t>
      </w:r>
      <w:proofErr w:type="gramEnd"/>
      <w:r w:rsidRPr="00B04DBD">
        <w:rPr>
          <w:rFonts w:cs="Calibri"/>
          <w:sz w:val="24"/>
          <w:szCs w:val="24"/>
        </w:rPr>
        <w:t xml:space="preserve"> artigos científicos publicados em revistas indexadas de circulação internacional </w:t>
      </w:r>
      <w:proofErr w:type="spellStart"/>
      <w:r w:rsidRPr="00B04DBD">
        <w:rPr>
          <w:rFonts w:cs="Calibri"/>
          <w:sz w:val="24"/>
          <w:szCs w:val="24"/>
        </w:rPr>
        <w:t>Qualis</w:t>
      </w:r>
      <w:proofErr w:type="spellEnd"/>
      <w:r w:rsidRPr="00B04DBD">
        <w:rPr>
          <w:rFonts w:cs="Calibri"/>
          <w:sz w:val="24"/>
          <w:szCs w:val="24"/>
        </w:rPr>
        <w:t xml:space="preserve"> maior ou igual a B2 (Área </w:t>
      </w:r>
      <w:proofErr w:type="spellStart"/>
      <w:r w:rsidRPr="00B04DBD">
        <w:rPr>
          <w:rFonts w:cs="Calibri"/>
          <w:sz w:val="24"/>
          <w:szCs w:val="24"/>
        </w:rPr>
        <w:t>Qualis</w:t>
      </w:r>
      <w:proofErr w:type="spellEnd"/>
      <w:r w:rsidRPr="00B04DBD">
        <w:rPr>
          <w:rFonts w:cs="Calibri"/>
          <w:sz w:val="24"/>
          <w:szCs w:val="24"/>
        </w:rPr>
        <w:t xml:space="preserve"> – Ciências Biológicas I). O período avaliado será dois anos anteriores mais o ano vigente, uma vez que o descredenciamento se dará no final do ano;</w:t>
      </w:r>
    </w:p>
    <w:p w:rsidR="0082749A" w:rsidRPr="00B04DBD" w:rsidRDefault="00540F32" w:rsidP="00EA0B73">
      <w:pPr>
        <w:pStyle w:val="PargrafodaLista"/>
        <w:numPr>
          <w:ilvl w:val="0"/>
          <w:numId w:val="8"/>
        </w:numPr>
        <w:spacing w:line="360" w:lineRule="auto"/>
        <w:ind w:left="1418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</w:rPr>
        <w:t>S</w:t>
      </w:r>
      <w:r w:rsidR="0082749A" w:rsidRPr="00B04DBD">
        <w:rPr>
          <w:rFonts w:cs="Calibri"/>
          <w:sz w:val="24"/>
          <w:szCs w:val="24"/>
        </w:rPr>
        <w:t>erão descredenciados os docentes que não oferecerem pelo menos um</w:t>
      </w:r>
      <w:r w:rsidRPr="00B04DBD">
        <w:rPr>
          <w:rFonts w:cs="Calibri"/>
          <w:sz w:val="24"/>
          <w:szCs w:val="24"/>
        </w:rPr>
        <w:t xml:space="preserve">a disciplina em período de dois </w:t>
      </w:r>
      <w:r w:rsidR="0082749A" w:rsidRPr="00B04DBD">
        <w:rPr>
          <w:rFonts w:cs="Calibri"/>
          <w:sz w:val="24"/>
          <w:szCs w:val="24"/>
        </w:rPr>
        <w:t>anos consecutivos;</w:t>
      </w:r>
    </w:p>
    <w:p w:rsidR="0082749A" w:rsidRPr="00B04DBD" w:rsidRDefault="00540F32" w:rsidP="00EA0B73">
      <w:pPr>
        <w:pStyle w:val="PargrafodaLista"/>
        <w:numPr>
          <w:ilvl w:val="0"/>
          <w:numId w:val="8"/>
        </w:numPr>
        <w:spacing w:line="360" w:lineRule="auto"/>
        <w:ind w:left="1418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</w:rPr>
        <w:t>S</w:t>
      </w:r>
      <w:r w:rsidR="0082749A" w:rsidRPr="00B04DBD">
        <w:rPr>
          <w:rFonts w:cs="Calibri"/>
          <w:sz w:val="24"/>
          <w:szCs w:val="24"/>
        </w:rPr>
        <w:t xml:space="preserve">erão descredenciados os docentes </w:t>
      </w:r>
      <w:r w:rsidRPr="00B04DBD">
        <w:rPr>
          <w:rFonts w:cs="Calibri"/>
          <w:sz w:val="24"/>
          <w:szCs w:val="24"/>
        </w:rPr>
        <w:t>que passarem dois</w:t>
      </w:r>
      <w:r w:rsidR="0082749A" w:rsidRPr="00B04DBD">
        <w:rPr>
          <w:rFonts w:cs="Calibri"/>
          <w:sz w:val="24"/>
          <w:szCs w:val="24"/>
        </w:rPr>
        <w:t xml:space="preserve"> anos consecutivos sem a orientação de novos alunos;</w:t>
      </w:r>
    </w:p>
    <w:p w:rsidR="0082749A" w:rsidRPr="00B04DBD" w:rsidRDefault="0082749A" w:rsidP="00EA0B73">
      <w:pPr>
        <w:pStyle w:val="PargrafodaLista"/>
        <w:numPr>
          <w:ilvl w:val="0"/>
          <w:numId w:val="8"/>
        </w:numPr>
        <w:spacing w:line="360" w:lineRule="auto"/>
        <w:ind w:left="1418" w:hanging="425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</w:rPr>
        <w:t xml:space="preserve">Uma solicitação de descredenciamento do Programa poderá ser solicitada pelo docente ao PGBM a qualquer momento desde que não haja prejuízo a qualquer aluno do Programa. </w:t>
      </w:r>
    </w:p>
    <w:p w:rsidR="0082749A" w:rsidRPr="00B04DBD" w:rsidRDefault="0082749A" w:rsidP="00C87F4E">
      <w:pPr>
        <w:spacing w:line="480" w:lineRule="auto"/>
        <w:rPr>
          <w:rFonts w:cs="Calibri"/>
          <w:sz w:val="24"/>
          <w:szCs w:val="24"/>
        </w:rPr>
      </w:pPr>
    </w:p>
    <w:p w:rsidR="0082749A" w:rsidRPr="00B04DBD" w:rsidRDefault="0082749A" w:rsidP="00EA0B73">
      <w:pPr>
        <w:spacing w:line="360" w:lineRule="auto"/>
        <w:ind w:left="993"/>
        <w:rPr>
          <w:rFonts w:cs="Calibri"/>
          <w:sz w:val="24"/>
          <w:szCs w:val="24"/>
        </w:rPr>
      </w:pPr>
      <w:r w:rsidRPr="00B04DBD">
        <w:rPr>
          <w:rFonts w:cs="Calibri"/>
          <w:b/>
          <w:sz w:val="24"/>
          <w:szCs w:val="24"/>
        </w:rPr>
        <w:lastRenderedPageBreak/>
        <w:t>Parágrafo único</w:t>
      </w:r>
      <w:r w:rsidRPr="00B04DBD">
        <w:rPr>
          <w:rFonts w:cs="Calibri"/>
          <w:sz w:val="24"/>
          <w:szCs w:val="24"/>
        </w:rPr>
        <w:t>: A indicação do descredenciamento será inicialmente sugerida pela CAPGBM. O processo de descredenciamento será iniciado pela secretaria do PGBM, sendo garantid</w:t>
      </w:r>
      <w:r w:rsidR="00DC0B20" w:rsidRPr="00B04DBD">
        <w:rPr>
          <w:rFonts w:cs="Calibri"/>
          <w:sz w:val="24"/>
          <w:szCs w:val="24"/>
        </w:rPr>
        <w:t>a</w:t>
      </w:r>
      <w:r w:rsidRPr="00B04DBD">
        <w:rPr>
          <w:rFonts w:cs="Calibri"/>
          <w:sz w:val="24"/>
          <w:szCs w:val="24"/>
        </w:rPr>
        <w:t xml:space="preserve"> ampla defesa ao docente.</w:t>
      </w:r>
    </w:p>
    <w:p w:rsidR="0082749A" w:rsidRPr="00B04DBD" w:rsidRDefault="0082749A" w:rsidP="00C87F4E">
      <w:pPr>
        <w:spacing w:line="480" w:lineRule="auto"/>
        <w:rPr>
          <w:rFonts w:cs="Calibri"/>
          <w:sz w:val="24"/>
          <w:szCs w:val="24"/>
        </w:rPr>
      </w:pPr>
    </w:p>
    <w:p w:rsidR="0082749A" w:rsidRPr="00B04DBD" w:rsidRDefault="0082749A" w:rsidP="00C87F4E">
      <w:pPr>
        <w:pStyle w:val="PargrafodaLista"/>
        <w:spacing w:line="360" w:lineRule="auto"/>
        <w:ind w:left="0"/>
        <w:rPr>
          <w:rFonts w:cs="Calibri"/>
          <w:sz w:val="24"/>
          <w:szCs w:val="24"/>
        </w:rPr>
      </w:pPr>
      <w:r w:rsidRPr="00B04DBD">
        <w:rPr>
          <w:rFonts w:cs="Calibri"/>
          <w:sz w:val="24"/>
          <w:szCs w:val="24"/>
        </w:rPr>
        <w:tab/>
      </w:r>
      <w:r w:rsidRPr="00B04DBD">
        <w:rPr>
          <w:rFonts w:cs="Calibri"/>
          <w:b/>
          <w:sz w:val="24"/>
          <w:szCs w:val="24"/>
        </w:rPr>
        <w:t xml:space="preserve">Art. 3º </w:t>
      </w:r>
      <w:r w:rsidRPr="00B04DBD">
        <w:rPr>
          <w:rFonts w:cs="Calibri"/>
          <w:sz w:val="24"/>
          <w:szCs w:val="24"/>
        </w:rPr>
        <w:t xml:space="preserve">- </w:t>
      </w:r>
      <w:r w:rsidR="002B0ACE" w:rsidRPr="00B04DBD">
        <w:rPr>
          <w:rFonts w:cs="Calibri"/>
          <w:b/>
          <w:sz w:val="24"/>
          <w:szCs w:val="24"/>
        </w:rPr>
        <w:t xml:space="preserve">Os docentes que atenderem aos critérios do artigo </w:t>
      </w:r>
      <w:proofErr w:type="gramStart"/>
      <w:r w:rsidR="002B0ACE" w:rsidRPr="00B04DBD">
        <w:rPr>
          <w:rFonts w:cs="Calibri"/>
          <w:b/>
          <w:sz w:val="24"/>
          <w:szCs w:val="24"/>
        </w:rPr>
        <w:t>2</w:t>
      </w:r>
      <w:proofErr w:type="gramEnd"/>
      <w:r w:rsidR="002B0ACE" w:rsidRPr="00B04DBD">
        <w:rPr>
          <w:rFonts w:cs="Calibri"/>
          <w:b/>
          <w:sz w:val="24"/>
          <w:szCs w:val="24"/>
        </w:rPr>
        <w:t xml:space="preserve"> serão automaticamente recredenciados a cada três anos.</w:t>
      </w:r>
      <w:r w:rsidRPr="00B04DBD">
        <w:rPr>
          <w:rFonts w:cs="Calibri"/>
          <w:sz w:val="24"/>
          <w:szCs w:val="24"/>
        </w:rPr>
        <w:t xml:space="preserve"> </w:t>
      </w:r>
    </w:p>
    <w:p w:rsidR="0082749A" w:rsidRPr="00B04DBD" w:rsidRDefault="0082749A" w:rsidP="00C87F4E">
      <w:pPr>
        <w:pStyle w:val="PargrafodaLista"/>
        <w:spacing w:line="480" w:lineRule="auto"/>
        <w:ind w:left="0"/>
        <w:rPr>
          <w:rFonts w:cs="Calibri"/>
          <w:b/>
          <w:sz w:val="24"/>
          <w:szCs w:val="24"/>
        </w:rPr>
      </w:pPr>
    </w:p>
    <w:p w:rsidR="0082749A" w:rsidRPr="00B04DBD" w:rsidRDefault="0082749A" w:rsidP="00C87F4E">
      <w:pPr>
        <w:pStyle w:val="PargrafodaLista"/>
        <w:spacing w:line="480" w:lineRule="auto"/>
        <w:ind w:left="0"/>
        <w:rPr>
          <w:rFonts w:cs="Calibri"/>
          <w:b/>
          <w:sz w:val="24"/>
          <w:szCs w:val="24"/>
        </w:rPr>
      </w:pPr>
      <w:r w:rsidRPr="00B04DBD">
        <w:rPr>
          <w:rFonts w:cs="Calibri"/>
          <w:b/>
          <w:sz w:val="24"/>
          <w:szCs w:val="24"/>
        </w:rPr>
        <w:tab/>
        <w:t xml:space="preserve">Art. </w:t>
      </w:r>
      <w:r w:rsidR="00F3140F" w:rsidRPr="00B04DBD">
        <w:rPr>
          <w:rFonts w:cs="Calibri"/>
          <w:b/>
          <w:sz w:val="24"/>
          <w:szCs w:val="24"/>
        </w:rPr>
        <w:t>4</w:t>
      </w:r>
      <w:r w:rsidRPr="00B04DBD">
        <w:rPr>
          <w:rFonts w:cs="Calibri"/>
          <w:b/>
          <w:sz w:val="24"/>
          <w:szCs w:val="24"/>
        </w:rPr>
        <w:t>º - Casos omissos serão deliberados pela CAPGBM.</w:t>
      </w:r>
    </w:p>
    <w:p w:rsidR="00F3140F" w:rsidRPr="00B04DBD" w:rsidRDefault="00F3140F" w:rsidP="00C87F4E">
      <w:pPr>
        <w:pStyle w:val="PargrafodaLista"/>
        <w:spacing w:line="480" w:lineRule="auto"/>
        <w:ind w:left="0"/>
        <w:rPr>
          <w:rFonts w:cs="Calibri"/>
          <w:b/>
          <w:sz w:val="24"/>
          <w:szCs w:val="24"/>
        </w:rPr>
      </w:pPr>
    </w:p>
    <w:p w:rsidR="0082749A" w:rsidRPr="00B04DBD" w:rsidRDefault="0082749A" w:rsidP="00C87F4E">
      <w:pPr>
        <w:spacing w:line="480" w:lineRule="auto"/>
        <w:jc w:val="center"/>
        <w:rPr>
          <w:rFonts w:cs="Calibri"/>
          <w:sz w:val="24"/>
          <w:szCs w:val="24"/>
        </w:rPr>
      </w:pPr>
    </w:p>
    <w:p w:rsidR="0082749A" w:rsidRPr="00B04DBD" w:rsidRDefault="0082749A" w:rsidP="00A0044C">
      <w:pPr>
        <w:pStyle w:val="SemEspaamento"/>
        <w:jc w:val="center"/>
        <w:rPr>
          <w:rFonts w:cs="Calibri"/>
          <w:b/>
        </w:rPr>
      </w:pPr>
      <w:r w:rsidRPr="00B04DBD">
        <w:rPr>
          <w:rFonts w:cs="Calibri"/>
          <w:b/>
        </w:rPr>
        <w:t>Prof. Dra. Maristela Pereira</w:t>
      </w:r>
    </w:p>
    <w:p w:rsidR="00A0044C" w:rsidRPr="00B04DBD" w:rsidRDefault="0082749A" w:rsidP="00A0044C">
      <w:pPr>
        <w:pStyle w:val="SemEspaamento"/>
        <w:jc w:val="center"/>
        <w:rPr>
          <w:rFonts w:cs="Calibri"/>
        </w:rPr>
      </w:pPr>
      <w:r w:rsidRPr="00B04DBD">
        <w:rPr>
          <w:rFonts w:cs="Calibri"/>
        </w:rPr>
        <w:t>Coordenadora do Programa de Pós-Graduação em</w:t>
      </w:r>
    </w:p>
    <w:p w:rsidR="0082749A" w:rsidRPr="00B04DBD" w:rsidRDefault="0082749A" w:rsidP="00A0044C">
      <w:pPr>
        <w:pStyle w:val="SemEspaamento"/>
        <w:jc w:val="center"/>
        <w:rPr>
          <w:rFonts w:cs="Calibri"/>
        </w:rPr>
      </w:pPr>
      <w:r w:rsidRPr="00B04DBD">
        <w:rPr>
          <w:rFonts w:cs="Calibri"/>
        </w:rPr>
        <w:t>Genética e Biologia Molecular</w:t>
      </w:r>
    </w:p>
    <w:p w:rsidR="00C86AAF" w:rsidRPr="00B04DBD" w:rsidRDefault="00C86AAF" w:rsidP="00A0044C">
      <w:pPr>
        <w:pStyle w:val="SemEspaamento"/>
        <w:jc w:val="center"/>
        <w:rPr>
          <w:rFonts w:cs="Calibri"/>
        </w:rPr>
      </w:pPr>
    </w:p>
    <w:p w:rsidR="00C86AAF" w:rsidRPr="00B04DBD" w:rsidRDefault="00C86AAF" w:rsidP="00A0044C">
      <w:pPr>
        <w:pStyle w:val="SemEspaamento"/>
        <w:jc w:val="center"/>
        <w:rPr>
          <w:rFonts w:cs="Calibri"/>
        </w:rPr>
      </w:pPr>
    </w:p>
    <w:p w:rsidR="00C86AAF" w:rsidRPr="00384EE1" w:rsidRDefault="00C86AAF" w:rsidP="00C86AAF">
      <w:pPr>
        <w:pStyle w:val="SemEspaamento"/>
        <w:jc w:val="center"/>
        <w:rPr>
          <w:b/>
          <w:sz w:val="24"/>
        </w:rPr>
      </w:pPr>
      <w:r w:rsidRPr="00384EE1">
        <w:rPr>
          <w:b/>
          <w:sz w:val="24"/>
        </w:rPr>
        <w:t>Prof. Dr. Clayton Luiz Borges</w:t>
      </w:r>
    </w:p>
    <w:p w:rsidR="00C86AAF" w:rsidRPr="00384EE1" w:rsidRDefault="00C86AAF" w:rsidP="00C86AAF">
      <w:pPr>
        <w:pStyle w:val="SemEspaamento"/>
        <w:jc w:val="center"/>
        <w:rPr>
          <w:sz w:val="24"/>
        </w:rPr>
      </w:pPr>
      <w:r w:rsidRPr="00384EE1">
        <w:rPr>
          <w:sz w:val="24"/>
        </w:rPr>
        <w:t>Subcoo</w:t>
      </w:r>
      <w:r>
        <w:rPr>
          <w:sz w:val="24"/>
        </w:rPr>
        <w:t>r</w:t>
      </w:r>
      <w:r w:rsidRPr="00384EE1">
        <w:rPr>
          <w:sz w:val="24"/>
        </w:rPr>
        <w:t>denador do Programa de Pós-Graduação</w:t>
      </w:r>
    </w:p>
    <w:p w:rsidR="00C86AAF" w:rsidRPr="00384EE1" w:rsidRDefault="00C86AAF" w:rsidP="00C86AAF">
      <w:pPr>
        <w:pStyle w:val="SemEspaamento"/>
        <w:jc w:val="center"/>
        <w:rPr>
          <w:sz w:val="24"/>
        </w:rPr>
      </w:pPr>
      <w:proofErr w:type="gramStart"/>
      <w:r w:rsidRPr="00384EE1">
        <w:rPr>
          <w:sz w:val="24"/>
        </w:rPr>
        <w:t>em</w:t>
      </w:r>
      <w:proofErr w:type="gramEnd"/>
      <w:r w:rsidRPr="00384EE1">
        <w:rPr>
          <w:sz w:val="24"/>
        </w:rPr>
        <w:t xml:space="preserve"> Genética e Biologia Molecular</w:t>
      </w:r>
    </w:p>
    <w:p w:rsidR="00C86AAF" w:rsidRPr="00C86AAF" w:rsidRDefault="00C86AAF" w:rsidP="00C86AAF">
      <w:pPr>
        <w:spacing w:line="480" w:lineRule="auto"/>
        <w:jc w:val="center"/>
        <w:rPr>
          <w:rFonts w:cs="Calibri"/>
          <w:color w:val="000000"/>
          <w:sz w:val="28"/>
          <w:szCs w:val="24"/>
        </w:rPr>
      </w:pPr>
    </w:p>
    <w:p w:rsidR="00C86AAF" w:rsidRPr="00B04DBD" w:rsidRDefault="00C86AAF" w:rsidP="00A0044C">
      <w:pPr>
        <w:pStyle w:val="SemEspaamento"/>
        <w:jc w:val="center"/>
        <w:rPr>
          <w:rFonts w:cs="Calibri"/>
        </w:rPr>
      </w:pPr>
    </w:p>
    <w:sectPr w:rsidR="00C86AAF" w:rsidRPr="00B04DBD" w:rsidSect="00C87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9" w:rsidRDefault="00705BE9" w:rsidP="0014064E">
      <w:pPr>
        <w:spacing w:line="240" w:lineRule="auto"/>
      </w:pPr>
      <w:r>
        <w:separator/>
      </w:r>
    </w:p>
  </w:endnote>
  <w:endnote w:type="continuationSeparator" w:id="0">
    <w:p w:rsidR="00705BE9" w:rsidRDefault="00705BE9" w:rsidP="0014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9" w:rsidRDefault="00705BE9" w:rsidP="0014064E">
      <w:pPr>
        <w:spacing w:line="240" w:lineRule="auto"/>
      </w:pPr>
      <w:r>
        <w:separator/>
      </w:r>
    </w:p>
  </w:footnote>
  <w:footnote w:type="continuationSeparator" w:id="0">
    <w:p w:rsidR="00705BE9" w:rsidRDefault="00705BE9" w:rsidP="00140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A1"/>
    <w:multiLevelType w:val="hybridMultilevel"/>
    <w:tmpl w:val="4986EC02"/>
    <w:lvl w:ilvl="0" w:tplc="33AA68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93DDD"/>
    <w:multiLevelType w:val="hybridMultilevel"/>
    <w:tmpl w:val="1E560B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0023A"/>
    <w:multiLevelType w:val="hybridMultilevel"/>
    <w:tmpl w:val="2256B024"/>
    <w:lvl w:ilvl="0" w:tplc="B74C9296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4D335A0A"/>
    <w:multiLevelType w:val="hybridMultilevel"/>
    <w:tmpl w:val="DDE65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1F37"/>
    <w:multiLevelType w:val="hybridMultilevel"/>
    <w:tmpl w:val="D0BC38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26C24"/>
    <w:multiLevelType w:val="hybridMultilevel"/>
    <w:tmpl w:val="C16617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E5802"/>
    <w:multiLevelType w:val="hybridMultilevel"/>
    <w:tmpl w:val="3CC81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C7F53"/>
    <w:multiLevelType w:val="hybridMultilevel"/>
    <w:tmpl w:val="E2EAB144"/>
    <w:lvl w:ilvl="0" w:tplc="EC24C26A">
      <w:start w:val="1"/>
      <w:numFmt w:val="lowerLetter"/>
      <w:lvlText w:val="%1)"/>
      <w:lvlJc w:val="left"/>
      <w:pPr>
        <w:ind w:left="4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04" w:hanging="180"/>
      </w:pPr>
      <w:rPr>
        <w:rFonts w:cs="Times New Roman"/>
      </w:rPr>
    </w:lvl>
  </w:abstractNum>
  <w:abstractNum w:abstractNumId="8">
    <w:nsid w:val="7AFB43DF"/>
    <w:multiLevelType w:val="hybridMultilevel"/>
    <w:tmpl w:val="00B09E52"/>
    <w:lvl w:ilvl="0" w:tplc="01E4EBF0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64E"/>
    <w:rsid w:val="00004CA7"/>
    <w:rsid w:val="00010CCB"/>
    <w:rsid w:val="00014C86"/>
    <w:rsid w:val="00020E6D"/>
    <w:rsid w:val="0003765B"/>
    <w:rsid w:val="00042471"/>
    <w:rsid w:val="00042895"/>
    <w:rsid w:val="00046999"/>
    <w:rsid w:val="00047506"/>
    <w:rsid w:val="00065840"/>
    <w:rsid w:val="00071269"/>
    <w:rsid w:val="000902DA"/>
    <w:rsid w:val="000932C8"/>
    <w:rsid w:val="00095555"/>
    <w:rsid w:val="000B148C"/>
    <w:rsid w:val="000C4B69"/>
    <w:rsid w:val="000F0E89"/>
    <w:rsid w:val="000F13BD"/>
    <w:rsid w:val="000F3D62"/>
    <w:rsid w:val="00107D7F"/>
    <w:rsid w:val="0014064E"/>
    <w:rsid w:val="0014341F"/>
    <w:rsid w:val="001564A4"/>
    <w:rsid w:val="0017520E"/>
    <w:rsid w:val="00195F2F"/>
    <w:rsid w:val="00196BD2"/>
    <w:rsid w:val="001B7FE4"/>
    <w:rsid w:val="001C106A"/>
    <w:rsid w:val="001C63E9"/>
    <w:rsid w:val="001C7ECD"/>
    <w:rsid w:val="001D4A7D"/>
    <w:rsid w:val="001F110C"/>
    <w:rsid w:val="002069A8"/>
    <w:rsid w:val="00212893"/>
    <w:rsid w:val="002355FC"/>
    <w:rsid w:val="00241B21"/>
    <w:rsid w:val="00263280"/>
    <w:rsid w:val="00270D0D"/>
    <w:rsid w:val="0028177B"/>
    <w:rsid w:val="00281C61"/>
    <w:rsid w:val="00291E58"/>
    <w:rsid w:val="002B0ACE"/>
    <w:rsid w:val="002D4021"/>
    <w:rsid w:val="002E4972"/>
    <w:rsid w:val="002E7719"/>
    <w:rsid w:val="0030068D"/>
    <w:rsid w:val="00301CF3"/>
    <w:rsid w:val="00306CF4"/>
    <w:rsid w:val="00322120"/>
    <w:rsid w:val="0033605E"/>
    <w:rsid w:val="003401EB"/>
    <w:rsid w:val="00341A6A"/>
    <w:rsid w:val="00342FC6"/>
    <w:rsid w:val="003641CF"/>
    <w:rsid w:val="00374E42"/>
    <w:rsid w:val="00387C3C"/>
    <w:rsid w:val="003A0A1F"/>
    <w:rsid w:val="003A0F05"/>
    <w:rsid w:val="003B4FE8"/>
    <w:rsid w:val="003D60FF"/>
    <w:rsid w:val="003F5772"/>
    <w:rsid w:val="00406CDA"/>
    <w:rsid w:val="0041152A"/>
    <w:rsid w:val="004150F1"/>
    <w:rsid w:val="00417759"/>
    <w:rsid w:val="00422437"/>
    <w:rsid w:val="00451E9B"/>
    <w:rsid w:val="00454F9D"/>
    <w:rsid w:val="004562B4"/>
    <w:rsid w:val="00456A3A"/>
    <w:rsid w:val="00460D52"/>
    <w:rsid w:val="00461050"/>
    <w:rsid w:val="00473491"/>
    <w:rsid w:val="00475BDA"/>
    <w:rsid w:val="004857F8"/>
    <w:rsid w:val="00494692"/>
    <w:rsid w:val="004A0E34"/>
    <w:rsid w:val="004A1E31"/>
    <w:rsid w:val="004B3376"/>
    <w:rsid w:val="004C473B"/>
    <w:rsid w:val="004E269C"/>
    <w:rsid w:val="004E74D3"/>
    <w:rsid w:val="004F6B50"/>
    <w:rsid w:val="00503115"/>
    <w:rsid w:val="00507DDB"/>
    <w:rsid w:val="00511BF9"/>
    <w:rsid w:val="00540F32"/>
    <w:rsid w:val="00545422"/>
    <w:rsid w:val="00545444"/>
    <w:rsid w:val="00550304"/>
    <w:rsid w:val="0056449B"/>
    <w:rsid w:val="00570132"/>
    <w:rsid w:val="005728D1"/>
    <w:rsid w:val="00576D18"/>
    <w:rsid w:val="0059380D"/>
    <w:rsid w:val="00596173"/>
    <w:rsid w:val="005A2203"/>
    <w:rsid w:val="005D2AC1"/>
    <w:rsid w:val="005D6DA3"/>
    <w:rsid w:val="005D7FC9"/>
    <w:rsid w:val="005E0BDE"/>
    <w:rsid w:val="00600E5C"/>
    <w:rsid w:val="0060654F"/>
    <w:rsid w:val="006109E2"/>
    <w:rsid w:val="00631D2B"/>
    <w:rsid w:val="00650956"/>
    <w:rsid w:val="00681D95"/>
    <w:rsid w:val="00695A24"/>
    <w:rsid w:val="006A5925"/>
    <w:rsid w:val="006C31B9"/>
    <w:rsid w:val="006D38B8"/>
    <w:rsid w:val="006E2E1D"/>
    <w:rsid w:val="006F49F7"/>
    <w:rsid w:val="006F6520"/>
    <w:rsid w:val="006F69EF"/>
    <w:rsid w:val="00705BE9"/>
    <w:rsid w:val="0071124B"/>
    <w:rsid w:val="0071154C"/>
    <w:rsid w:val="00750C76"/>
    <w:rsid w:val="007642D6"/>
    <w:rsid w:val="00766903"/>
    <w:rsid w:val="00783488"/>
    <w:rsid w:val="007A72FA"/>
    <w:rsid w:val="007D1670"/>
    <w:rsid w:val="007E0376"/>
    <w:rsid w:val="00806300"/>
    <w:rsid w:val="00813137"/>
    <w:rsid w:val="00813703"/>
    <w:rsid w:val="00815A25"/>
    <w:rsid w:val="008224F6"/>
    <w:rsid w:val="00824A52"/>
    <w:rsid w:val="0082749A"/>
    <w:rsid w:val="00836390"/>
    <w:rsid w:val="008513B5"/>
    <w:rsid w:val="00855FCF"/>
    <w:rsid w:val="008600BB"/>
    <w:rsid w:val="008A573F"/>
    <w:rsid w:val="008A5CF3"/>
    <w:rsid w:val="008A6B4C"/>
    <w:rsid w:val="008A7CBB"/>
    <w:rsid w:val="008B0201"/>
    <w:rsid w:val="008B4D2E"/>
    <w:rsid w:val="008C54C4"/>
    <w:rsid w:val="008C56EF"/>
    <w:rsid w:val="00913436"/>
    <w:rsid w:val="00917D81"/>
    <w:rsid w:val="009214EF"/>
    <w:rsid w:val="009235FE"/>
    <w:rsid w:val="00932487"/>
    <w:rsid w:val="00945A2A"/>
    <w:rsid w:val="00947B55"/>
    <w:rsid w:val="00950A4E"/>
    <w:rsid w:val="00950A5A"/>
    <w:rsid w:val="00952089"/>
    <w:rsid w:val="009559C8"/>
    <w:rsid w:val="00967EE1"/>
    <w:rsid w:val="009758FE"/>
    <w:rsid w:val="00976FF3"/>
    <w:rsid w:val="00997BCF"/>
    <w:rsid w:val="009A2B98"/>
    <w:rsid w:val="009A4772"/>
    <w:rsid w:val="009B70B5"/>
    <w:rsid w:val="009C1F36"/>
    <w:rsid w:val="009C5D62"/>
    <w:rsid w:val="009E3883"/>
    <w:rsid w:val="009E3D7C"/>
    <w:rsid w:val="009E55EA"/>
    <w:rsid w:val="009F0DCE"/>
    <w:rsid w:val="009F1D9A"/>
    <w:rsid w:val="009F7966"/>
    <w:rsid w:val="00A0044C"/>
    <w:rsid w:val="00A12E43"/>
    <w:rsid w:val="00A2173E"/>
    <w:rsid w:val="00A34E8C"/>
    <w:rsid w:val="00A374E7"/>
    <w:rsid w:val="00A655B5"/>
    <w:rsid w:val="00A65F4E"/>
    <w:rsid w:val="00A7705F"/>
    <w:rsid w:val="00A86094"/>
    <w:rsid w:val="00AB3897"/>
    <w:rsid w:val="00AB79DC"/>
    <w:rsid w:val="00AD5FA9"/>
    <w:rsid w:val="00AD7FBF"/>
    <w:rsid w:val="00AF7205"/>
    <w:rsid w:val="00AF7B4C"/>
    <w:rsid w:val="00B01E25"/>
    <w:rsid w:val="00B0219F"/>
    <w:rsid w:val="00B04DBD"/>
    <w:rsid w:val="00B12775"/>
    <w:rsid w:val="00B16841"/>
    <w:rsid w:val="00B25739"/>
    <w:rsid w:val="00B572A5"/>
    <w:rsid w:val="00B628DF"/>
    <w:rsid w:val="00B63114"/>
    <w:rsid w:val="00B75094"/>
    <w:rsid w:val="00B758D3"/>
    <w:rsid w:val="00B821B3"/>
    <w:rsid w:val="00B92C07"/>
    <w:rsid w:val="00BA02C7"/>
    <w:rsid w:val="00BB301C"/>
    <w:rsid w:val="00BC4EB7"/>
    <w:rsid w:val="00BD5010"/>
    <w:rsid w:val="00BE0600"/>
    <w:rsid w:val="00BE3B4C"/>
    <w:rsid w:val="00BE5359"/>
    <w:rsid w:val="00C03CDC"/>
    <w:rsid w:val="00C03FF2"/>
    <w:rsid w:val="00C17263"/>
    <w:rsid w:val="00C175C1"/>
    <w:rsid w:val="00C301F9"/>
    <w:rsid w:val="00C4392C"/>
    <w:rsid w:val="00C677A0"/>
    <w:rsid w:val="00C739DD"/>
    <w:rsid w:val="00C76162"/>
    <w:rsid w:val="00C82094"/>
    <w:rsid w:val="00C86AAF"/>
    <w:rsid w:val="00C87F4E"/>
    <w:rsid w:val="00C9237E"/>
    <w:rsid w:val="00C92FBA"/>
    <w:rsid w:val="00CC2BCB"/>
    <w:rsid w:val="00CC4922"/>
    <w:rsid w:val="00CD1826"/>
    <w:rsid w:val="00CD44B0"/>
    <w:rsid w:val="00CD6F53"/>
    <w:rsid w:val="00CE1F7E"/>
    <w:rsid w:val="00CE48A9"/>
    <w:rsid w:val="00D20592"/>
    <w:rsid w:val="00D21A5C"/>
    <w:rsid w:val="00D25096"/>
    <w:rsid w:val="00D27B01"/>
    <w:rsid w:val="00D37B8A"/>
    <w:rsid w:val="00D42623"/>
    <w:rsid w:val="00D43DC3"/>
    <w:rsid w:val="00D67DF2"/>
    <w:rsid w:val="00D73672"/>
    <w:rsid w:val="00D90EA1"/>
    <w:rsid w:val="00D919F6"/>
    <w:rsid w:val="00DB563E"/>
    <w:rsid w:val="00DC0B20"/>
    <w:rsid w:val="00DC5553"/>
    <w:rsid w:val="00DC56E8"/>
    <w:rsid w:val="00DD291F"/>
    <w:rsid w:val="00DD788F"/>
    <w:rsid w:val="00DE7A51"/>
    <w:rsid w:val="00DF33EA"/>
    <w:rsid w:val="00DF5914"/>
    <w:rsid w:val="00E047F1"/>
    <w:rsid w:val="00E130CE"/>
    <w:rsid w:val="00E145D1"/>
    <w:rsid w:val="00E149F6"/>
    <w:rsid w:val="00E171C1"/>
    <w:rsid w:val="00E21F90"/>
    <w:rsid w:val="00E24FE6"/>
    <w:rsid w:val="00E313C2"/>
    <w:rsid w:val="00E57D39"/>
    <w:rsid w:val="00E6231B"/>
    <w:rsid w:val="00E67484"/>
    <w:rsid w:val="00E72365"/>
    <w:rsid w:val="00E76395"/>
    <w:rsid w:val="00EA0B73"/>
    <w:rsid w:val="00EA4BEE"/>
    <w:rsid w:val="00EB12AC"/>
    <w:rsid w:val="00EB221F"/>
    <w:rsid w:val="00EB319F"/>
    <w:rsid w:val="00EB5CC1"/>
    <w:rsid w:val="00EC33CC"/>
    <w:rsid w:val="00EC403F"/>
    <w:rsid w:val="00EE2ADD"/>
    <w:rsid w:val="00EF332C"/>
    <w:rsid w:val="00EF7940"/>
    <w:rsid w:val="00F0581C"/>
    <w:rsid w:val="00F273DD"/>
    <w:rsid w:val="00F3140F"/>
    <w:rsid w:val="00F56BA3"/>
    <w:rsid w:val="00F65ADC"/>
    <w:rsid w:val="00F70958"/>
    <w:rsid w:val="00F73FA4"/>
    <w:rsid w:val="00F77628"/>
    <w:rsid w:val="00F83CBA"/>
    <w:rsid w:val="00FB257A"/>
    <w:rsid w:val="00FB2971"/>
    <w:rsid w:val="00FD662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D90EA1"/>
    <w:rPr>
      <w:rFonts w:ascii="Times New Roman" w:hAnsi="Times New Roman" w:cs="Times New Roman"/>
      <w:spacing w:val="-3"/>
      <w:kern w:val="28"/>
      <w:sz w:val="28"/>
    </w:rPr>
  </w:style>
  <w:style w:type="paragraph" w:styleId="Cabealho">
    <w:name w:val="header"/>
    <w:basedOn w:val="Normal"/>
    <w:link w:val="CabealhoChar"/>
    <w:uiPriority w:val="99"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locked/>
    <w:rsid w:val="0014064E"/>
    <w:rPr>
      <w:rFonts w:cs="Times New Roman"/>
    </w:rPr>
  </w:style>
  <w:style w:type="paragraph" w:styleId="Rodap">
    <w:name w:val="footer"/>
    <w:basedOn w:val="Normal"/>
    <w:link w:val="RodapChar"/>
    <w:uiPriority w:val="99"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locked/>
    <w:rsid w:val="0014064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406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semiHidden/>
    <w:locked/>
    <w:rsid w:val="00D90EA1"/>
    <w:rPr>
      <w:rFonts w:ascii="Times New Roman" w:hAnsi="Times New Roman" w:cs="Times New Roman"/>
      <w:spacing w:val="-3"/>
      <w:kern w:val="28"/>
      <w:sz w:val="24"/>
    </w:rPr>
  </w:style>
  <w:style w:type="table" w:styleId="Tabelacomgrade">
    <w:name w:val="Table Grid"/>
    <w:basedOn w:val="Tabelanormal"/>
    <w:uiPriority w:val="99"/>
    <w:rsid w:val="00A21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4289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728D1"/>
    <w:pPr>
      <w:ind w:left="720"/>
      <w:contextualSpacing/>
    </w:pPr>
  </w:style>
  <w:style w:type="paragraph" w:styleId="SemEspaamento">
    <w:name w:val="No Spacing"/>
    <w:uiPriority w:val="1"/>
    <w:qFormat/>
    <w:rsid w:val="00A0044C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MARISTELA</cp:lastModifiedBy>
  <cp:revision>14</cp:revision>
  <cp:lastPrinted>2012-04-23T00:05:00Z</cp:lastPrinted>
  <dcterms:created xsi:type="dcterms:W3CDTF">2012-08-31T15:57:00Z</dcterms:created>
  <dcterms:modified xsi:type="dcterms:W3CDTF">2013-07-01T19:27:00Z</dcterms:modified>
</cp:coreProperties>
</file>