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widowControl/>
        <w:spacing w:before="0" w:after="0"/>
        <w:ind w:left="60" w:right="60" w:hanging="0"/>
        <w:jc w:val="center"/>
        <w:rPr>
          <w:caps w:val="false"/>
          <w:smallCaps w:val="false"/>
          <w:color w:val="000000"/>
          <w:spacing w:val="0"/>
        </w:rPr>
      </w:pPr>
      <w:r>
        <w:rPr/>
        <w:drawing>
          <wp:inline distT="0" distB="0" distL="0" distR="0">
            <wp:extent cx="828675" cy="80962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widowControl/>
        <w:spacing w:before="0" w:after="0"/>
        <w:ind w:left="60" w:right="60" w:hanging="0"/>
        <w:jc w:val="center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UNIVERSIDADE FEDERAL DE GOIÁS</w:t>
      </w:r>
    </w:p>
    <w:p>
      <w:pPr>
        <w:pStyle w:val="Corpodetexto"/>
        <w:widowControl/>
        <w:spacing w:before="0" w:after="0"/>
        <w:ind w:left="60" w:right="60" w:hanging="0"/>
        <w:jc w:val="center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FACULDADE DE NUTRIÇÃO</w:t>
      </w:r>
    </w:p>
    <w:p>
      <w:pPr>
        <w:pStyle w:val="Corpodetexto"/>
        <w:widowControl/>
        <w:ind w:left="0" w:right="0" w:hanging="0"/>
        <w:jc w:val="center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</w:rPr>
        <w:t>AUXÍLIO FINANCEIRO PARA VIAGENS, DISCENTES, PROAP</w:t>
      </w:r>
    </w:p>
    <w:p>
      <w:pPr>
        <w:pStyle w:val="Corpodetexto"/>
        <w:widowControl/>
        <w:spacing w:before="120" w:after="120"/>
        <w:ind w:left="120" w:right="12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5582" w:type="dxa"/>
        <w:jc w:val="left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19" w:type="dxa"/>
          <w:bottom w:w="28" w:type="dxa"/>
          <w:right w:w="28" w:type="dxa"/>
        </w:tblCellMar>
      </w:tblPr>
      <w:tblGrid>
        <w:gridCol w:w="5582"/>
      </w:tblGrid>
      <w:tr>
        <w:trPr/>
        <w:tc>
          <w:tcPr>
            <w:tcW w:w="558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DDDDDD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Style w:val="Nfaseforte"/>
              </w:rPr>
              <w:t>INFORMAÇÕES SOBRE O CENTRO DE CUSTOS</w:t>
            </w:r>
          </w:p>
        </w:tc>
      </w:tr>
      <w:tr>
        <w:trPr/>
        <w:tc>
          <w:tcPr>
            <w:tcW w:w="558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</w:rPr>
              <w:t>Nome do Centro de Custos (Sipac)</w:t>
            </w:r>
            <w:r>
              <w:rPr/>
              <w:t>: </w:t>
            </w:r>
            <w:r>
              <w:rPr/>
              <w:t>SECRETARIA PREENCHE</w:t>
            </w:r>
          </w:p>
        </w:tc>
      </w:tr>
      <w:tr>
        <w:trPr/>
        <w:tc>
          <w:tcPr>
            <w:tcW w:w="558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vAlign w:val="center"/>
          </w:tcPr>
          <w:p>
            <w:pPr>
              <w:pStyle w:val="Contedodatabela"/>
              <w:rPr/>
            </w:pPr>
            <w:r>
              <w:rPr>
                <w:rStyle w:val="Nfaseforte"/>
              </w:rPr>
              <w:t>Nº do Centro de Custos (Sipac)</w:t>
            </w:r>
            <w:r>
              <w:rPr/>
              <w:t xml:space="preserve">: </w:t>
            </w:r>
            <w:r>
              <w:rPr/>
              <w:t>SECRETARIA PREENCHE</w:t>
            </w:r>
          </w:p>
        </w:tc>
      </w:tr>
    </w:tbl>
    <w:p>
      <w:pPr>
        <w:pStyle w:val="Corpodetexto"/>
        <w:widowControl/>
        <w:spacing w:before="0" w:after="0"/>
        <w:ind w:left="60" w:right="6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672"/>
        <w:gridCol w:w="3504"/>
        <w:gridCol w:w="2462"/>
      </w:tblGrid>
      <w:tr>
        <w:trPr/>
        <w:tc>
          <w:tcPr>
            <w:tcW w:w="9638" w:type="dxa"/>
            <w:gridSpan w:val="3"/>
            <w:tcBorders/>
            <w:shd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Style w:val="Nfaseforte"/>
              </w:rPr>
              <w:t>INFORMAÇÕES SOBRE O EVENTO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Amparo legal</w:t>
            </w:r>
            <w:r>
              <w:rPr/>
              <w:t>: Portaria CAPES nº 132, de 18 de agosto de 2016 e Portaria nº 156, de 28 de novembro de 2014.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Nome do Evento</w:t>
            </w:r>
            <w:r>
              <w:rPr/>
              <w:t>:</w:t>
            </w:r>
          </w:p>
        </w:tc>
      </w:tr>
      <w:tr>
        <w:trPr/>
        <w:tc>
          <w:tcPr>
            <w:tcW w:w="3672" w:type="dxa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Cidade</w:t>
            </w:r>
            <w:r>
              <w:rPr/>
              <w:t>:</w:t>
            </w:r>
          </w:p>
        </w:tc>
        <w:tc>
          <w:tcPr>
            <w:tcW w:w="3504" w:type="dxa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Estado</w:t>
            </w:r>
            <w:r>
              <w:rPr/>
              <w:t>:</w:t>
            </w:r>
          </w:p>
        </w:tc>
        <w:tc>
          <w:tcPr>
            <w:tcW w:w="2462" w:type="dxa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País</w:t>
            </w:r>
            <w:r>
              <w:rPr/>
              <w:t>: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Data de Início</w:t>
            </w:r>
            <w:r>
              <w:rPr/>
              <w:t>: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Data de Término</w:t>
            </w:r>
            <w:r>
              <w:rPr/>
              <w:t>:</w:t>
            </w:r>
          </w:p>
        </w:tc>
      </w:tr>
    </w:tbl>
    <w:p>
      <w:pPr>
        <w:pStyle w:val="Corpodetexto"/>
        <w:widowControl/>
        <w:spacing w:before="0" w:after="0"/>
        <w:ind w:left="60" w:right="6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843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273"/>
        <w:gridCol w:w="1596"/>
        <w:gridCol w:w="1863"/>
        <w:gridCol w:w="1"/>
        <w:gridCol w:w="1699"/>
      </w:tblGrid>
      <w:tr>
        <w:trPr/>
        <w:tc>
          <w:tcPr>
            <w:tcW w:w="8432" w:type="dxa"/>
            <w:gridSpan w:val="5"/>
            <w:tcBorders/>
            <w:shd w:fill="DDDDDD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DISCRIMINAÇÃO DO AUXÍLIO</w:t>
            </w:r>
          </w:p>
        </w:tc>
      </w:tr>
      <w:tr>
        <w:trPr/>
        <w:tc>
          <w:tcPr>
            <w:tcW w:w="3273" w:type="dxa"/>
            <w:tcBorders/>
            <w:shd w:fill="DDDDDD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Descrição</w:t>
            </w:r>
          </w:p>
        </w:tc>
        <w:tc>
          <w:tcPr>
            <w:tcW w:w="1596" w:type="dxa"/>
            <w:tcBorders/>
            <w:shd w:fill="DDDDDD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Quantidade</w:t>
            </w:r>
          </w:p>
        </w:tc>
        <w:tc>
          <w:tcPr>
            <w:tcW w:w="1863" w:type="dxa"/>
            <w:tcBorders/>
            <w:shd w:fill="DDDDDD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Valor Unitário</w:t>
            </w:r>
          </w:p>
        </w:tc>
        <w:tc>
          <w:tcPr>
            <w:tcW w:w="1700" w:type="dxa"/>
            <w:gridSpan w:val="2"/>
            <w:tcBorders/>
            <w:shd w:fill="DDDDDD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Total Parcial</w:t>
            </w:r>
          </w:p>
        </w:tc>
      </w:tr>
      <w:tr>
        <w:trPr/>
        <w:tc>
          <w:tcPr>
            <w:tcW w:w="3273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Auxílio Diário no País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863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00" w:type="dxa"/>
            <w:gridSpan w:val="2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273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Auxílio Diário no Exterior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863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00" w:type="dxa"/>
            <w:gridSpan w:val="2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3273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Inscrição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 </w:t>
            </w:r>
          </w:p>
        </w:tc>
        <w:tc>
          <w:tcPr>
            <w:tcW w:w="1863" w:type="dxa"/>
            <w:tcBorders/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 </w:t>
            </w:r>
          </w:p>
        </w:tc>
        <w:tc>
          <w:tcPr>
            <w:tcW w:w="1700" w:type="dxa"/>
            <w:gridSpan w:val="2"/>
            <w:tcBorders/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33" w:type="dxa"/>
            <w:gridSpan w:val="4"/>
            <w:tcBorders/>
            <w:shd w:fill="FFFFCC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TOTAL</w:t>
            </w:r>
          </w:p>
        </w:tc>
        <w:tc>
          <w:tcPr>
            <w:tcW w:w="1699" w:type="dxa"/>
            <w:tcBorders/>
            <w:shd w:fill="FFFF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Corpodetexto"/>
        <w:widowControl/>
        <w:spacing w:before="0" w:after="0"/>
        <w:ind w:left="60" w:right="6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709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4733"/>
        <w:gridCol w:w="100"/>
        <w:gridCol w:w="1028"/>
      </w:tblGrid>
      <w:tr>
        <w:trPr/>
        <w:tc>
          <w:tcPr>
            <w:tcW w:w="7093" w:type="dxa"/>
            <w:gridSpan w:val="4"/>
            <w:tcBorders/>
            <w:shd w:fill="DDDDDD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INFORMAÇÕES SOBRE O BENEFICIÁRIO</w:t>
            </w:r>
          </w:p>
        </w:tc>
      </w:tr>
      <w:tr>
        <w:trPr/>
        <w:tc>
          <w:tcPr>
            <w:tcW w:w="6065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Nome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028" w:type="dxa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CPF</w:t>
            </w:r>
            <w:r>
              <w:rPr/>
              <w:t>:</w:t>
            </w:r>
          </w:p>
        </w:tc>
      </w:tr>
      <w:tr>
        <w:trPr/>
        <w:tc>
          <w:tcPr>
            <w:tcW w:w="1232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Banco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733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Agência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128" w:type="dxa"/>
            <w:gridSpan w:val="2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Conta</w:t>
            </w:r>
            <w:r>
              <w:rPr>
                <w:rFonts w:ascii="Calibri" w:hAnsi="Calibri"/>
                <w:sz w:val="22"/>
              </w:rPr>
              <w:t>:</w:t>
            </w:r>
          </w:p>
        </w:tc>
      </w:tr>
      <w:tr>
        <w:trPr/>
        <w:tc>
          <w:tcPr>
            <w:tcW w:w="1232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Vínculo</w:t>
            </w:r>
            <w:r>
              <w:rPr>
                <w:rFonts w:ascii="Calibri" w:hAnsi="Calibri"/>
                <w:sz w:val="22"/>
              </w:rPr>
              <w:t>: </w:t>
            </w:r>
          </w:p>
        </w:tc>
        <w:tc>
          <w:tcPr>
            <w:tcW w:w="4733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E-mail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128" w:type="dxa"/>
            <w:gridSpan w:val="2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Celular</w:t>
            </w:r>
            <w:r>
              <w:rPr>
                <w:rFonts w:ascii="Calibri" w:hAnsi="Calibri"/>
                <w:sz w:val="22"/>
              </w:rPr>
              <w:t>:</w:t>
            </w:r>
          </w:p>
        </w:tc>
      </w:tr>
    </w:tbl>
    <w:p>
      <w:pPr>
        <w:pStyle w:val="Corpodetexto"/>
        <w:widowControl/>
        <w:spacing w:before="0" w:after="0"/>
        <w:ind w:left="60" w:right="60" w:hanging="0"/>
        <w:jc w:val="left"/>
        <w:rPr/>
      </w:pPr>
      <w:r>
        <w:rPr>
          <w:rStyle w:val="Nfaseforte"/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Valores máximos permitidos: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Auxílio Diário no País: R$320,00 (para cada dia do evento);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-Auxílio Diário no Exterior: consultar valores disponíveis na portaria;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-Inscrição para eventos no país: R$800,00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-Inscrição para eventos no exterior: US$ 600,00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texto"/>
        <w:widowControl/>
        <w:spacing w:before="0" w:after="0"/>
        <w:ind w:left="60" w:right="60" w:hanging="0"/>
        <w:jc w:val="left"/>
        <w:rPr/>
      </w:pPr>
      <w:r>
        <w:rPr>
          <w:rStyle w:val="Nfaseforte"/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Observações: 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A solicitação deve ser enviada à PROAD com no mínimo 20 (vinte) dias de antecedência do início do evento;</w:t>
      </w:r>
    </w:p>
    <w:p>
      <w:pPr>
        <w:pStyle w:val="Corpodetexto"/>
        <w:widowControl/>
        <w:spacing w:before="0" w:after="0"/>
        <w:ind w:left="60" w:right="60" w:hanging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</w:t>
      </w:r>
      <w:r>
        <w:rPr>
          <w:rStyle w:val="Nfaseforte"/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 Os pedidos enviados à PROAD fora do prazo mínimo exigido (20 dias) serão indeferidos;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Anexar documento comprobatório da realização do evento e do valor da inscrição, quando for o caso;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O discente deverá apresentar o certificado de participação no evento em até 30 (trinta) dias após o término do evento; 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Caso o discente não comprove a participação no evento, será necessário restituir a UFG o valor recebido;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No caso de inscrição em evento no exterior, é necessário apresentar o comprovante de pagamento do devido valor, para fins de comprovação do valor em moeda nacional (REAL);</w:t>
      </w:r>
    </w:p>
    <w:p>
      <w:pPr>
        <w:pStyle w:val="Corpodetexto"/>
        <w:widowControl/>
        <w:spacing w:before="0" w:after="0"/>
        <w:ind w:left="60" w:right="60" w:hanging="0"/>
        <w:jc w:val="left"/>
        <w:rPr/>
      </w:pPr>
      <w:r>
        <w:rPr>
          <w:rStyle w:val="Nfaseforte"/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A coordenação/direção do centro de custos é responsável por inserir neste processo a prestação de contas do auxílio, no prazo definido acima, e somente após esta etapa poderá concluir o processo.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LibreOffice/6.0.3.2$Linux_X86_64 LibreOffice_project/00m0$Build-2</Application>
  <Pages>1</Pages>
  <Words>293</Words>
  <Characters>1553</Characters>
  <CharactersWithSpaces>1819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2018-09-24T09:12:30Z</dcterms:created>
  <dc:creator/>
  <dc:description/>
  <dc:language>pt-BR</dc:language>
  <cp:lastModifiedBy/>
  <dcterms:modified xsi:type="dcterms:W3CDTF">2018-09-24T09:17:43Z</dcterms:modified>
  <cp:revision>2</cp:revision>
  <dc:subject/>
  <dc:title/>
</cp:coreProperties>
</file>