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ind w:left="60" w:right="60" w:hanging="0"/>
        <w:jc w:val="center"/>
        <w:rPr>
          <w:color w:val="000000"/>
        </w:rPr>
      </w:pPr>
      <w:r>
        <w:rPr/>
        <w:drawing>
          <wp:inline distT="0" distB="0" distL="0" distR="0">
            <wp:extent cx="828675" cy="8096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0" w:after="0"/>
        <w:ind w:left="60" w:right="60" w:hanging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UNIVERSIDADE FEDERAL DE GOIÁS</w:t>
      </w:r>
    </w:p>
    <w:p>
      <w:pPr>
        <w:pStyle w:val="Corpodetexto"/>
        <w:spacing w:before="0" w:after="0"/>
        <w:ind w:left="60" w:right="60" w:hanging="0"/>
        <w:jc w:val="center"/>
        <w:rPr/>
      </w:pPr>
      <w:r>
        <w:rPr>
          <w:rFonts w:ascii="Calibri" w:hAnsi="Calibri"/>
          <w:color w:val="000000"/>
          <w:sz w:val="22"/>
        </w:rPr>
        <w:t>FACULDADE DE NUTRIÇÃO</w:t>
      </w:r>
    </w:p>
    <w:p>
      <w:pPr>
        <w:pStyle w:val="Corpodetexto"/>
        <w:spacing w:before="0" w:after="0"/>
        <w:ind w:left="60" w:right="60" w:hanging="0"/>
        <w:jc w:val="center"/>
        <w:rPr>
          <w:rFonts w:ascii="Calibri" w:hAnsi="Calibri"/>
          <w:color w:val="000000"/>
          <w:sz w:val="22"/>
        </w:rPr>
      </w:pPr>
      <w:r>
        <w:rPr/>
      </w:r>
    </w:p>
    <w:p>
      <w:pPr>
        <w:pStyle w:val="Corpodetexto"/>
        <w:jc w:val="center"/>
        <w:rPr/>
      </w:pPr>
      <w:r>
        <w:rPr>
          <w:rFonts w:ascii="Calibri" w:hAnsi="Calibri"/>
          <w:color w:val="000000"/>
          <w:sz w:val="26"/>
        </w:rPr>
        <w:t xml:space="preserve">AUXILIO </w:t>
      </w:r>
      <w:r>
        <w:rPr>
          <w:rFonts w:ascii="Calibri" w:hAnsi="Calibri"/>
          <w:color w:val="000000"/>
          <w:sz w:val="26"/>
        </w:rPr>
        <w:t>FINANCEIRO PARA INSCRIÇÃO, DOCENTES, PROAP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72"/>
        <w:gridCol w:w="3504"/>
        <w:gridCol w:w="2462"/>
      </w:tblGrid>
      <w:tr>
        <w:trPr/>
        <w:tc>
          <w:tcPr>
            <w:tcW w:w="9638" w:type="dxa"/>
            <w:gridSpan w:val="3"/>
            <w:tcBorders/>
            <w:shd w:fill="DDDDDD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Style w:val="Nfaseforte"/>
              </w:rPr>
              <w:t>INFORMAÇÕES SOBRE O EVENTO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Amparo legal</w:t>
            </w:r>
            <w:r>
              <w:rPr/>
              <w:t>: Portaria CAPES nº 132, de 18 de agosto de 2016 e Portaria nº 156, de 28 de novembro de 2014.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Nome do Evento</w:t>
            </w:r>
            <w:r>
              <w:rPr/>
              <w:t>:</w:t>
            </w:r>
          </w:p>
        </w:tc>
      </w:tr>
      <w:tr>
        <w:trPr/>
        <w:tc>
          <w:tcPr>
            <w:tcW w:w="3672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Cidade</w:t>
            </w:r>
            <w:r>
              <w:rPr/>
              <w:t>: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Estado</w:t>
            </w:r>
            <w:r>
              <w:rPr/>
              <w:t>:</w:t>
            </w:r>
          </w:p>
        </w:tc>
        <w:tc>
          <w:tcPr>
            <w:tcW w:w="2462" w:type="dxa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País</w:t>
            </w:r>
            <w:r>
              <w:rPr/>
              <w:t>: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Data de Início</w:t>
            </w:r>
            <w:r>
              <w:rPr/>
              <w:t>: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Data de Término</w:t>
            </w:r>
            <w:r>
              <w:rPr/>
              <w:t>: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56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596"/>
        <w:gridCol w:w="1864"/>
        <w:gridCol w:w="782"/>
      </w:tblGrid>
      <w:tr>
        <w:trPr/>
        <w:tc>
          <w:tcPr>
            <w:tcW w:w="5615" w:type="dxa"/>
            <w:gridSpan w:val="4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DISCRIMINAÇÃO DO AUXÍLIO</w:t>
            </w:r>
          </w:p>
        </w:tc>
      </w:tr>
      <w:tr>
        <w:trPr/>
        <w:tc>
          <w:tcPr>
            <w:tcW w:w="1373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Descrição</w:t>
            </w:r>
          </w:p>
        </w:tc>
        <w:tc>
          <w:tcPr>
            <w:tcW w:w="1596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Quantidade</w:t>
            </w:r>
          </w:p>
        </w:tc>
        <w:tc>
          <w:tcPr>
            <w:tcW w:w="1864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Valor Unitário</w:t>
            </w:r>
          </w:p>
        </w:tc>
        <w:tc>
          <w:tcPr>
            <w:tcW w:w="782" w:type="dxa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Total</w:t>
            </w:r>
          </w:p>
        </w:tc>
      </w:tr>
      <w:tr>
        <w:trPr/>
        <w:tc>
          <w:tcPr>
            <w:tcW w:w="1373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Inscrição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  <w:tc>
          <w:tcPr>
            <w:tcW w:w="1864" w:type="dxa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  <w:tc>
          <w:tcPr>
            <w:tcW w:w="782" w:type="dxa"/>
            <w:tcBorders/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709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4732"/>
        <w:gridCol w:w="100"/>
        <w:gridCol w:w="1028"/>
      </w:tblGrid>
      <w:tr>
        <w:trPr/>
        <w:tc>
          <w:tcPr>
            <w:tcW w:w="7093" w:type="dxa"/>
            <w:gridSpan w:val="6"/>
            <w:tcBorders/>
            <w:shd w:fill="DDDDDD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ascii="Calibri" w:hAnsi="Calibri"/>
                <w:sz w:val="22"/>
              </w:rPr>
              <w:t>INFORMAÇÕES SOBRE O BENEFICIÁRIO</w:t>
            </w:r>
          </w:p>
        </w:tc>
      </w:tr>
      <w:tr>
        <w:trPr/>
        <w:tc>
          <w:tcPr>
            <w:tcW w:w="6065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Nome</w:t>
            </w:r>
            <w:r>
              <w:rPr>
                <w:rFonts w:ascii="Calibri" w:hAnsi="Calibri"/>
                <w:sz w:val="22"/>
              </w:rPr>
              <w:t>: </w:t>
            </w:r>
          </w:p>
        </w:tc>
        <w:tc>
          <w:tcPr>
            <w:tcW w:w="1028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jc w:val="both"/>
              <w:rPr/>
            </w:pPr>
            <w:r>
              <w:rPr>
                <w:rStyle w:val="Nfaseforte"/>
              </w:rPr>
              <w:t>CPF</w:t>
            </w:r>
            <w:r>
              <w:rPr/>
              <w:t>:</w:t>
            </w:r>
          </w:p>
        </w:tc>
      </w:tr>
      <w:tr>
        <w:trPr/>
        <w:tc>
          <w:tcPr>
            <w:tcW w:w="1233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Banco</w:t>
            </w:r>
            <w:r>
              <w:rPr>
                <w:rFonts w:ascii="Calibri" w:hAnsi="Calibri"/>
                <w:sz w:val="22"/>
              </w:rPr>
              <w:t>: </w:t>
            </w:r>
          </w:p>
        </w:tc>
        <w:tc>
          <w:tcPr>
            <w:tcW w:w="4732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Agência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Conta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>
        <w:trPr/>
        <w:tc>
          <w:tcPr>
            <w:tcW w:w="1233" w:type="dxa"/>
            <w:gridSpan w:val="2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Vínculo</w:t>
            </w:r>
            <w:r>
              <w:rPr>
                <w:rFonts w:ascii="Calibri" w:hAnsi="Calibri"/>
                <w:sz w:val="22"/>
              </w:rPr>
              <w:t>: </w:t>
            </w:r>
          </w:p>
        </w:tc>
        <w:tc>
          <w:tcPr>
            <w:tcW w:w="4732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E-mail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128" w:type="dxa"/>
            <w:gridSpan w:val="3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ascii="Calibri" w:hAnsi="Calibri"/>
                <w:sz w:val="22"/>
              </w:rPr>
              <w:t>Celular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</w:tbl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Valores máximos permitidos: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Inscrição para eventos no país: R$800,00;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Inscrição para eventos no exterior: US$ 600,00.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Observações: 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 solicitação deve ser enviada à PROAD com no mínimo 20 (vinte) dias de antecedência do início do evento;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 Os pedidos enviados à PROAD fora do prazo mínimo exigido (20 dias) serão indeferidos;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Anexar documento comprobatório da realização do evento e do valor da inscrição, quando for o caso;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Caso o docente não comprove a participação no evento, será necessário restituir à UFG o valor recebido;</w:t>
      </w:r>
    </w:p>
    <w:p>
      <w:pPr>
        <w:pStyle w:val="Corpodetexto"/>
        <w:widowControl/>
        <w:spacing w:before="0" w:after="0"/>
        <w:ind w:left="60" w:right="6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No caso de inscrição em evento no exterior, é necessário apresentar o comprovante de pagamento do devido valor, para fins de comprovação do valor em moeda nacional (REAL);</w:t>
      </w:r>
    </w:p>
    <w:p>
      <w:pPr>
        <w:pStyle w:val="Corpodetexto"/>
        <w:widowControl/>
        <w:spacing w:before="0" w:after="0"/>
        <w:ind w:left="60" w:right="60" w:hanging="0"/>
        <w:jc w:val="left"/>
        <w:rPr/>
      </w:pPr>
      <w:r>
        <w:rPr>
          <w:rStyle w:val="Nfaseforte"/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16"/>
        </w:rPr>
        <w:t>- A coordenação/direção do centro de custos é responsável por inserir neste processo a prestação de contas do auxílio, no prazo definido acima, e somente após esta etapa poderá concluir o processo.</w:t>
      </w:r>
    </w:p>
    <w:p>
      <w:pPr>
        <w:pStyle w:val="Corpodetexto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rsid w:val="006452d2"/>
    <w:pPr>
      <w:widowControl/>
      <w:bidi w:val="0"/>
      <w:jc w:val="left"/>
    </w:pPr>
    <w:rPr>
      <w:rFonts w:ascii="Times New Roman" w:hAnsi="Times New Roman" w:eastAsia="Noto Sans CJK SC Regular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LibreOffice/6.0.6.2$Linux_X86_64 LibreOffice_project/00m0$Build-2</Application>
  <Pages>1</Pages>
  <Words>222</Words>
  <Characters>1166</Characters>
  <CharactersWithSpaces>1364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2018-09-28T23:20:00Z</dcterms:created>
  <dc:creator>Asus</dc:creator>
  <dc:description/>
  <dc:language>pt-BR</dc:language>
  <cp:lastModifiedBy/>
  <dcterms:modified xsi:type="dcterms:W3CDTF">2018-10-19T09:10:45Z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