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A7" w:rsidRPr="002B6306" w:rsidRDefault="006D20A7" w:rsidP="006D20A7">
      <w:pPr>
        <w:spacing w:line="0" w:lineRule="atLeast"/>
        <w:ind w:right="420"/>
        <w:jc w:val="center"/>
        <w:rPr>
          <w:rFonts w:ascii="Arial" w:eastAsia="Times New Roman" w:hAnsi="Arial"/>
          <w:b/>
          <w:sz w:val="24"/>
        </w:rPr>
      </w:pPr>
      <w:r w:rsidRPr="002B6306">
        <w:rPr>
          <w:rFonts w:ascii="Arial" w:eastAsia="Times New Roman" w:hAnsi="Arial"/>
          <w:b/>
          <w:sz w:val="24"/>
        </w:rPr>
        <w:t>ANEXO V</w:t>
      </w:r>
      <w:r w:rsidR="00B44E70">
        <w:rPr>
          <w:rFonts w:ascii="Arial" w:eastAsia="Times New Roman" w:hAnsi="Arial"/>
          <w:b/>
          <w:sz w:val="24"/>
        </w:rPr>
        <w:t>I</w:t>
      </w:r>
      <w:bookmarkStart w:id="0" w:name="_GoBack"/>
      <w:bookmarkEnd w:id="0"/>
    </w:p>
    <w:p w:rsidR="006D20A7" w:rsidRPr="002B6306" w:rsidRDefault="006D20A7" w:rsidP="006D20A7">
      <w:pPr>
        <w:spacing w:line="200" w:lineRule="exact"/>
        <w:rPr>
          <w:rFonts w:ascii="Arial" w:eastAsia="Times New Roman" w:hAnsi="Arial"/>
        </w:rPr>
      </w:pPr>
    </w:p>
    <w:p w:rsidR="006D20A7" w:rsidRPr="002B6306" w:rsidRDefault="006D20A7" w:rsidP="006D20A7">
      <w:pPr>
        <w:spacing w:line="371" w:lineRule="exact"/>
        <w:rPr>
          <w:rFonts w:ascii="Arial" w:eastAsia="Times New Roman" w:hAnsi="Arial"/>
        </w:rPr>
      </w:pPr>
    </w:p>
    <w:p w:rsidR="006D20A7" w:rsidRPr="002B6306" w:rsidRDefault="006D20A7" w:rsidP="006D20A7">
      <w:pPr>
        <w:spacing w:line="0" w:lineRule="atLeast"/>
        <w:ind w:right="140"/>
        <w:jc w:val="center"/>
        <w:rPr>
          <w:rFonts w:ascii="Arial" w:eastAsia="Times New Roman" w:hAnsi="Arial"/>
          <w:b/>
          <w:sz w:val="28"/>
        </w:rPr>
      </w:pPr>
      <w:r w:rsidRPr="002B6306">
        <w:rPr>
          <w:rFonts w:ascii="Arial" w:eastAsia="Times New Roman" w:hAnsi="Arial"/>
          <w:b/>
          <w:sz w:val="28"/>
        </w:rPr>
        <w:t>M</w:t>
      </w:r>
      <w:r>
        <w:rPr>
          <w:rFonts w:ascii="Arial" w:eastAsia="Times New Roman" w:hAnsi="Arial"/>
          <w:b/>
          <w:sz w:val="28"/>
        </w:rPr>
        <w:t>EMORIAL DOUTORADO</w:t>
      </w:r>
    </w:p>
    <w:p w:rsidR="006D20A7" w:rsidRDefault="006D20A7" w:rsidP="006D20A7">
      <w:pPr>
        <w:spacing w:line="200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00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00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00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328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73" w:lineRule="auto"/>
        <w:ind w:firstLine="7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memorial consistirá na análise crítica das atividades realizadas pelo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candidato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>, incluindo a produção intelectual e os projetos de pesquisa e de extensão, entre outros, com o objetivo de avaliar a sua experiência em relação às demandas da área de conhecimento preconizada no Edital do Processo Seletivo.</w:t>
      </w:r>
    </w:p>
    <w:p w:rsidR="006D20A7" w:rsidRDefault="006D20A7" w:rsidP="006D20A7">
      <w:pPr>
        <w:spacing w:line="137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74" w:lineRule="auto"/>
        <w:ind w:firstLine="7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memorial deve apresentar a experiência no processo de produção de conhecimento, caracterizada por atividades de desenvolvimento ou coordenação de projetos de ensino, pesquisa ou extensão; apresentação de trabalhos em eventos científicos, técnicos, artísticos ou culturais; publicação, individualmente ou em colaboração, de livros, capítulos de livros e artigos em periódicos especializados; qualificação por meio de cursos de aperfeiçoamento, especialização, estágios em instituições de ensino ou de pesquisa do País ou do exterior; e outros indicadores que 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candidato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julgar relevantes para sua carreira como pesquisador.</w:t>
      </w:r>
    </w:p>
    <w:p w:rsidR="006D20A7" w:rsidRDefault="006D20A7" w:rsidP="006D20A7">
      <w:pPr>
        <w:spacing w:line="137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65" w:lineRule="auto"/>
        <w:ind w:firstLine="7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Memorial será submetido, por escrito, à apreciação da Banca Examinadora, que poderá arguir 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candidato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durante a prova oral.</w:t>
      </w:r>
    </w:p>
    <w:p w:rsidR="006D20A7" w:rsidRDefault="006D20A7" w:rsidP="006D20A7">
      <w:pPr>
        <w:spacing w:line="145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64" w:lineRule="auto"/>
        <w:ind w:firstLine="7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 julgamento do memorial, os membros da banca examinadora farão sua avaliação como parte integrante da prova oral, considerando ainda os seguintes aspectos:</w:t>
      </w:r>
    </w:p>
    <w:p w:rsidR="006D20A7" w:rsidRDefault="006D20A7" w:rsidP="006D20A7">
      <w:pPr>
        <w:spacing w:line="146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369" w:lineRule="auto"/>
        <w:ind w:right="3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- </w:t>
      </w:r>
      <w:proofErr w:type="gramStart"/>
      <w:r>
        <w:rPr>
          <w:rFonts w:ascii="Times New Roman" w:eastAsia="Times New Roman" w:hAnsi="Times New Roman"/>
          <w:sz w:val="24"/>
        </w:rPr>
        <w:t>relevância</w:t>
      </w:r>
      <w:proofErr w:type="gramEnd"/>
      <w:r>
        <w:rPr>
          <w:rFonts w:ascii="Times New Roman" w:eastAsia="Times New Roman" w:hAnsi="Times New Roman"/>
          <w:sz w:val="24"/>
        </w:rPr>
        <w:t xml:space="preserve"> da vida acadêmica e sua dedicação a essa atividade; II – coerência da trajetória acadêmica e profissional;</w:t>
      </w:r>
    </w:p>
    <w:p w:rsidR="006D20A7" w:rsidRDefault="006D20A7" w:rsidP="006D20A7">
      <w:pPr>
        <w:spacing w:line="25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numPr>
          <w:ilvl w:val="0"/>
          <w:numId w:val="1"/>
        </w:numPr>
        <w:tabs>
          <w:tab w:val="left" w:pos="322"/>
        </w:tabs>
        <w:spacing w:line="264" w:lineRule="auto"/>
        <w:ind w:right="20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</w:t>
      </w:r>
      <w:proofErr w:type="gramStart"/>
      <w:r>
        <w:rPr>
          <w:rFonts w:ascii="Times New Roman" w:eastAsia="Times New Roman" w:hAnsi="Times New Roman"/>
          <w:sz w:val="24"/>
        </w:rPr>
        <w:t>o</w:t>
      </w:r>
      <w:proofErr w:type="gramEnd"/>
      <w:r>
        <w:rPr>
          <w:rFonts w:ascii="Times New Roman" w:eastAsia="Times New Roman" w:hAnsi="Times New Roman"/>
          <w:sz w:val="24"/>
        </w:rPr>
        <w:t xml:space="preserve"> domínio, a contemporaneidade, a abrangência e a profundidade dos conhecimentos na área do concurso;</w:t>
      </w:r>
    </w:p>
    <w:p w:rsidR="006D20A7" w:rsidRDefault="006D20A7" w:rsidP="006D20A7">
      <w:pPr>
        <w:spacing w:line="151" w:lineRule="exact"/>
        <w:rPr>
          <w:rFonts w:ascii="Times New Roman" w:eastAsia="Times New Roman" w:hAnsi="Times New Roman"/>
        </w:rPr>
      </w:pPr>
    </w:p>
    <w:p w:rsidR="006D20A7" w:rsidRDefault="006D20A7" w:rsidP="006D20A7">
      <w:pPr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IV- </w:t>
      </w:r>
      <w:proofErr w:type="gramStart"/>
      <w:r>
        <w:rPr>
          <w:rFonts w:ascii="Times New Roman" w:eastAsia="Times New Roman" w:hAnsi="Times New Roman"/>
          <w:sz w:val="24"/>
        </w:rPr>
        <w:t>contribuição</w:t>
      </w:r>
      <w:proofErr w:type="gramEnd"/>
      <w:r>
        <w:rPr>
          <w:rFonts w:ascii="Times New Roman" w:eastAsia="Times New Roman" w:hAnsi="Times New Roman"/>
          <w:sz w:val="24"/>
        </w:rPr>
        <w:t xml:space="preserve"> que 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candidato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/>
          <w:sz w:val="24"/>
        </w:rPr>
        <w:t xml:space="preserve"> poderá trazer para o desenvolvimento do ensino, da pesquisa e extensão na Universidade Federal de Goiás, considerando-se a área de conhecimento em que o concurso está sendo realizado.</w:t>
      </w:r>
    </w:p>
    <w:p w:rsidR="00387007" w:rsidRDefault="00387007"/>
    <w:sectPr w:rsidR="00387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333AB104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A7"/>
    <w:rsid w:val="00387007"/>
    <w:rsid w:val="006D20A7"/>
    <w:rsid w:val="00B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80E2"/>
  <w15:chartTrackingRefBased/>
  <w15:docId w15:val="{09455C49-DCE7-498B-B997-3B688AF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A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2</cp:revision>
  <dcterms:created xsi:type="dcterms:W3CDTF">2020-12-29T14:12:00Z</dcterms:created>
  <dcterms:modified xsi:type="dcterms:W3CDTF">2021-02-22T13:30:00Z</dcterms:modified>
</cp:coreProperties>
</file>