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7A" w:rsidRPr="00D07807" w:rsidRDefault="009D5C7A" w:rsidP="009D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</w:pPr>
      <w:r w:rsidRPr="00D0780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CONSELHO DIRETOR FD/UFG</w:t>
      </w:r>
    </w:p>
    <w:p w:rsidR="009D5C7A" w:rsidRPr="00D07807" w:rsidRDefault="009D5C7A" w:rsidP="00B32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</w:pPr>
      <w:r w:rsidRPr="00D0780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CONV</w:t>
      </w:r>
      <w:r w:rsidR="001954B5" w:rsidRPr="00D0780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0CAÇÃO</w:t>
      </w:r>
      <w:r w:rsidRPr="00D0780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 xml:space="preserve"> Nº 0</w:t>
      </w:r>
      <w:r w:rsidR="004D06AB" w:rsidRPr="00D0780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0</w:t>
      </w:r>
      <w:r w:rsidR="00BE7CCA" w:rsidRPr="00D0780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5</w:t>
      </w:r>
      <w:r w:rsidRPr="00D0780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/201</w:t>
      </w:r>
      <w:r w:rsidR="003A4874" w:rsidRPr="00D07807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  <w:t>5</w:t>
      </w:r>
    </w:p>
    <w:p w:rsidR="00D21F01" w:rsidRPr="00D07807" w:rsidRDefault="00D21F01" w:rsidP="00B32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t-BR"/>
        </w:rPr>
      </w:pPr>
    </w:p>
    <w:p w:rsidR="009D5C7A" w:rsidRPr="00D07807" w:rsidRDefault="009D5C7A" w:rsidP="009D5C7A">
      <w:pPr>
        <w:suppressAutoHyphens/>
        <w:spacing w:after="120" w:line="240" w:lineRule="auto"/>
        <w:ind w:left="70" w:firstLine="992"/>
        <w:jc w:val="both"/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</w:pPr>
      <w:r w:rsidRPr="00D07807">
        <w:rPr>
          <w:rFonts w:ascii="Times New Roman" w:eastAsia="Times New Roman" w:hAnsi="Times New Roman" w:cs="Times New Roman"/>
          <w:b/>
          <w:bCs/>
          <w:color w:val="222222"/>
          <w:kern w:val="3"/>
          <w:sz w:val="20"/>
          <w:szCs w:val="20"/>
          <w:lang w:eastAsia="pt-BR" w:bidi="hi-IN"/>
        </w:rPr>
        <w:t xml:space="preserve">A DIREÇÃO DA FACULDADE DE DIREITO </w:t>
      </w:r>
      <w:r w:rsidR="00CF76A0" w:rsidRPr="00D07807">
        <w:rPr>
          <w:rFonts w:ascii="Times New Roman" w:eastAsia="Times New Roman" w:hAnsi="Times New Roman" w:cs="Times New Roman"/>
          <w:b/>
          <w:bCs/>
          <w:color w:val="222222"/>
          <w:kern w:val="3"/>
          <w:sz w:val="20"/>
          <w:szCs w:val="20"/>
          <w:lang w:eastAsia="pt-BR" w:bidi="hi-IN"/>
        </w:rPr>
        <w:t xml:space="preserve">DA </w:t>
      </w:r>
      <w:r w:rsidRPr="00D07807">
        <w:rPr>
          <w:rFonts w:ascii="Times New Roman" w:eastAsia="Times New Roman" w:hAnsi="Times New Roman" w:cs="Times New Roman"/>
          <w:b/>
          <w:bCs/>
          <w:color w:val="222222"/>
          <w:kern w:val="3"/>
          <w:sz w:val="20"/>
          <w:szCs w:val="20"/>
          <w:lang w:eastAsia="pt-BR" w:bidi="hi-IN"/>
        </w:rPr>
        <w:t>UNIVERSIDADE FEDERAL DE GOIÁS, </w:t>
      </w:r>
      <w:r w:rsidRPr="00D07807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>no uso de suas atribuições legais, </w:t>
      </w:r>
      <w:r w:rsidRPr="00D07807">
        <w:rPr>
          <w:rFonts w:ascii="Times New Roman" w:eastAsia="Times New Roman" w:hAnsi="Times New Roman" w:cs="Times New Roman"/>
          <w:b/>
          <w:bCs/>
          <w:color w:val="222222"/>
          <w:kern w:val="3"/>
          <w:sz w:val="20"/>
          <w:szCs w:val="20"/>
          <w:lang w:eastAsia="pt-BR" w:bidi="hi-IN"/>
        </w:rPr>
        <w:t>CONVOCA </w:t>
      </w:r>
      <w:r w:rsidRPr="00D07807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 xml:space="preserve">os Membros do Conselho Diretor, </w:t>
      </w:r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Pedro Sérgio dos Santos (Diretor), Bartira Macedo de Miranda Santos (Coordenadora da Pós-Graduação </w:t>
      </w:r>
      <w:r w:rsidRPr="00D07807">
        <w:rPr>
          <w:rFonts w:ascii="Times New Roman" w:eastAsia="Arial Unicode MS" w:hAnsi="Times New Roman" w:cs="Times New Roman"/>
          <w:b/>
          <w:i/>
          <w:kern w:val="3"/>
          <w:sz w:val="20"/>
          <w:szCs w:val="20"/>
          <w:lang w:eastAsia="zh-CN" w:bidi="hi-IN"/>
        </w:rPr>
        <w:t>lato sensu</w:t>
      </w:r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), </w:t>
      </w:r>
      <w:r w:rsidR="00BE7CCA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Carolina Chaves Soares</w:t>
      </w:r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(Coordenação do NPJ), </w:t>
      </w:r>
      <w:proofErr w:type="spellStart"/>
      <w:r w:rsidR="00F51B09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Glorismar</w:t>
      </w:r>
      <w:proofErr w:type="spellEnd"/>
      <w:r w:rsidR="00F51B09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proofErr w:type="spellStart"/>
      <w:r w:rsidR="00F51B09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Calaça</w:t>
      </w:r>
      <w:proofErr w:type="spellEnd"/>
      <w:r w:rsidR="00F51B09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Menezes </w:t>
      </w:r>
      <w:r w:rsidR="00441A47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(Repres. dos </w:t>
      </w:r>
      <w:proofErr w:type="spellStart"/>
      <w:proofErr w:type="gramStart"/>
      <w:r w:rsidR="00441A47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TA</w:t>
      </w:r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s</w:t>
      </w:r>
      <w:proofErr w:type="spellEnd"/>
      <w:proofErr w:type="gramEnd"/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), </w:t>
      </w:r>
      <w:r w:rsidR="00BE7CCA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Luiz Carlos </w:t>
      </w:r>
      <w:proofErr w:type="spellStart"/>
      <w:r w:rsidR="00BE7CCA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Falconi</w:t>
      </w:r>
      <w:proofErr w:type="spellEnd"/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(Chefe de </w:t>
      </w:r>
      <w:proofErr w:type="spellStart"/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Depto</w:t>
      </w:r>
      <w:proofErr w:type="spellEnd"/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. profissionalizante), </w:t>
      </w:r>
      <w:proofErr w:type="spellStart"/>
      <w:r w:rsidR="00E05BE1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Joilma</w:t>
      </w:r>
      <w:proofErr w:type="spellEnd"/>
      <w:r w:rsidR="00E05BE1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Fontes Leão</w:t>
      </w:r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(Repres. Professores Assistentes), </w:t>
      </w:r>
      <w:proofErr w:type="spellStart"/>
      <w:r w:rsidR="000A7B69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Silzia</w:t>
      </w:r>
      <w:proofErr w:type="spellEnd"/>
      <w:r w:rsidR="000A7B69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Alves de Carvalho </w:t>
      </w:r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(Coordenador</w:t>
      </w:r>
      <w:r w:rsidR="000A7B69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a do Curso de Direito</w:t>
      </w:r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), </w:t>
      </w:r>
      <w:proofErr w:type="spellStart"/>
      <w:r w:rsidR="00832AAE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Heberson</w:t>
      </w:r>
      <w:proofErr w:type="spellEnd"/>
      <w:r w:rsidR="00832AAE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Alcântara</w:t>
      </w:r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(Chefe do </w:t>
      </w:r>
      <w:proofErr w:type="spellStart"/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Depto</w:t>
      </w:r>
      <w:proofErr w:type="spellEnd"/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de Formação Básica e Complementar), Franciele Silva Cardoso (Repres. dos Professores Adjuntos),</w:t>
      </w:r>
      <w:r w:rsidR="009968C1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José </w:t>
      </w:r>
      <w:proofErr w:type="spellStart"/>
      <w:r w:rsidR="009968C1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Qurino</w:t>
      </w:r>
      <w:proofErr w:type="spellEnd"/>
      <w:r w:rsidR="009968C1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Tavares Neto (representante dos professores Associado),</w:t>
      </w:r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proofErr w:type="spellStart"/>
      <w:r w:rsidR="00E05BE1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Luis</w:t>
      </w:r>
      <w:proofErr w:type="spellEnd"/>
      <w:r w:rsidR="00E05BE1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C</w:t>
      </w:r>
      <w:r w:rsidR="009968C1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a</w:t>
      </w:r>
      <w:r w:rsidR="00E05BE1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rlos Vendramini) </w:t>
      </w:r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(Repres. dos </w:t>
      </w:r>
      <w:proofErr w:type="spellStart"/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TA´s</w:t>
      </w:r>
      <w:proofErr w:type="spellEnd"/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), Liliana Bittencourt (Repres. dos Professores Auxiliares), </w:t>
      </w:r>
      <w:proofErr w:type="spellStart"/>
      <w:r w:rsidR="00E05BE1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Rabah</w:t>
      </w:r>
      <w:proofErr w:type="spellEnd"/>
      <w:r w:rsidR="00E05BE1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proofErr w:type="spellStart"/>
      <w:r w:rsidR="00E05BE1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Belaidi</w:t>
      </w:r>
      <w:proofErr w:type="spellEnd"/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(Repres. dos Professores Titulares), </w:t>
      </w:r>
      <w:r w:rsidR="00F51B09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Fernando Antônio de Carvalho Dantas</w:t>
      </w:r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(Coordenador da Pós-Graduação </w:t>
      </w:r>
      <w:r w:rsidRPr="00D07807">
        <w:rPr>
          <w:rFonts w:ascii="Times New Roman" w:eastAsia="Arial Unicode MS" w:hAnsi="Times New Roman" w:cs="Times New Roman"/>
          <w:b/>
          <w:i/>
          <w:kern w:val="3"/>
          <w:sz w:val="20"/>
          <w:szCs w:val="20"/>
          <w:lang w:eastAsia="zh-CN" w:bidi="hi-IN"/>
        </w:rPr>
        <w:t>stri</w:t>
      </w:r>
      <w:r w:rsidR="00E622E2" w:rsidRPr="00D07807">
        <w:rPr>
          <w:rFonts w:ascii="Times New Roman" w:eastAsia="Arial Unicode MS" w:hAnsi="Times New Roman" w:cs="Times New Roman"/>
          <w:b/>
          <w:i/>
          <w:kern w:val="3"/>
          <w:sz w:val="20"/>
          <w:szCs w:val="20"/>
          <w:lang w:eastAsia="zh-CN" w:bidi="hi-IN"/>
        </w:rPr>
        <w:t>c</w:t>
      </w:r>
      <w:r w:rsidRPr="00D07807">
        <w:rPr>
          <w:rFonts w:ascii="Times New Roman" w:eastAsia="Arial Unicode MS" w:hAnsi="Times New Roman" w:cs="Times New Roman"/>
          <w:b/>
          <w:i/>
          <w:kern w:val="3"/>
          <w:sz w:val="20"/>
          <w:szCs w:val="20"/>
          <w:lang w:eastAsia="zh-CN" w:bidi="hi-IN"/>
        </w:rPr>
        <w:t>to sensu</w:t>
      </w:r>
      <w:r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), </w:t>
      </w:r>
      <w:r w:rsidR="009968C1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Saulo de Oliveira Pinto Coelho (Coordenador de pesquisa</w:t>
      </w:r>
      <w:r w:rsidR="000A7B69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)</w:t>
      </w:r>
      <w:r w:rsidRPr="00D078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</w:t>
      </w:r>
      <w:r w:rsidR="00AD58D8" w:rsidRPr="00D078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George Lucas Cordeiro Lopes</w:t>
      </w:r>
      <w:r w:rsidRPr="00D078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(Repres. Discente), </w:t>
      </w:r>
      <w:proofErr w:type="spellStart"/>
      <w:r w:rsidR="00AB0326" w:rsidRPr="00D078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</w:t>
      </w:r>
      <w:r w:rsidR="00AD58D8" w:rsidRPr="00D078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ndrielly</w:t>
      </w:r>
      <w:proofErr w:type="spellEnd"/>
      <w:r w:rsidR="00AD58D8" w:rsidRPr="00D078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Larissa Pereira Silva</w:t>
      </w:r>
      <w:r w:rsidRPr="00D078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(Repres. Discente)</w:t>
      </w:r>
      <w:r w:rsidRPr="00D07807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,</w:t>
      </w:r>
      <w:r w:rsidR="000A7B69" w:rsidRPr="00D07807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9968C1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José Antônio </w:t>
      </w:r>
      <w:proofErr w:type="spellStart"/>
      <w:r w:rsidR="009968C1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Tietzman</w:t>
      </w:r>
      <w:proofErr w:type="spellEnd"/>
      <w:r w:rsidR="009968C1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 xml:space="preserve"> e Silva </w:t>
      </w:r>
      <w:r w:rsidR="000A7B69" w:rsidRPr="00D07807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(representante da SIS),</w:t>
      </w:r>
      <w:r w:rsidRPr="00D07807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 xml:space="preserve"> para </w:t>
      </w:r>
      <w:r w:rsidRPr="00D07807">
        <w:rPr>
          <w:rFonts w:ascii="Times New Roman" w:eastAsia="Times New Roman" w:hAnsi="Times New Roman" w:cs="Times New Roman"/>
          <w:b/>
          <w:color w:val="222222"/>
          <w:kern w:val="3"/>
          <w:sz w:val="20"/>
          <w:szCs w:val="20"/>
          <w:lang w:eastAsia="pt-BR" w:bidi="hi-IN"/>
        </w:rPr>
        <w:t xml:space="preserve">Reunião </w:t>
      </w:r>
      <w:r w:rsidR="009968C1" w:rsidRPr="00D07807">
        <w:rPr>
          <w:rFonts w:ascii="Times New Roman" w:eastAsia="Times New Roman" w:hAnsi="Times New Roman" w:cs="Times New Roman"/>
          <w:b/>
          <w:color w:val="222222"/>
          <w:kern w:val="3"/>
          <w:sz w:val="20"/>
          <w:szCs w:val="20"/>
          <w:lang w:eastAsia="pt-BR" w:bidi="hi-IN"/>
        </w:rPr>
        <w:t>ORDINÁRIA</w:t>
      </w:r>
      <w:r w:rsidRPr="00D07807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 xml:space="preserve">, a ser </w:t>
      </w:r>
      <w:r w:rsidRPr="00D07807">
        <w:rPr>
          <w:rFonts w:ascii="Times New Roman" w:eastAsia="Times New Roman" w:hAnsi="Times New Roman" w:cs="Times New Roman"/>
          <w:kern w:val="3"/>
          <w:sz w:val="20"/>
          <w:szCs w:val="20"/>
          <w:lang w:eastAsia="pt-BR" w:bidi="hi-IN"/>
        </w:rPr>
        <w:t xml:space="preserve">realizada no </w:t>
      </w:r>
      <w:r w:rsidRPr="00D07807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 xml:space="preserve">dia </w:t>
      </w:r>
      <w:r w:rsidR="00721EB9" w:rsidRPr="00D07807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>1</w:t>
      </w:r>
      <w:r w:rsidR="00BE7CCA" w:rsidRPr="00D07807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>9</w:t>
      </w:r>
      <w:r w:rsidR="00AD58D8" w:rsidRPr="00D07807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>/0</w:t>
      </w:r>
      <w:r w:rsidR="00BE7CCA" w:rsidRPr="00D07807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>6</w:t>
      </w:r>
      <w:r w:rsidR="00AD58D8" w:rsidRPr="00D07807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>/2015</w:t>
      </w:r>
      <w:r w:rsidRPr="00D07807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 xml:space="preserve"> (</w:t>
      </w:r>
      <w:r w:rsidR="00BE7CCA" w:rsidRPr="00D07807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>sexta</w:t>
      </w:r>
      <w:r w:rsidR="007624F1" w:rsidRPr="00D07807"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lang w:eastAsia="pt-BR" w:bidi="hi-IN"/>
        </w:rPr>
        <w:t>-feira)</w:t>
      </w:r>
      <w:r w:rsidR="007624F1" w:rsidRPr="00D07807">
        <w:rPr>
          <w:rFonts w:ascii="Times New Roman" w:eastAsia="Times New Roman" w:hAnsi="Times New Roman" w:cs="Times New Roman"/>
          <w:kern w:val="3"/>
          <w:sz w:val="20"/>
          <w:szCs w:val="20"/>
          <w:lang w:eastAsia="pt-BR" w:bidi="hi-IN"/>
        </w:rPr>
        <w:t>, na Sala de Reuniões</w:t>
      </w:r>
      <w:r w:rsidRPr="00D07807">
        <w:rPr>
          <w:rFonts w:ascii="Times New Roman" w:eastAsia="Times New Roman" w:hAnsi="Times New Roman" w:cs="Times New Roman"/>
          <w:kern w:val="3"/>
          <w:sz w:val="20"/>
          <w:szCs w:val="20"/>
          <w:lang w:eastAsia="pt-BR" w:bidi="hi-IN"/>
        </w:rPr>
        <w:t xml:space="preserve"> da Faculdade de Direito, com início as </w:t>
      </w:r>
      <w:r w:rsidRPr="00D07807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>9:0</w:t>
      </w:r>
      <w:r w:rsidR="00E622E2" w:rsidRPr="00D07807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 xml:space="preserve">0hs e término previsto para as </w:t>
      </w:r>
      <w:r w:rsidR="009968C1" w:rsidRPr="00D07807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>12</w:t>
      </w:r>
      <w:r w:rsidRPr="00D07807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>:00hs, relembrando por oportuno que, segundo o que dispõe o parágrafo 2º, Art. 21, do Regimento Geral, ´</w:t>
      </w:r>
      <w:r w:rsidRPr="00D07807">
        <w:rPr>
          <w:rFonts w:ascii="Times New Roman" w:eastAsia="Times New Roman" w:hAnsi="Times New Roman" w:cs="Times New Roman"/>
          <w:i/>
          <w:color w:val="222222"/>
          <w:kern w:val="3"/>
          <w:sz w:val="20"/>
          <w:szCs w:val="20"/>
          <w:lang w:eastAsia="pt-BR" w:bidi="hi-IN"/>
        </w:rPr>
        <w:t>o comparecimento dos membros do Conselho Diretor às sessões</w:t>
      </w:r>
      <w:r w:rsidR="009968C1" w:rsidRPr="00D07807">
        <w:rPr>
          <w:rFonts w:ascii="Times New Roman" w:eastAsia="Times New Roman" w:hAnsi="Times New Roman" w:cs="Times New Roman"/>
          <w:i/>
          <w:color w:val="222222"/>
          <w:kern w:val="3"/>
          <w:sz w:val="20"/>
          <w:szCs w:val="20"/>
          <w:lang w:eastAsia="pt-BR" w:bidi="hi-IN"/>
        </w:rPr>
        <w:t>,</w:t>
      </w:r>
      <w:r w:rsidRPr="00D07807">
        <w:rPr>
          <w:rFonts w:ascii="Times New Roman" w:eastAsia="Times New Roman" w:hAnsi="Times New Roman" w:cs="Times New Roman"/>
          <w:i/>
          <w:color w:val="222222"/>
          <w:kern w:val="3"/>
          <w:sz w:val="20"/>
          <w:szCs w:val="20"/>
          <w:lang w:eastAsia="pt-BR" w:bidi="hi-IN"/>
        </w:rPr>
        <w:t xml:space="preserve"> é obrigatório e prefere qualquer outra atividade da Unidade Acadêmica</w:t>
      </w:r>
      <w:r w:rsidRPr="00D07807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>`</w:t>
      </w:r>
      <w:r w:rsidRPr="00D07807">
        <w:rPr>
          <w:rFonts w:ascii="Times New Roman" w:eastAsia="Times New Roman" w:hAnsi="Times New Roman" w:cs="Times New Roman"/>
          <w:i/>
          <w:color w:val="222222"/>
          <w:kern w:val="3"/>
          <w:sz w:val="20"/>
          <w:szCs w:val="20"/>
          <w:lang w:eastAsia="pt-BR" w:bidi="hi-IN"/>
        </w:rPr>
        <w:t xml:space="preserve"> </w:t>
      </w:r>
      <w:r w:rsidRPr="00D07807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 xml:space="preserve">e, de acordo com o disposto no </w:t>
      </w:r>
      <w:r w:rsidRPr="00D07807">
        <w:rPr>
          <w:rFonts w:ascii="Times New Roman" w:hAnsi="Times New Roman" w:cs="Times New Roman"/>
          <w:sz w:val="20"/>
          <w:szCs w:val="20"/>
        </w:rPr>
        <w:t>Art. 7º, do Regimento Geral, “</w:t>
      </w:r>
      <w:r w:rsidRPr="00D07807">
        <w:rPr>
          <w:rFonts w:ascii="Times New Roman" w:hAnsi="Times New Roman" w:cs="Times New Roman"/>
          <w:i/>
          <w:sz w:val="20"/>
          <w:szCs w:val="20"/>
        </w:rPr>
        <w:t>Perderão seus mandatos aqueles representantes que, sem justificativa, faltarem a 03 (três) reuniões consecutivas de caráter ordinário”</w:t>
      </w:r>
      <w:r w:rsidRPr="00D07807">
        <w:rPr>
          <w:rFonts w:ascii="Times New Roman" w:hAnsi="Times New Roman" w:cs="Times New Roman"/>
          <w:sz w:val="20"/>
          <w:szCs w:val="20"/>
        </w:rPr>
        <w:t xml:space="preserve">, </w:t>
      </w:r>
      <w:r w:rsidRPr="00D07807">
        <w:rPr>
          <w:rFonts w:ascii="Times New Roman" w:eastAsia="Times New Roman" w:hAnsi="Times New Roman" w:cs="Times New Roman"/>
          <w:color w:val="222222"/>
          <w:kern w:val="3"/>
          <w:sz w:val="20"/>
          <w:szCs w:val="20"/>
          <w:lang w:eastAsia="pt-BR" w:bidi="hi-IN"/>
        </w:rPr>
        <w:t>com a seguinte previsão de pauta:</w:t>
      </w:r>
    </w:p>
    <w:p w:rsidR="00BE7CCA" w:rsidRPr="00D07807" w:rsidRDefault="00BE7CCA" w:rsidP="00BE7CC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sz w:val="20"/>
          <w:szCs w:val="20"/>
        </w:rPr>
        <w:t>Apreciação das atas das reuniões do Conselho Diretor realizadas nos dias 11/09/2014,</w:t>
      </w:r>
      <w:proofErr w:type="gramStart"/>
      <w:r w:rsidRPr="00D07807">
        <w:rPr>
          <w:rFonts w:ascii="Times New Roman" w:hAnsi="Times New Roman" w:cs="Times New Roman"/>
          <w:sz w:val="20"/>
          <w:szCs w:val="20"/>
        </w:rPr>
        <w:t xml:space="preserve"> </w:t>
      </w:r>
      <w:r w:rsidR="009968C1" w:rsidRPr="00D078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D07807">
        <w:rPr>
          <w:rFonts w:ascii="Times New Roman" w:hAnsi="Times New Roman" w:cs="Times New Roman"/>
          <w:sz w:val="20"/>
          <w:szCs w:val="20"/>
        </w:rPr>
        <w:t>23/10/2014 e 26/11/2014 (em anexo).</w:t>
      </w:r>
    </w:p>
    <w:p w:rsidR="00BE7CCA" w:rsidRPr="00D07807" w:rsidRDefault="00BE7CCA" w:rsidP="00BE7C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7A7B" w:rsidRPr="00D07807" w:rsidRDefault="00C57A7B" w:rsidP="00BE7CC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sz w:val="20"/>
          <w:szCs w:val="20"/>
        </w:rPr>
        <w:t>Informações referentes ao saldo disponível para a Faculdade de Direito/UFG.</w:t>
      </w:r>
    </w:p>
    <w:p w:rsidR="00C57A7B" w:rsidRPr="00D07807" w:rsidRDefault="00C57A7B" w:rsidP="00C57A7B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C57A7B" w:rsidRPr="00D07807" w:rsidRDefault="00C57A7B" w:rsidP="00BE7CC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sz w:val="20"/>
          <w:szCs w:val="20"/>
        </w:rPr>
        <w:t>Informação referente ao Mandado de Segurança</w:t>
      </w:r>
    </w:p>
    <w:p w:rsidR="00C57A7B" w:rsidRPr="00D07807" w:rsidRDefault="00C57A7B" w:rsidP="00D07807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D07807" w:rsidRPr="00D07807" w:rsidRDefault="00D07807" w:rsidP="00D0780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sz w:val="20"/>
          <w:szCs w:val="20"/>
        </w:rPr>
        <w:t>Homologação do Horário de aulas para o segundo semestre do ano letivo de 2015</w:t>
      </w:r>
    </w:p>
    <w:p w:rsidR="00C57A7B" w:rsidRPr="00D07807" w:rsidRDefault="00C57A7B" w:rsidP="00C57A7B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</w:p>
    <w:p w:rsidR="00BE7CCA" w:rsidRPr="00D07807" w:rsidRDefault="00BE7CCA" w:rsidP="00BE7CC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D07807">
        <w:rPr>
          <w:rFonts w:ascii="Times New Roman" w:hAnsi="Times New Roman" w:cs="Times New Roman"/>
          <w:sz w:val="20"/>
          <w:szCs w:val="20"/>
        </w:rPr>
        <w:t>23070.010090/2013-41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Interessado </w:t>
      </w:r>
      <w:r w:rsidRPr="00D07807">
        <w:rPr>
          <w:rFonts w:ascii="Times New Roman" w:hAnsi="Times New Roman" w:cs="Times New Roman"/>
          <w:sz w:val="20"/>
          <w:szCs w:val="20"/>
        </w:rPr>
        <w:t>Juan Carlos Morales Rocha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Assunto </w:t>
      </w:r>
      <w:r w:rsidRPr="00D07807">
        <w:rPr>
          <w:rFonts w:ascii="Times New Roman" w:hAnsi="Times New Roman" w:cs="Times New Roman"/>
          <w:sz w:val="20"/>
          <w:szCs w:val="20"/>
        </w:rPr>
        <w:t>Revalidação de Diploma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D07807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D07807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Pr="00D07807">
        <w:rPr>
          <w:rFonts w:ascii="Times New Roman" w:hAnsi="Times New Roman" w:cs="Times New Roman"/>
          <w:sz w:val="20"/>
          <w:szCs w:val="20"/>
        </w:rPr>
        <w:t xml:space="preserve">Conselheiro Luiz Carlos </w:t>
      </w:r>
      <w:proofErr w:type="spellStart"/>
      <w:r w:rsidRPr="00D07807">
        <w:rPr>
          <w:rFonts w:ascii="Times New Roman" w:hAnsi="Times New Roman" w:cs="Times New Roman"/>
          <w:sz w:val="20"/>
          <w:szCs w:val="20"/>
        </w:rPr>
        <w:t>Falconi</w:t>
      </w:r>
      <w:proofErr w:type="spellEnd"/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BE7CCA" w:rsidRPr="00D07807" w:rsidRDefault="00BE7CCA" w:rsidP="00BE7CC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D07807">
        <w:rPr>
          <w:rFonts w:ascii="Times New Roman" w:hAnsi="Times New Roman" w:cs="Times New Roman"/>
          <w:sz w:val="20"/>
          <w:szCs w:val="20"/>
        </w:rPr>
        <w:t>23070.021478/2012-97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Interessada </w:t>
      </w:r>
      <w:r w:rsidRPr="00D07807">
        <w:rPr>
          <w:rFonts w:ascii="Times New Roman" w:hAnsi="Times New Roman" w:cs="Times New Roman"/>
          <w:sz w:val="20"/>
          <w:szCs w:val="20"/>
        </w:rPr>
        <w:t>Juliana Gonçalves Silva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Assunto </w:t>
      </w:r>
      <w:r w:rsidRPr="00D07807">
        <w:rPr>
          <w:rFonts w:ascii="Times New Roman" w:hAnsi="Times New Roman" w:cs="Times New Roman"/>
          <w:sz w:val="20"/>
          <w:szCs w:val="20"/>
        </w:rPr>
        <w:t>Revalidação de Diploma.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D07807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D07807">
        <w:rPr>
          <w:rFonts w:ascii="Times New Roman" w:hAnsi="Times New Roman" w:cs="Times New Roman"/>
          <w:b/>
          <w:sz w:val="20"/>
          <w:szCs w:val="20"/>
        </w:rPr>
        <w:t xml:space="preserve">a)  </w:t>
      </w:r>
      <w:r w:rsidRPr="00D07807">
        <w:rPr>
          <w:rFonts w:ascii="Times New Roman" w:hAnsi="Times New Roman" w:cs="Times New Roman"/>
          <w:sz w:val="20"/>
          <w:szCs w:val="20"/>
        </w:rPr>
        <w:t>Conselheira Cláudia Pereira Quintino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BE7CCA" w:rsidRPr="00D07807" w:rsidRDefault="00BE7CCA" w:rsidP="00BE7CC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D07807">
        <w:rPr>
          <w:rFonts w:ascii="Times New Roman" w:hAnsi="Times New Roman" w:cs="Times New Roman"/>
          <w:sz w:val="20"/>
          <w:szCs w:val="20"/>
        </w:rPr>
        <w:t>23070.017663/2013-68</w:t>
      </w:r>
    </w:p>
    <w:p w:rsidR="00BE7CCA" w:rsidRPr="00D07807" w:rsidRDefault="00BE7CCA" w:rsidP="00BE7CCA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 Interessada </w:t>
      </w:r>
      <w:r w:rsidRPr="00D07807">
        <w:rPr>
          <w:rFonts w:ascii="Times New Roman" w:hAnsi="Times New Roman" w:cs="Times New Roman"/>
          <w:sz w:val="20"/>
          <w:szCs w:val="20"/>
        </w:rPr>
        <w:t>Lucas Lopes da Silva Queiroz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Assunto </w:t>
      </w:r>
      <w:r w:rsidRPr="00D07807">
        <w:rPr>
          <w:rFonts w:ascii="Times New Roman" w:hAnsi="Times New Roman" w:cs="Times New Roman"/>
          <w:sz w:val="20"/>
          <w:szCs w:val="20"/>
        </w:rPr>
        <w:t>Quebra de Pré-Requisito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D07807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D07807">
        <w:rPr>
          <w:rFonts w:ascii="Times New Roman" w:hAnsi="Times New Roman" w:cs="Times New Roman"/>
          <w:b/>
          <w:sz w:val="20"/>
          <w:szCs w:val="20"/>
        </w:rPr>
        <w:t xml:space="preserve">a)  </w:t>
      </w:r>
      <w:r w:rsidRPr="00D07807">
        <w:rPr>
          <w:rFonts w:ascii="Times New Roman" w:hAnsi="Times New Roman" w:cs="Times New Roman"/>
          <w:sz w:val="20"/>
          <w:szCs w:val="20"/>
        </w:rPr>
        <w:t xml:space="preserve">Conselheiro(a) </w:t>
      </w:r>
      <w:proofErr w:type="spellStart"/>
      <w:r w:rsidRPr="00D07807">
        <w:rPr>
          <w:rFonts w:ascii="Times New Roman" w:hAnsi="Times New Roman" w:cs="Times New Roman"/>
          <w:sz w:val="20"/>
          <w:szCs w:val="20"/>
        </w:rPr>
        <w:t>Silzia</w:t>
      </w:r>
      <w:proofErr w:type="spellEnd"/>
      <w:r w:rsidRPr="00D07807">
        <w:rPr>
          <w:rFonts w:ascii="Times New Roman" w:hAnsi="Times New Roman" w:cs="Times New Roman"/>
          <w:sz w:val="20"/>
          <w:szCs w:val="20"/>
        </w:rPr>
        <w:t xml:space="preserve"> Alves de Carvalho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BE7CCA" w:rsidRPr="00D07807" w:rsidRDefault="00BE7CCA" w:rsidP="00BE7CC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D07807">
        <w:rPr>
          <w:rFonts w:ascii="Times New Roman" w:hAnsi="Times New Roman" w:cs="Times New Roman"/>
          <w:sz w:val="20"/>
          <w:szCs w:val="20"/>
        </w:rPr>
        <w:t>23070.001786/2013-87</w:t>
      </w:r>
      <w:r w:rsidRPr="00D078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Interessada </w:t>
      </w:r>
      <w:r w:rsidRPr="00D07807">
        <w:rPr>
          <w:rFonts w:ascii="Times New Roman" w:hAnsi="Times New Roman" w:cs="Times New Roman"/>
          <w:sz w:val="20"/>
          <w:szCs w:val="20"/>
        </w:rPr>
        <w:t>Diógenes Faria de Carvalho</w:t>
      </w:r>
      <w:bookmarkStart w:id="0" w:name="_GoBack"/>
      <w:bookmarkEnd w:id="0"/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Assunto </w:t>
      </w:r>
      <w:r w:rsidRPr="00D07807">
        <w:rPr>
          <w:rFonts w:ascii="Times New Roman" w:hAnsi="Times New Roman" w:cs="Times New Roman"/>
          <w:sz w:val="20"/>
          <w:szCs w:val="20"/>
        </w:rPr>
        <w:t>Progressão Horizontal.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D07807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D07807">
        <w:rPr>
          <w:rFonts w:ascii="Times New Roman" w:hAnsi="Times New Roman" w:cs="Times New Roman"/>
          <w:b/>
          <w:sz w:val="20"/>
          <w:szCs w:val="20"/>
        </w:rPr>
        <w:t xml:space="preserve">a)  </w:t>
      </w:r>
      <w:r w:rsidRPr="00D07807">
        <w:rPr>
          <w:rFonts w:ascii="Times New Roman" w:hAnsi="Times New Roman" w:cs="Times New Roman"/>
          <w:sz w:val="20"/>
          <w:szCs w:val="20"/>
        </w:rPr>
        <w:t>Conselheiro(a) Saulo de Oliveira Pinto Coelho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BE7CCA" w:rsidRPr="00D07807" w:rsidRDefault="00BE7CCA" w:rsidP="00BE7CC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Processo </w:t>
      </w:r>
      <w:r w:rsidRPr="00D07807">
        <w:rPr>
          <w:rFonts w:ascii="Times New Roman" w:hAnsi="Times New Roman" w:cs="Times New Roman"/>
          <w:sz w:val="20"/>
          <w:szCs w:val="20"/>
        </w:rPr>
        <w:t>23070.013924/2014-51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Interessada </w:t>
      </w:r>
      <w:r w:rsidRPr="00D07807">
        <w:rPr>
          <w:rFonts w:ascii="Times New Roman" w:hAnsi="Times New Roman" w:cs="Times New Roman"/>
          <w:sz w:val="20"/>
          <w:szCs w:val="20"/>
        </w:rPr>
        <w:t>Sergio Matheus Santos Garcez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Assunto </w:t>
      </w:r>
      <w:r w:rsidRPr="00D07807">
        <w:rPr>
          <w:rFonts w:ascii="Times New Roman" w:hAnsi="Times New Roman" w:cs="Times New Roman"/>
          <w:sz w:val="20"/>
          <w:szCs w:val="20"/>
        </w:rPr>
        <w:t>Avaliação de Desempenho.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D07807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D07807">
        <w:rPr>
          <w:rFonts w:ascii="Times New Roman" w:hAnsi="Times New Roman" w:cs="Times New Roman"/>
          <w:b/>
          <w:sz w:val="20"/>
          <w:szCs w:val="20"/>
        </w:rPr>
        <w:t xml:space="preserve">a)  </w:t>
      </w:r>
      <w:r w:rsidRPr="00D07807">
        <w:rPr>
          <w:rFonts w:ascii="Times New Roman" w:hAnsi="Times New Roman" w:cs="Times New Roman"/>
          <w:sz w:val="20"/>
          <w:szCs w:val="20"/>
        </w:rPr>
        <w:t>Conselheiro(a) Bartira Macedo de Miranda Santos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BE7CCA" w:rsidRPr="00D07807" w:rsidRDefault="00BE7CCA" w:rsidP="00BE7CC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D07807">
        <w:rPr>
          <w:rFonts w:ascii="Times New Roman" w:hAnsi="Times New Roman" w:cs="Times New Roman"/>
          <w:sz w:val="20"/>
          <w:szCs w:val="20"/>
        </w:rPr>
        <w:t>23070.007359/2014-93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Interessada </w:t>
      </w:r>
      <w:r w:rsidRPr="00D07807">
        <w:rPr>
          <w:rFonts w:ascii="Times New Roman" w:hAnsi="Times New Roman" w:cs="Times New Roman"/>
          <w:sz w:val="20"/>
          <w:szCs w:val="20"/>
        </w:rPr>
        <w:t>Saulo de Oliveira Pinto Coelho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b/>
          <w:sz w:val="20"/>
          <w:szCs w:val="20"/>
        </w:rPr>
        <w:t xml:space="preserve">Assunto </w:t>
      </w:r>
      <w:r w:rsidRPr="00D07807">
        <w:rPr>
          <w:rFonts w:ascii="Times New Roman" w:hAnsi="Times New Roman" w:cs="Times New Roman"/>
          <w:sz w:val="20"/>
          <w:szCs w:val="20"/>
        </w:rPr>
        <w:t>Avaliação por desempenho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  <w:proofErr w:type="gramStart"/>
      <w:r w:rsidRPr="00D07807">
        <w:rPr>
          <w:rFonts w:ascii="Times New Roman" w:hAnsi="Times New Roman" w:cs="Times New Roman"/>
          <w:b/>
          <w:sz w:val="20"/>
          <w:szCs w:val="20"/>
        </w:rPr>
        <w:t>Relator(</w:t>
      </w:r>
      <w:proofErr w:type="gramEnd"/>
      <w:r w:rsidRPr="00D07807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Pr="00D07807">
        <w:rPr>
          <w:rFonts w:ascii="Times New Roman" w:hAnsi="Times New Roman" w:cs="Times New Roman"/>
          <w:sz w:val="20"/>
          <w:szCs w:val="20"/>
        </w:rPr>
        <w:t>Conselheiro(a) Carolina Chaves Soares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BE7CCA" w:rsidRPr="00D07807" w:rsidRDefault="00BE7CCA" w:rsidP="00BE7CC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sz w:val="20"/>
          <w:szCs w:val="20"/>
        </w:rPr>
        <w:t xml:space="preserve">Homologação das aprovações </w:t>
      </w:r>
      <w:r w:rsidRPr="00D07807">
        <w:rPr>
          <w:rFonts w:ascii="Times New Roman" w:hAnsi="Times New Roman" w:cs="Times New Roman"/>
          <w:i/>
          <w:sz w:val="20"/>
          <w:szCs w:val="20"/>
        </w:rPr>
        <w:t>ad referendum</w:t>
      </w:r>
      <w:r w:rsidRPr="00D07807">
        <w:rPr>
          <w:rFonts w:ascii="Times New Roman" w:hAnsi="Times New Roman" w:cs="Times New Roman"/>
          <w:sz w:val="20"/>
          <w:szCs w:val="20"/>
        </w:rPr>
        <w:t xml:space="preserve"> deste Concelho</w:t>
      </w:r>
    </w:p>
    <w:p w:rsidR="00BE7CCA" w:rsidRPr="00D07807" w:rsidRDefault="009968C1" w:rsidP="00BE7CCA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sz w:val="20"/>
          <w:szCs w:val="20"/>
        </w:rPr>
        <w:t>Homologação do resultado final do concurso para professor substituto de Direito Civil</w:t>
      </w:r>
      <w:r w:rsidR="009D0550" w:rsidRPr="00D07807">
        <w:rPr>
          <w:rFonts w:ascii="Times New Roman" w:hAnsi="Times New Roman" w:cs="Times New Roman"/>
          <w:sz w:val="20"/>
          <w:szCs w:val="20"/>
        </w:rPr>
        <w:t>.</w:t>
      </w:r>
    </w:p>
    <w:p w:rsidR="00BE7CCA" w:rsidRPr="00D07807" w:rsidRDefault="00BE7CCA" w:rsidP="00BE7CCA">
      <w:pPr>
        <w:pStyle w:val="PargrafodaLista"/>
        <w:ind w:left="786"/>
        <w:rPr>
          <w:rFonts w:ascii="Times New Roman" w:hAnsi="Times New Roman" w:cs="Times New Roman"/>
          <w:sz w:val="20"/>
          <w:szCs w:val="20"/>
        </w:rPr>
      </w:pPr>
    </w:p>
    <w:p w:rsidR="00D07807" w:rsidRPr="00D07807" w:rsidRDefault="00BE7CCA" w:rsidP="00BE7CC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07807">
        <w:rPr>
          <w:rFonts w:ascii="Times New Roman" w:hAnsi="Times New Roman" w:cs="Times New Roman"/>
          <w:sz w:val="20"/>
          <w:szCs w:val="20"/>
        </w:rPr>
        <w:t xml:space="preserve">Apreciação das novas normas das atividades Complementares, prevista no </w:t>
      </w:r>
      <w:r w:rsidRPr="00D078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§ 3º do Art. 14 da Resolução 1122 de 09 de novembro de 2012, que aprova o novo Regulamento Geral dos cursos de Graduação da Universidade Federal de Goiás, no que se refere </w:t>
      </w:r>
      <w:proofErr w:type="gramStart"/>
      <w:r w:rsidRPr="00D078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</w:t>
      </w:r>
      <w:proofErr w:type="gramEnd"/>
      <w:r w:rsidRPr="00D078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horas das referidas atividades.</w:t>
      </w:r>
    </w:p>
    <w:p w:rsidR="00D07807" w:rsidRPr="00D07807" w:rsidRDefault="00D07807" w:rsidP="00BE7CC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07807" w:rsidRPr="00D07807" w:rsidRDefault="00D07807" w:rsidP="00D0780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078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Homologação do resultado final do processo seletivo para curso de especialização de Criminologia</w:t>
      </w:r>
    </w:p>
    <w:p w:rsidR="00BE7CCA" w:rsidRPr="00D07807" w:rsidRDefault="00BE7CCA" w:rsidP="00BE7CCA">
      <w:pPr>
        <w:pStyle w:val="PargrafodaLista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E7CCA" w:rsidRPr="00D07807" w:rsidRDefault="00BE7CCA" w:rsidP="00BE7CC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sz w:val="20"/>
          <w:szCs w:val="20"/>
        </w:rPr>
        <w:t xml:space="preserve">Apreciação da proposta feita pela Rede de Justiça, Direito, Constituição e Processo, composta pela Universidade Nacional do Litoral (Argentina) Universidade Católica do Peru, Universidade de Granada (Espanha) e Universidade de Ferrara (Itália) no sentido de que a UFG e sua Faculdade de Direito integrem dita Rede, com a participação do professor José Antônio </w:t>
      </w:r>
      <w:proofErr w:type="spellStart"/>
      <w:r w:rsidRPr="00D07807">
        <w:rPr>
          <w:rFonts w:ascii="Times New Roman" w:hAnsi="Times New Roman" w:cs="Times New Roman"/>
          <w:sz w:val="20"/>
          <w:szCs w:val="20"/>
        </w:rPr>
        <w:t>Tietzmann</w:t>
      </w:r>
      <w:proofErr w:type="spellEnd"/>
      <w:r w:rsidRPr="00D07807">
        <w:rPr>
          <w:rFonts w:ascii="Times New Roman" w:hAnsi="Times New Roman" w:cs="Times New Roman"/>
          <w:sz w:val="20"/>
          <w:szCs w:val="20"/>
        </w:rPr>
        <w:t xml:space="preserve"> e Silva a reunião que ocorrerá entre os dias 26 e 28 de janeiro de 2015 em Granada na Espanha, e prestação de contas.</w:t>
      </w:r>
    </w:p>
    <w:p w:rsidR="00BE7CCA" w:rsidRPr="00D07807" w:rsidRDefault="00BE7CCA" w:rsidP="00BE7CCA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E7CCA" w:rsidRPr="00D07807" w:rsidRDefault="00BE7CCA" w:rsidP="009D05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sz w:val="20"/>
          <w:szCs w:val="20"/>
        </w:rPr>
        <w:t xml:space="preserve">Apreciação da solicitação de mudança de regime do professor José Antônio </w:t>
      </w:r>
      <w:proofErr w:type="spellStart"/>
      <w:r w:rsidRPr="00D07807">
        <w:rPr>
          <w:rFonts w:ascii="Times New Roman" w:hAnsi="Times New Roman" w:cs="Times New Roman"/>
          <w:sz w:val="20"/>
          <w:szCs w:val="20"/>
        </w:rPr>
        <w:t>Tietzmann</w:t>
      </w:r>
      <w:proofErr w:type="spellEnd"/>
      <w:r w:rsidRPr="00D07807">
        <w:rPr>
          <w:rFonts w:ascii="Times New Roman" w:hAnsi="Times New Roman" w:cs="Times New Roman"/>
          <w:sz w:val="20"/>
          <w:szCs w:val="20"/>
        </w:rPr>
        <w:t xml:space="preserve"> e Silva, de 20 </w:t>
      </w:r>
      <w:r w:rsidR="00D71C93" w:rsidRPr="00D07807">
        <w:rPr>
          <w:rFonts w:ascii="Times New Roman" w:hAnsi="Times New Roman" w:cs="Times New Roman"/>
          <w:sz w:val="20"/>
          <w:szCs w:val="20"/>
        </w:rPr>
        <w:t xml:space="preserve">para </w:t>
      </w:r>
      <w:proofErr w:type="gramStart"/>
      <w:r w:rsidR="00D71C93" w:rsidRPr="00D07807">
        <w:rPr>
          <w:rFonts w:ascii="Times New Roman" w:hAnsi="Times New Roman" w:cs="Times New Roman"/>
          <w:sz w:val="20"/>
          <w:szCs w:val="20"/>
        </w:rPr>
        <w:t>DE</w:t>
      </w:r>
      <w:proofErr w:type="gramEnd"/>
    </w:p>
    <w:p w:rsidR="0063586A" w:rsidRPr="00D07807" w:rsidRDefault="0063586A" w:rsidP="0063586A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3586A" w:rsidRPr="00D07807" w:rsidRDefault="0063586A" w:rsidP="009D05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sz w:val="20"/>
          <w:szCs w:val="20"/>
        </w:rPr>
        <w:t xml:space="preserve">Proposta de padronização de carga horária máxima por atividade acadêmica a ser lançada no </w:t>
      </w:r>
      <w:proofErr w:type="spellStart"/>
      <w:r w:rsidRPr="00D07807">
        <w:rPr>
          <w:rFonts w:ascii="Times New Roman" w:hAnsi="Times New Roman" w:cs="Times New Roman"/>
          <w:sz w:val="20"/>
          <w:szCs w:val="20"/>
        </w:rPr>
        <w:t>Sicad</w:t>
      </w:r>
      <w:proofErr w:type="spellEnd"/>
    </w:p>
    <w:p w:rsidR="009D0550" w:rsidRPr="00D07807" w:rsidRDefault="009D0550" w:rsidP="009D055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BE7CCA" w:rsidRPr="00D07807" w:rsidRDefault="00BE7CCA" w:rsidP="00BE7CC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807">
        <w:rPr>
          <w:rFonts w:ascii="Times New Roman" w:hAnsi="Times New Roman" w:cs="Times New Roman"/>
          <w:sz w:val="20"/>
          <w:szCs w:val="20"/>
        </w:rPr>
        <w:t>Outros Assuntos</w:t>
      </w:r>
    </w:p>
    <w:p w:rsidR="00BE7CCA" w:rsidRPr="00D07807" w:rsidRDefault="00BE7CCA" w:rsidP="00BE7CC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:rsidR="00BE7CCA" w:rsidRPr="00D07807" w:rsidRDefault="00BE7CCA" w:rsidP="00BE7CC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:rsidR="00D21F01" w:rsidRPr="00D07807" w:rsidRDefault="00D21F01" w:rsidP="00BF04B0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:rsidR="00DC3C14" w:rsidRPr="00D07807" w:rsidRDefault="009D5C7A" w:rsidP="00BF04B0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07807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Goiânia, </w:t>
      </w:r>
      <w:r w:rsidR="00721EB9" w:rsidRPr="00D07807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1</w:t>
      </w:r>
      <w:r w:rsidR="00C57A7B" w:rsidRPr="00D07807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7</w:t>
      </w:r>
      <w:r w:rsidRPr="00D07807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 de</w:t>
      </w:r>
      <w:r w:rsidR="002946CB" w:rsidRPr="00D07807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 </w:t>
      </w:r>
      <w:r w:rsidR="00D71C93" w:rsidRPr="00D07807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junho </w:t>
      </w:r>
      <w:r w:rsidRPr="00D07807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de 201</w:t>
      </w:r>
      <w:r w:rsidR="00A02FF1" w:rsidRPr="00D07807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5</w:t>
      </w:r>
      <w:r w:rsidRPr="00D07807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. </w:t>
      </w:r>
    </w:p>
    <w:p w:rsidR="00BF04B0" w:rsidRPr="00D07807" w:rsidRDefault="00BF04B0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21F01" w:rsidRPr="00D07807" w:rsidRDefault="00D21F01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21F01" w:rsidRPr="00D07807" w:rsidRDefault="00D21F01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60C8B" w:rsidRPr="00D07807" w:rsidRDefault="00260C8B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40DD7" w:rsidRPr="00D07807" w:rsidRDefault="00DC3C14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07807">
        <w:rPr>
          <w:rFonts w:ascii="Times New Roman" w:eastAsia="Times New Roman" w:hAnsi="Times New Roman" w:cs="Times New Roman"/>
          <w:sz w:val="20"/>
          <w:szCs w:val="20"/>
          <w:lang w:eastAsia="pt-BR"/>
        </w:rPr>
        <w:t>P</w:t>
      </w:r>
      <w:r w:rsidR="009D5C7A" w:rsidRPr="00D0780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rof. </w:t>
      </w:r>
      <w:r w:rsidR="00331B23" w:rsidRPr="00D07807">
        <w:rPr>
          <w:rFonts w:ascii="Times New Roman" w:eastAsia="Times New Roman" w:hAnsi="Times New Roman" w:cs="Times New Roman"/>
          <w:sz w:val="20"/>
          <w:szCs w:val="20"/>
          <w:lang w:eastAsia="pt-BR"/>
        </w:rPr>
        <w:t>Dr. Pedro Sérgio dos Santos</w:t>
      </w:r>
    </w:p>
    <w:p w:rsidR="002805B0" w:rsidRPr="00D07807" w:rsidRDefault="009D5C7A" w:rsidP="00D15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07807">
        <w:rPr>
          <w:rFonts w:ascii="Times New Roman" w:eastAsia="Times New Roman" w:hAnsi="Times New Roman" w:cs="Times New Roman"/>
          <w:sz w:val="20"/>
          <w:szCs w:val="20"/>
          <w:lang w:eastAsia="pt-BR"/>
        </w:rPr>
        <w:t>Diretor da Faculdade Direito/UFG</w:t>
      </w:r>
    </w:p>
    <w:sectPr w:rsidR="002805B0" w:rsidRPr="00D07807" w:rsidSect="002D1DE1">
      <w:headerReference w:type="default" r:id="rId8"/>
      <w:footerReference w:type="default" r:id="rId9"/>
      <w:pgSz w:w="12240" w:h="15840"/>
      <w:pgMar w:top="899" w:right="1260" w:bottom="57" w:left="1701" w:header="847" w:footer="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96" w:rsidRDefault="008C0E96">
      <w:pPr>
        <w:spacing w:after="0" w:line="240" w:lineRule="auto"/>
      </w:pPr>
      <w:r>
        <w:separator/>
      </w:r>
    </w:p>
  </w:endnote>
  <w:endnote w:type="continuationSeparator" w:id="0">
    <w:p w:rsidR="008C0E96" w:rsidRDefault="008C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0D" w:rsidRDefault="009F02CD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96" w:rsidRDefault="008C0E96">
      <w:pPr>
        <w:spacing w:after="0" w:line="240" w:lineRule="auto"/>
      </w:pPr>
      <w:r>
        <w:separator/>
      </w:r>
    </w:p>
  </w:footnote>
  <w:footnote w:type="continuationSeparator" w:id="0">
    <w:p w:rsidR="008C0E96" w:rsidRDefault="008C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0B" w:rsidRDefault="009F02CD" w:rsidP="00265A0B">
    <w:pPr>
      <w:suppressAutoHyphens/>
      <w:spacing w:after="0" w:line="240" w:lineRule="auto"/>
      <w:ind w:left="-70" w:right="-37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 wp14:anchorId="1F4C4F0A" wp14:editId="4D80EBBA">
          <wp:extent cx="601980" cy="63246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32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65A0B">
      <w:rPr>
        <w:rFonts w:ascii="Times New Roman" w:eastAsia="Times New Roman" w:hAnsi="Times New Roman"/>
        <w:sz w:val="20"/>
        <w:szCs w:val="20"/>
        <w:lang w:eastAsia="ar-SA"/>
      </w:rPr>
      <w:t xml:space="preserve">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 wp14:anchorId="65E02824" wp14:editId="6370EAA8">
          <wp:extent cx="426720" cy="64008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5A0B">
      <w:rPr>
        <w:rFonts w:ascii="Times New Roman" w:eastAsia="Times New Roman" w:hAnsi="Times New Roman"/>
        <w:sz w:val="20"/>
        <w:szCs w:val="20"/>
        <w:lang w:eastAsia="ar-SA"/>
      </w:rPr>
      <w:t xml:space="preserve">  </w:t>
    </w:r>
  </w:p>
  <w:p w:rsidR="006E1898" w:rsidRPr="00265A0B" w:rsidRDefault="008C0E96" w:rsidP="00265A0B">
    <w:pPr>
      <w:suppressAutoHyphens/>
      <w:spacing w:after="0" w:line="240" w:lineRule="auto"/>
      <w:ind w:left="-70" w:right="-37"/>
      <w:rPr>
        <w:rFonts w:ascii="Times New Roman" w:eastAsia="Times New Roman" w:hAnsi="Times New Roman"/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5DC"/>
    <w:multiLevelType w:val="hybridMultilevel"/>
    <w:tmpl w:val="8C9CA2F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204E9D2">
      <w:start w:val="1"/>
      <w:numFmt w:val="decimal"/>
      <w:lvlText w:val="%2."/>
      <w:lvlJc w:val="left"/>
      <w:pPr>
        <w:ind w:left="1707" w:hanging="63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0E13EE"/>
    <w:multiLevelType w:val="hybridMultilevel"/>
    <w:tmpl w:val="4AB68C0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3D209B"/>
    <w:multiLevelType w:val="hybridMultilevel"/>
    <w:tmpl w:val="0F06DF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045DA"/>
    <w:multiLevelType w:val="hybridMultilevel"/>
    <w:tmpl w:val="E86E58A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CA75CE"/>
    <w:multiLevelType w:val="hybridMultilevel"/>
    <w:tmpl w:val="69E6FC26"/>
    <w:lvl w:ilvl="0" w:tplc="0416000F">
      <w:start w:val="1"/>
      <w:numFmt w:val="decimal"/>
      <w:lvlText w:val="%1."/>
      <w:lvlJc w:val="left"/>
      <w:pPr>
        <w:ind w:left="1212" w:hanging="360"/>
      </w:p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6711557B"/>
    <w:multiLevelType w:val="hybridMultilevel"/>
    <w:tmpl w:val="424CF004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6C247357"/>
    <w:multiLevelType w:val="hybridMultilevel"/>
    <w:tmpl w:val="4D7CF3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275555"/>
    <w:multiLevelType w:val="hybridMultilevel"/>
    <w:tmpl w:val="C66C9A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7A"/>
    <w:rsid w:val="00014697"/>
    <w:rsid w:val="00015C00"/>
    <w:rsid w:val="00022F07"/>
    <w:rsid w:val="00054F3A"/>
    <w:rsid w:val="00055A4C"/>
    <w:rsid w:val="00055ED2"/>
    <w:rsid w:val="00076270"/>
    <w:rsid w:val="00080885"/>
    <w:rsid w:val="000852CC"/>
    <w:rsid w:val="000857DA"/>
    <w:rsid w:val="00086466"/>
    <w:rsid w:val="000865C8"/>
    <w:rsid w:val="00087D56"/>
    <w:rsid w:val="0009266D"/>
    <w:rsid w:val="000A07AD"/>
    <w:rsid w:val="000A735E"/>
    <w:rsid w:val="000A7B69"/>
    <w:rsid w:val="000B019A"/>
    <w:rsid w:val="000B0B06"/>
    <w:rsid w:val="000B1E8E"/>
    <w:rsid w:val="000B4D0F"/>
    <w:rsid w:val="000B6B96"/>
    <w:rsid w:val="000C481C"/>
    <w:rsid w:val="000E7A06"/>
    <w:rsid w:val="000F1858"/>
    <w:rsid w:val="000F443F"/>
    <w:rsid w:val="000F6CF8"/>
    <w:rsid w:val="000F7CD5"/>
    <w:rsid w:val="00114702"/>
    <w:rsid w:val="00115376"/>
    <w:rsid w:val="001160DC"/>
    <w:rsid w:val="001177F5"/>
    <w:rsid w:val="00122C9E"/>
    <w:rsid w:val="0012534B"/>
    <w:rsid w:val="00127791"/>
    <w:rsid w:val="001305D5"/>
    <w:rsid w:val="00141213"/>
    <w:rsid w:val="00150AC8"/>
    <w:rsid w:val="00151337"/>
    <w:rsid w:val="00152A4D"/>
    <w:rsid w:val="00152C96"/>
    <w:rsid w:val="00152CC5"/>
    <w:rsid w:val="00152E28"/>
    <w:rsid w:val="0015512F"/>
    <w:rsid w:val="00157AD2"/>
    <w:rsid w:val="00162538"/>
    <w:rsid w:val="00180DF0"/>
    <w:rsid w:val="00180E7B"/>
    <w:rsid w:val="00181DF1"/>
    <w:rsid w:val="00187154"/>
    <w:rsid w:val="00192893"/>
    <w:rsid w:val="001954B5"/>
    <w:rsid w:val="00195894"/>
    <w:rsid w:val="00196625"/>
    <w:rsid w:val="00196DC5"/>
    <w:rsid w:val="001A102A"/>
    <w:rsid w:val="001A4AC6"/>
    <w:rsid w:val="001A5D46"/>
    <w:rsid w:val="001B07DC"/>
    <w:rsid w:val="001B132A"/>
    <w:rsid w:val="001C0590"/>
    <w:rsid w:val="001C1333"/>
    <w:rsid w:val="001C25F5"/>
    <w:rsid w:val="001C5B61"/>
    <w:rsid w:val="001D50A1"/>
    <w:rsid w:val="001D54E9"/>
    <w:rsid w:val="001E1AB2"/>
    <w:rsid w:val="001E260E"/>
    <w:rsid w:val="001F7E59"/>
    <w:rsid w:val="002027DF"/>
    <w:rsid w:val="00206BE7"/>
    <w:rsid w:val="00237581"/>
    <w:rsid w:val="00240DD7"/>
    <w:rsid w:val="002464C8"/>
    <w:rsid w:val="00247ED5"/>
    <w:rsid w:val="0025171A"/>
    <w:rsid w:val="00251E75"/>
    <w:rsid w:val="002534CB"/>
    <w:rsid w:val="002542AA"/>
    <w:rsid w:val="00257778"/>
    <w:rsid w:val="00260C8B"/>
    <w:rsid w:val="002634B8"/>
    <w:rsid w:val="00264D0A"/>
    <w:rsid w:val="00264ECA"/>
    <w:rsid w:val="002650CD"/>
    <w:rsid w:val="00265742"/>
    <w:rsid w:val="00266594"/>
    <w:rsid w:val="002805B0"/>
    <w:rsid w:val="00281AC6"/>
    <w:rsid w:val="002946CB"/>
    <w:rsid w:val="002A2A67"/>
    <w:rsid w:val="002B0807"/>
    <w:rsid w:val="002B1859"/>
    <w:rsid w:val="002B6B18"/>
    <w:rsid w:val="002C1077"/>
    <w:rsid w:val="002D1DE1"/>
    <w:rsid w:val="002D32DA"/>
    <w:rsid w:val="002D5D77"/>
    <w:rsid w:val="002E05E2"/>
    <w:rsid w:val="002E4583"/>
    <w:rsid w:val="002F3800"/>
    <w:rsid w:val="003071A9"/>
    <w:rsid w:val="00313C4F"/>
    <w:rsid w:val="003259A8"/>
    <w:rsid w:val="00331B23"/>
    <w:rsid w:val="0033763B"/>
    <w:rsid w:val="00345A0D"/>
    <w:rsid w:val="00346F84"/>
    <w:rsid w:val="003527BC"/>
    <w:rsid w:val="00356D8F"/>
    <w:rsid w:val="00360B0F"/>
    <w:rsid w:val="00373153"/>
    <w:rsid w:val="003A0704"/>
    <w:rsid w:val="003A1BCA"/>
    <w:rsid w:val="003A4874"/>
    <w:rsid w:val="003A589B"/>
    <w:rsid w:val="003C47F4"/>
    <w:rsid w:val="003C586F"/>
    <w:rsid w:val="003C77F0"/>
    <w:rsid w:val="003E17F0"/>
    <w:rsid w:val="003E5EC2"/>
    <w:rsid w:val="003F16E5"/>
    <w:rsid w:val="003F1D4B"/>
    <w:rsid w:val="003F29F3"/>
    <w:rsid w:val="003F2F02"/>
    <w:rsid w:val="00402E95"/>
    <w:rsid w:val="00404375"/>
    <w:rsid w:val="004111EE"/>
    <w:rsid w:val="0041182C"/>
    <w:rsid w:val="00413504"/>
    <w:rsid w:val="00415A6A"/>
    <w:rsid w:val="004266C4"/>
    <w:rsid w:val="00427C6B"/>
    <w:rsid w:val="0044060A"/>
    <w:rsid w:val="004410DA"/>
    <w:rsid w:val="00441A47"/>
    <w:rsid w:val="00443417"/>
    <w:rsid w:val="004500E8"/>
    <w:rsid w:val="004543FA"/>
    <w:rsid w:val="00457E0B"/>
    <w:rsid w:val="00462040"/>
    <w:rsid w:val="00462C2A"/>
    <w:rsid w:val="00464E81"/>
    <w:rsid w:val="0046572B"/>
    <w:rsid w:val="004714B3"/>
    <w:rsid w:val="00472375"/>
    <w:rsid w:val="00481C04"/>
    <w:rsid w:val="00492887"/>
    <w:rsid w:val="004946BB"/>
    <w:rsid w:val="004950C3"/>
    <w:rsid w:val="004A5B29"/>
    <w:rsid w:val="004B1099"/>
    <w:rsid w:val="004B7F9B"/>
    <w:rsid w:val="004D06AB"/>
    <w:rsid w:val="004D2560"/>
    <w:rsid w:val="004D3A68"/>
    <w:rsid w:val="004E1271"/>
    <w:rsid w:val="004E1B3A"/>
    <w:rsid w:val="004F3FE8"/>
    <w:rsid w:val="004F4C49"/>
    <w:rsid w:val="004F67B7"/>
    <w:rsid w:val="00500A8C"/>
    <w:rsid w:val="005016FC"/>
    <w:rsid w:val="00504428"/>
    <w:rsid w:val="00505ADC"/>
    <w:rsid w:val="00511A4D"/>
    <w:rsid w:val="00516E3B"/>
    <w:rsid w:val="00517A6A"/>
    <w:rsid w:val="00520998"/>
    <w:rsid w:val="00525C95"/>
    <w:rsid w:val="0052630D"/>
    <w:rsid w:val="005355B3"/>
    <w:rsid w:val="005372C8"/>
    <w:rsid w:val="005405D8"/>
    <w:rsid w:val="00541862"/>
    <w:rsid w:val="00542220"/>
    <w:rsid w:val="00542665"/>
    <w:rsid w:val="00550C22"/>
    <w:rsid w:val="005641E0"/>
    <w:rsid w:val="00573A30"/>
    <w:rsid w:val="00576555"/>
    <w:rsid w:val="00581FBD"/>
    <w:rsid w:val="005B375A"/>
    <w:rsid w:val="005C30B4"/>
    <w:rsid w:val="005C33B3"/>
    <w:rsid w:val="005D1FC9"/>
    <w:rsid w:val="005D65B1"/>
    <w:rsid w:val="005E2F4D"/>
    <w:rsid w:val="005F4A36"/>
    <w:rsid w:val="005F52A9"/>
    <w:rsid w:val="0061133B"/>
    <w:rsid w:val="006137EA"/>
    <w:rsid w:val="006157DE"/>
    <w:rsid w:val="00615CB3"/>
    <w:rsid w:val="00616538"/>
    <w:rsid w:val="0062001A"/>
    <w:rsid w:val="006221BA"/>
    <w:rsid w:val="00633105"/>
    <w:rsid w:val="0063586A"/>
    <w:rsid w:val="00642D81"/>
    <w:rsid w:val="0064594B"/>
    <w:rsid w:val="00645EA4"/>
    <w:rsid w:val="00646FFC"/>
    <w:rsid w:val="00662F2B"/>
    <w:rsid w:val="00680B1D"/>
    <w:rsid w:val="00680D77"/>
    <w:rsid w:val="00686439"/>
    <w:rsid w:val="006902AA"/>
    <w:rsid w:val="006925D6"/>
    <w:rsid w:val="006938C3"/>
    <w:rsid w:val="006A03BA"/>
    <w:rsid w:val="006A1BAA"/>
    <w:rsid w:val="006A6E26"/>
    <w:rsid w:val="006B1816"/>
    <w:rsid w:val="006C34C3"/>
    <w:rsid w:val="006C6BEB"/>
    <w:rsid w:val="006D6190"/>
    <w:rsid w:val="006D7581"/>
    <w:rsid w:val="006E29A8"/>
    <w:rsid w:val="006F14AA"/>
    <w:rsid w:val="006F30D7"/>
    <w:rsid w:val="006F5551"/>
    <w:rsid w:val="007162ED"/>
    <w:rsid w:val="00717848"/>
    <w:rsid w:val="00721EB9"/>
    <w:rsid w:val="00726259"/>
    <w:rsid w:val="00730C7D"/>
    <w:rsid w:val="00732C6B"/>
    <w:rsid w:val="00734B61"/>
    <w:rsid w:val="00736424"/>
    <w:rsid w:val="00737B0A"/>
    <w:rsid w:val="00740DE8"/>
    <w:rsid w:val="00762394"/>
    <w:rsid w:val="007624F1"/>
    <w:rsid w:val="00762655"/>
    <w:rsid w:val="00774A43"/>
    <w:rsid w:val="007755E8"/>
    <w:rsid w:val="007808C7"/>
    <w:rsid w:val="00785202"/>
    <w:rsid w:val="007901B7"/>
    <w:rsid w:val="00790DD9"/>
    <w:rsid w:val="00794D35"/>
    <w:rsid w:val="007A3FF4"/>
    <w:rsid w:val="007A6F14"/>
    <w:rsid w:val="007D2454"/>
    <w:rsid w:val="007D5C4A"/>
    <w:rsid w:val="007E324F"/>
    <w:rsid w:val="007F26B8"/>
    <w:rsid w:val="008024B0"/>
    <w:rsid w:val="008053A6"/>
    <w:rsid w:val="008132CD"/>
    <w:rsid w:val="008226F8"/>
    <w:rsid w:val="00824C51"/>
    <w:rsid w:val="0083126C"/>
    <w:rsid w:val="0083145C"/>
    <w:rsid w:val="00832AAE"/>
    <w:rsid w:val="00834A17"/>
    <w:rsid w:val="00836009"/>
    <w:rsid w:val="0083668D"/>
    <w:rsid w:val="0084457F"/>
    <w:rsid w:val="0085375E"/>
    <w:rsid w:val="008549AD"/>
    <w:rsid w:val="008559C4"/>
    <w:rsid w:val="0086180C"/>
    <w:rsid w:val="00865958"/>
    <w:rsid w:val="00866099"/>
    <w:rsid w:val="00871546"/>
    <w:rsid w:val="0087672A"/>
    <w:rsid w:val="00880B83"/>
    <w:rsid w:val="008812DF"/>
    <w:rsid w:val="00885180"/>
    <w:rsid w:val="008911EB"/>
    <w:rsid w:val="00897489"/>
    <w:rsid w:val="008A2C5F"/>
    <w:rsid w:val="008A6392"/>
    <w:rsid w:val="008C0E96"/>
    <w:rsid w:val="008C143E"/>
    <w:rsid w:val="008C1D69"/>
    <w:rsid w:val="008C5297"/>
    <w:rsid w:val="008C66E1"/>
    <w:rsid w:val="008D024C"/>
    <w:rsid w:val="008D2787"/>
    <w:rsid w:val="008D3201"/>
    <w:rsid w:val="008D68BC"/>
    <w:rsid w:val="008E4FC9"/>
    <w:rsid w:val="008E5545"/>
    <w:rsid w:val="008F1E72"/>
    <w:rsid w:val="008F383E"/>
    <w:rsid w:val="008F4E8B"/>
    <w:rsid w:val="008F4F84"/>
    <w:rsid w:val="008F73D9"/>
    <w:rsid w:val="0090383E"/>
    <w:rsid w:val="00922B36"/>
    <w:rsid w:val="00923B29"/>
    <w:rsid w:val="00924F45"/>
    <w:rsid w:val="00932B67"/>
    <w:rsid w:val="009413A4"/>
    <w:rsid w:val="009448A1"/>
    <w:rsid w:val="0095051D"/>
    <w:rsid w:val="009506EE"/>
    <w:rsid w:val="00953F3C"/>
    <w:rsid w:val="00965116"/>
    <w:rsid w:val="00970BC8"/>
    <w:rsid w:val="0098089A"/>
    <w:rsid w:val="00984BCA"/>
    <w:rsid w:val="00985FD3"/>
    <w:rsid w:val="009968C1"/>
    <w:rsid w:val="009B167B"/>
    <w:rsid w:val="009B5964"/>
    <w:rsid w:val="009D0550"/>
    <w:rsid w:val="009D1E69"/>
    <w:rsid w:val="009D1E6E"/>
    <w:rsid w:val="009D2399"/>
    <w:rsid w:val="009D5C7A"/>
    <w:rsid w:val="009E0A77"/>
    <w:rsid w:val="009E0D9D"/>
    <w:rsid w:val="009E6E40"/>
    <w:rsid w:val="009F02CD"/>
    <w:rsid w:val="009F1BE3"/>
    <w:rsid w:val="009F7D3D"/>
    <w:rsid w:val="00A02FF1"/>
    <w:rsid w:val="00A10B5D"/>
    <w:rsid w:val="00A141A8"/>
    <w:rsid w:val="00A17E03"/>
    <w:rsid w:val="00A3131D"/>
    <w:rsid w:val="00A52E3F"/>
    <w:rsid w:val="00A55AAB"/>
    <w:rsid w:val="00A612C7"/>
    <w:rsid w:val="00A63E12"/>
    <w:rsid w:val="00A6673F"/>
    <w:rsid w:val="00A71DD4"/>
    <w:rsid w:val="00A75C17"/>
    <w:rsid w:val="00A91598"/>
    <w:rsid w:val="00A93F2C"/>
    <w:rsid w:val="00AA3B47"/>
    <w:rsid w:val="00AA4800"/>
    <w:rsid w:val="00AB0326"/>
    <w:rsid w:val="00AB24FD"/>
    <w:rsid w:val="00AC78A2"/>
    <w:rsid w:val="00AD3B46"/>
    <w:rsid w:val="00AD58D8"/>
    <w:rsid w:val="00AD7639"/>
    <w:rsid w:val="00AD77DE"/>
    <w:rsid w:val="00AD7A7C"/>
    <w:rsid w:val="00AE479D"/>
    <w:rsid w:val="00AE47F0"/>
    <w:rsid w:val="00AE4EF5"/>
    <w:rsid w:val="00AF08E1"/>
    <w:rsid w:val="00B0227A"/>
    <w:rsid w:val="00B044D2"/>
    <w:rsid w:val="00B06088"/>
    <w:rsid w:val="00B070C0"/>
    <w:rsid w:val="00B13E24"/>
    <w:rsid w:val="00B17003"/>
    <w:rsid w:val="00B240C7"/>
    <w:rsid w:val="00B3061F"/>
    <w:rsid w:val="00B3133F"/>
    <w:rsid w:val="00B3280F"/>
    <w:rsid w:val="00B443AD"/>
    <w:rsid w:val="00B46452"/>
    <w:rsid w:val="00B61FF9"/>
    <w:rsid w:val="00B62B8A"/>
    <w:rsid w:val="00B73475"/>
    <w:rsid w:val="00B8259E"/>
    <w:rsid w:val="00B87C80"/>
    <w:rsid w:val="00B90D45"/>
    <w:rsid w:val="00BA0527"/>
    <w:rsid w:val="00BA56C3"/>
    <w:rsid w:val="00BA69AA"/>
    <w:rsid w:val="00BC535A"/>
    <w:rsid w:val="00BC5502"/>
    <w:rsid w:val="00BD117F"/>
    <w:rsid w:val="00BE0A68"/>
    <w:rsid w:val="00BE1078"/>
    <w:rsid w:val="00BE5B56"/>
    <w:rsid w:val="00BE6A0E"/>
    <w:rsid w:val="00BE73A8"/>
    <w:rsid w:val="00BE74CF"/>
    <w:rsid w:val="00BE7CCA"/>
    <w:rsid w:val="00BF04B0"/>
    <w:rsid w:val="00C0032A"/>
    <w:rsid w:val="00C00378"/>
    <w:rsid w:val="00C0277D"/>
    <w:rsid w:val="00C03C8A"/>
    <w:rsid w:val="00C0584D"/>
    <w:rsid w:val="00C15609"/>
    <w:rsid w:val="00C17D64"/>
    <w:rsid w:val="00C2281E"/>
    <w:rsid w:val="00C31096"/>
    <w:rsid w:val="00C3691D"/>
    <w:rsid w:val="00C4356B"/>
    <w:rsid w:val="00C43AD1"/>
    <w:rsid w:val="00C44882"/>
    <w:rsid w:val="00C4571A"/>
    <w:rsid w:val="00C54C11"/>
    <w:rsid w:val="00C57A7B"/>
    <w:rsid w:val="00C603B3"/>
    <w:rsid w:val="00C60E89"/>
    <w:rsid w:val="00C62651"/>
    <w:rsid w:val="00C631CF"/>
    <w:rsid w:val="00C65076"/>
    <w:rsid w:val="00C65B04"/>
    <w:rsid w:val="00C66642"/>
    <w:rsid w:val="00C67266"/>
    <w:rsid w:val="00C67D3F"/>
    <w:rsid w:val="00C709CA"/>
    <w:rsid w:val="00C77F8F"/>
    <w:rsid w:val="00C83CDC"/>
    <w:rsid w:val="00C8577D"/>
    <w:rsid w:val="00C8735D"/>
    <w:rsid w:val="00C875F0"/>
    <w:rsid w:val="00C87E13"/>
    <w:rsid w:val="00C9047B"/>
    <w:rsid w:val="00C9571F"/>
    <w:rsid w:val="00C962D4"/>
    <w:rsid w:val="00CA1FA7"/>
    <w:rsid w:val="00CA220F"/>
    <w:rsid w:val="00CA7D95"/>
    <w:rsid w:val="00CB263E"/>
    <w:rsid w:val="00CC5C7E"/>
    <w:rsid w:val="00CC6686"/>
    <w:rsid w:val="00CC7542"/>
    <w:rsid w:val="00CD0AB0"/>
    <w:rsid w:val="00CD6729"/>
    <w:rsid w:val="00CE3DFC"/>
    <w:rsid w:val="00CF5B57"/>
    <w:rsid w:val="00CF6350"/>
    <w:rsid w:val="00CF72A4"/>
    <w:rsid w:val="00CF76A0"/>
    <w:rsid w:val="00D03589"/>
    <w:rsid w:val="00D07807"/>
    <w:rsid w:val="00D154AF"/>
    <w:rsid w:val="00D178F4"/>
    <w:rsid w:val="00D21B54"/>
    <w:rsid w:val="00D21F01"/>
    <w:rsid w:val="00D45393"/>
    <w:rsid w:val="00D62DAC"/>
    <w:rsid w:val="00D646CA"/>
    <w:rsid w:val="00D70624"/>
    <w:rsid w:val="00D71C93"/>
    <w:rsid w:val="00D726E3"/>
    <w:rsid w:val="00D7495E"/>
    <w:rsid w:val="00D804B1"/>
    <w:rsid w:val="00D90CAD"/>
    <w:rsid w:val="00D90FE5"/>
    <w:rsid w:val="00D93C35"/>
    <w:rsid w:val="00D94FAF"/>
    <w:rsid w:val="00DA00DC"/>
    <w:rsid w:val="00DA1FDF"/>
    <w:rsid w:val="00DA69EC"/>
    <w:rsid w:val="00DB1A05"/>
    <w:rsid w:val="00DC1BB0"/>
    <w:rsid w:val="00DC3C14"/>
    <w:rsid w:val="00DD0341"/>
    <w:rsid w:val="00DE4157"/>
    <w:rsid w:val="00DE697B"/>
    <w:rsid w:val="00DE7321"/>
    <w:rsid w:val="00E00325"/>
    <w:rsid w:val="00E030BA"/>
    <w:rsid w:val="00E040CA"/>
    <w:rsid w:val="00E05961"/>
    <w:rsid w:val="00E05BE1"/>
    <w:rsid w:val="00E136D7"/>
    <w:rsid w:val="00E21DF1"/>
    <w:rsid w:val="00E23A82"/>
    <w:rsid w:val="00E23BE2"/>
    <w:rsid w:val="00E24244"/>
    <w:rsid w:val="00E306D4"/>
    <w:rsid w:val="00E31637"/>
    <w:rsid w:val="00E36050"/>
    <w:rsid w:val="00E37BCA"/>
    <w:rsid w:val="00E44635"/>
    <w:rsid w:val="00E501D4"/>
    <w:rsid w:val="00E514D8"/>
    <w:rsid w:val="00E53F7A"/>
    <w:rsid w:val="00E60564"/>
    <w:rsid w:val="00E619AD"/>
    <w:rsid w:val="00E622E2"/>
    <w:rsid w:val="00E70CFF"/>
    <w:rsid w:val="00E71459"/>
    <w:rsid w:val="00E9786B"/>
    <w:rsid w:val="00EA4D89"/>
    <w:rsid w:val="00EA5C47"/>
    <w:rsid w:val="00EC640B"/>
    <w:rsid w:val="00EE5286"/>
    <w:rsid w:val="00EF2351"/>
    <w:rsid w:val="00EF74F4"/>
    <w:rsid w:val="00F016BE"/>
    <w:rsid w:val="00F01B7A"/>
    <w:rsid w:val="00F13DDD"/>
    <w:rsid w:val="00F16C1C"/>
    <w:rsid w:val="00F17B7A"/>
    <w:rsid w:val="00F2417A"/>
    <w:rsid w:val="00F25362"/>
    <w:rsid w:val="00F332D0"/>
    <w:rsid w:val="00F40062"/>
    <w:rsid w:val="00F43865"/>
    <w:rsid w:val="00F44E39"/>
    <w:rsid w:val="00F45222"/>
    <w:rsid w:val="00F503AF"/>
    <w:rsid w:val="00F50DBF"/>
    <w:rsid w:val="00F51B09"/>
    <w:rsid w:val="00F53BAB"/>
    <w:rsid w:val="00F570A1"/>
    <w:rsid w:val="00F70B71"/>
    <w:rsid w:val="00F74C24"/>
    <w:rsid w:val="00F851BD"/>
    <w:rsid w:val="00F908AD"/>
    <w:rsid w:val="00F955DB"/>
    <w:rsid w:val="00F95FC2"/>
    <w:rsid w:val="00F96353"/>
    <w:rsid w:val="00FA2A51"/>
    <w:rsid w:val="00FA6556"/>
    <w:rsid w:val="00FB4A54"/>
    <w:rsid w:val="00FC74B4"/>
    <w:rsid w:val="00FE3C96"/>
    <w:rsid w:val="00FF6570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D5C7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D5C7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C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52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D5C7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D5C7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C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52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</cp:lastModifiedBy>
  <cp:revision>13</cp:revision>
  <cp:lastPrinted>2015-06-17T14:57:00Z</cp:lastPrinted>
  <dcterms:created xsi:type="dcterms:W3CDTF">2015-05-12T14:53:00Z</dcterms:created>
  <dcterms:modified xsi:type="dcterms:W3CDTF">2015-06-17T15:12:00Z</dcterms:modified>
</cp:coreProperties>
</file>