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0"/>
        <w:pBdr/>
        <w:spacing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143"/>
        <w:pBdr/>
        <w:spacing/>
        <w:ind/>
        <w:jc w:val="center"/>
        <w:outlineLvl w:val="1"/>
        <w:rPr>
          <w:rFonts w:ascii="Arial" w:hAnsi="Arial"/>
          <w:b/>
          <w:bCs/>
          <w:color w:val="auto"/>
          <w:sz w:val="28"/>
          <w:szCs w:val="28"/>
        </w:rPr>
      </w:pPr>
      <w:r>
        <w:rPr>
          <w:rStyle w:val="1_2"/>
          <w:rFonts w:ascii="Arial" w:hAnsi="Arial"/>
          <w:b/>
          <w:bCs/>
          <w:color w:val="auto"/>
          <w:sz w:val="28"/>
          <w:szCs w:val="28"/>
        </w:rPr>
      </w:r>
      <w:r>
        <w:rPr>
          <w:rFonts w:ascii="Arial" w:hAnsi="Arial"/>
          <w:b/>
          <w:bCs/>
          <w:color w:val="auto"/>
          <w:sz w:val="28"/>
          <w:szCs w:val="28"/>
        </w:rPr>
        <w:t xml:space="preserve">NOTA </w:t>
      </w:r>
      <w:r>
        <w:rPr>
          <w:rFonts w:ascii="Arial" w:hAnsi="Arial"/>
          <w:b/>
          <w:bCs/>
          <w:color w:val="auto"/>
          <w:sz w:val="28"/>
          <w:szCs w:val="28"/>
        </w:rPr>
        <w:t xml:space="preserve">DE </w:t>
      </w:r>
      <w:r>
        <w:rPr>
          <w:rFonts w:ascii="Arial" w:hAnsi="Arial"/>
          <w:b/>
          <w:bCs/>
          <w:color w:val="auto"/>
          <w:sz w:val="28"/>
          <w:szCs w:val="28"/>
        </w:rPr>
        <w:t xml:space="preserve">INDICIAÇÃO</w:t>
      </w:r>
      <w:r>
        <w:rPr>
          <w:rFonts w:ascii="Arial" w:hAnsi="Arial"/>
          <w:b/>
          <w:bCs/>
          <w:color w:val="auto"/>
          <w:sz w:val="28"/>
          <w:szCs w:val="28"/>
        </w:rPr>
      </w:r>
      <w:r>
        <w:rPr>
          <w:rFonts w:ascii="Arial" w:hAnsi="Arial"/>
          <w:b/>
          <w:bCs/>
          <w:color w:val="auto"/>
          <w:sz w:val="28"/>
          <w:szCs w:val="28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Comissão de Processo Administrativo de Responsabilização (CPAR), designada pela Portaria nº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 [inserir/2025/UFG]</w:t>
      </w:r>
      <w:r>
        <w:rPr>
          <w:rFonts w:ascii="Arial" w:hAnsi="Arial" w:eastAsia="Arial" w:cs="Arial"/>
          <w:sz w:val="24"/>
          <w:szCs w:val="24"/>
        </w:rPr>
        <w:t xml:space="preserve">, publicada no Boletim de Serviços Eletrônicos em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XX/XX/XXXX</w:t>
      </w:r>
      <w:r>
        <w:rPr>
          <w:rFonts w:ascii="Arial" w:hAnsi="Arial" w:eastAsia="Arial" w:cs="Arial"/>
          <w:sz w:val="24"/>
          <w:szCs w:val="24"/>
        </w:rPr>
        <w:t xml:space="preserve">, no âmbito do Processo SEI nº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23070.XXXXXX/XXXX-XX</w:t>
      </w:r>
      <w:r>
        <w:rPr>
          <w:rFonts w:ascii="Arial" w:hAnsi="Arial" w:eastAsia="Arial" w:cs="Arial"/>
          <w:sz w:val="24"/>
          <w:szCs w:val="24"/>
        </w:rPr>
        <w:t xml:space="preserve">, vem, com fundamento no art. 5º da </w:t>
      </w:r>
      <w:r>
        <w:rPr>
          <w:rFonts w:ascii="Arial" w:hAnsi="Arial" w:eastAsia="Arial" w:cs="Arial"/>
          <w:sz w:val="24"/>
          <w:szCs w:val="24"/>
        </w:rPr>
        <w:t xml:space="preserve">Lei nº 12.846/2013</w:t>
      </w:r>
      <w:r>
        <w:rPr>
          <w:rFonts w:ascii="Arial" w:hAnsi="Arial" w:eastAsia="Arial" w:cs="Arial"/>
          <w:sz w:val="24"/>
          <w:szCs w:val="24"/>
        </w:rPr>
        <w:t xml:space="preserve">, no </w:t>
      </w:r>
      <w:r>
        <w:rPr>
          <w:rFonts w:ascii="Arial" w:hAnsi="Arial" w:eastAsia="Arial" w:cs="Arial"/>
          <w:sz w:val="24"/>
          <w:szCs w:val="24"/>
        </w:rPr>
        <w:t xml:space="preserve">art. 11 do Decreto nº 11.129/2022</w:t>
      </w:r>
      <w:r>
        <w:rPr>
          <w:rFonts w:ascii="Arial" w:hAnsi="Arial" w:eastAsia="Arial" w:cs="Arial"/>
          <w:sz w:val="24"/>
          <w:szCs w:val="24"/>
        </w:rPr>
        <w:t xml:space="preserve">, e no </w:t>
      </w:r>
      <w:r>
        <w:rPr>
          <w:rFonts w:ascii="Arial" w:hAnsi="Arial" w:eastAsia="Arial" w:cs="Arial"/>
          <w:sz w:val="24"/>
          <w:szCs w:val="24"/>
        </w:rPr>
        <w:t xml:space="preserve">art. 9º da IN CGU nº 13/2019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proceder à indiciação da empresa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[NOME DA PESSOA JURÍDICA]</w:t>
      </w:r>
      <w:r>
        <w:rPr>
          <w:rFonts w:ascii="Arial" w:hAnsi="Arial" w:eastAsia="Arial" w:cs="Arial"/>
          <w:sz w:val="24"/>
          <w:szCs w:val="24"/>
        </w:rPr>
        <w:t xml:space="preserve">, pelos fatos e fundamentos a seguir expostos.</w:t>
      </w:r>
      <w:r/>
      <w:r>
        <w:rPr>
          <w:rFonts w:ascii="Arial" w:hAnsi="Arial" w:eastAsia="Arial" w:cs="Arial"/>
          <w:sz w:val="24"/>
          <w:szCs w:val="24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1. Dos Fatos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Consta dos autos denúncia relatando possíveis irregularidades praticadas pela empresa acima mencionada, contratada pela Universidade Federal de Goiás para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[descrever objeto contratual]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Segundo o apurado, há indícios de que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[descrever de forma objetiva os fatos imputados, como superfaturamento, serviço não prestado, fraude à execução contratual etc.]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2. Das Provas e Elementos Reunidos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A análise preliminar revelou a existência de 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[mencionar documentos, relatórios de fiscalização, notas fiscais, comunicações internas, </w:t>
      </w:r>
      <w:r>
        <w:rPr>
          <w:rFonts w:ascii="Arial" w:hAnsi="Arial" w:eastAsia="Arial" w:cs="Arial"/>
          <w:i/>
          <w:iCs/>
          <w:color w:val="ff0000"/>
          <w:sz w:val="24"/>
          <w:szCs w:val="24"/>
        </w:rPr>
        <w:t xml:space="preserve">e-mails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 etc.]</w:t>
      </w:r>
      <w:r>
        <w:rPr>
          <w:rFonts w:ascii="Arial" w:hAnsi="Arial" w:eastAsia="Arial" w:cs="Arial"/>
          <w:sz w:val="24"/>
          <w:szCs w:val="24"/>
        </w:rPr>
        <w:t xml:space="preserve"> que evidenciam indícios de materialidade e autoria dos atos descritos.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3. Do Enquadramento Legal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As condutas narradas, em tese, configuram atos lesivos previstos no </w:t>
      </w:r>
      <w:r>
        <w:rPr>
          <w:rFonts w:ascii="Arial" w:hAnsi="Arial" w:eastAsia="Arial" w:cs="Arial"/>
          <w:sz w:val="24"/>
          <w:szCs w:val="24"/>
        </w:rPr>
        <w:t xml:space="preserve">art. 5º, incisos [I e/ou IV] da Lei nº 12.846/2013</w:t>
      </w:r>
      <w:r>
        <w:rPr>
          <w:rFonts w:ascii="Arial" w:hAnsi="Arial" w:eastAsia="Arial" w:cs="Arial"/>
          <w:sz w:val="24"/>
          <w:szCs w:val="24"/>
        </w:rPr>
        <w:t xml:space="preserve">, notadamente: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44"/>
        <w:pBdr/>
        <w:spacing w:after="0" w:afterAutospacing="0" w:before="0" w:beforeAutospacing="0" w:line="240" w:lineRule="auto"/>
        <w:ind w:right="-1" w:firstLine="0" w:left="2268"/>
        <w:jc w:val="both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  <w:highlight w:val="none"/>
        </w:rPr>
      </w:r>
      <w:r>
        <w:rPr>
          <w:rFonts w:ascii="Arial" w:hAnsi="Arial" w:eastAsia="Arial" w:cs="Arial"/>
          <w:sz w:val="20"/>
          <w:szCs w:val="20"/>
          <w:highlight w:val="none"/>
        </w:rPr>
      </w:r>
      <w:r>
        <w:rPr>
          <w:rFonts w:ascii="Arial" w:hAnsi="Arial" w:eastAsia="Arial" w:cs="Arial"/>
          <w:sz w:val="20"/>
          <w:szCs w:val="20"/>
          <w:highlight w:val="none"/>
        </w:rPr>
      </w:r>
    </w:p>
    <w:p>
      <w:pPr>
        <w:pStyle w:val="1_44"/>
        <w:pBdr/>
        <w:spacing w:after="0" w:afterAutospacing="0" w:before="0" w:beforeAutospacing="0" w:line="240" w:lineRule="auto"/>
        <w:ind w:right="-1" w:firstLine="0" w:left="2268"/>
        <w:jc w:val="both"/>
        <w:rPr>
          <w:rFonts w:ascii="Arial" w:hAnsi="Arial" w:eastAsia="Arial" w:cs="Arial"/>
          <w:sz w:val="20"/>
          <w:szCs w:val="20"/>
          <w:highlight w:val="none"/>
        </w:rPr>
      </w:pPr>
      <w:r>
        <w:rPr>
          <w:rFonts w:ascii="Arial" w:hAnsi="Arial" w:eastAsia="Arial" w:cs="Arial"/>
          <w:sz w:val="20"/>
          <w:szCs w:val="20"/>
        </w:rPr>
        <w:t xml:space="preserve">“Fraudar licitação ou execução de contrato público” ou “oferecer vantagem indevida a agente público”.</w:t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1_44"/>
        <w:pBdr/>
        <w:spacing w:after="0" w:afterAutospacing="0" w:before="0" w:beforeAutospacing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4. Da Oportunização de Defesa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Diante do exposto, </w:t>
      </w:r>
      <w:r>
        <w:rPr>
          <w:rFonts w:ascii="Arial" w:hAnsi="Arial" w:eastAsia="Arial" w:cs="Arial"/>
          <w:sz w:val="24"/>
          <w:szCs w:val="24"/>
        </w:rPr>
        <w:t xml:space="preserve">fica a empresa indiciada</w:t>
      </w:r>
      <w:r>
        <w:rPr>
          <w:rFonts w:ascii="Arial" w:hAnsi="Arial" w:eastAsia="Arial" w:cs="Arial"/>
          <w:sz w:val="24"/>
          <w:szCs w:val="24"/>
        </w:rPr>
        <w:t xml:space="preserve"> para que, no prazo de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30 (trinta) dias corridos</w:t>
      </w:r>
      <w:r>
        <w:rPr>
          <w:rFonts w:ascii="Arial" w:hAnsi="Arial" w:eastAsia="Arial" w:cs="Arial"/>
          <w:sz w:val="24"/>
          <w:szCs w:val="24"/>
        </w:rPr>
        <w:t xml:space="preserve">, contados do recebimento desta notificação, apresente </w:t>
      </w:r>
      <w:r>
        <w:rPr>
          <w:rFonts w:ascii="Arial" w:hAnsi="Arial" w:eastAsia="Arial" w:cs="Arial"/>
          <w:sz w:val="24"/>
          <w:szCs w:val="24"/>
        </w:rPr>
        <w:t xml:space="preserve">defesa escrita</w:t>
      </w:r>
      <w:r>
        <w:rPr>
          <w:rFonts w:ascii="Arial" w:hAnsi="Arial" w:eastAsia="Arial" w:cs="Arial"/>
          <w:sz w:val="24"/>
          <w:szCs w:val="24"/>
        </w:rPr>
        <w:t xml:space="preserve">, acompanhada dos documentos e provas que entender pertinentes.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O não atendimento no prazo assinalado implicará </w:t>
      </w:r>
      <w:r>
        <w:rPr>
          <w:rFonts w:ascii="Arial" w:hAnsi="Arial" w:eastAsia="Arial" w:cs="Arial"/>
          <w:sz w:val="24"/>
          <w:szCs w:val="24"/>
        </w:rPr>
        <w:t xml:space="preserve">revelia</w:t>
      </w:r>
      <w:r>
        <w:rPr>
          <w:rFonts w:ascii="Arial" w:hAnsi="Arial" w:eastAsia="Arial" w:cs="Arial"/>
          <w:sz w:val="24"/>
          <w:szCs w:val="24"/>
        </w:rPr>
        <w:t xml:space="preserve">, com prosseguimento do feito à revelia da pessoa jurídica.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lang w:val="pt-BR"/>
        </w:rPr>
        <w:t xml:space="preserve">Assinado eletronicamente pelo presidente e membro</w:t>
      </w:r>
      <w:r>
        <w:rPr>
          <w:rFonts w:ascii="Arial" w:hAnsi="Arial" w:cs="Arial"/>
          <w:i/>
          <w:iCs/>
          <w:sz w:val="22"/>
          <w:szCs w:val="22"/>
          <w:lang w:val="pt-BR"/>
        </w:rPr>
      </w:r>
      <w:r/>
      <w:r/>
      <w:r>
        <w:rPr>
          <w:rFonts w:ascii="Arial" w:hAnsi="Arial" w:cs="Arial"/>
          <w:i/>
          <w:iCs/>
          <w:sz w:val="22"/>
          <w:szCs w:val="22"/>
          <w:lang w:val="pt-BR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07" w:right="1418" w:bottom="1134" w:left="1985" w:header="680" w:footer="53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5040102010807070707"/>
  </w:font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da SEINFRA – Setor Leste Universitário – Goiânia-GO</w:t>
    </w:r>
    <w:r>
      <w:rPr>
        <w:rFonts w:ascii="Tahoma" w:hAnsi="Tahoma" w:cs="Tahoma"/>
        <w:sz w:val="18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3209-6131 -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De Responsabilização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4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4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4"/>
    <w:link w:val="733"/>
    <w:uiPriority w:val="99"/>
    <w:pPr>
      <w:pBdr/>
      <w:spacing/>
      <w:ind/>
    </w:pPr>
  </w:style>
  <w:style w:type="character" w:styleId="179">
    <w:name w:val="Footer Char"/>
    <w:basedOn w:val="724"/>
    <w:link w:val="734"/>
    <w:uiPriority w:val="99"/>
    <w:pPr>
      <w:pBdr/>
      <w:spacing/>
      <w:ind/>
    </w:p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721">
    <w:name w:val="Heading 1"/>
    <w:basedOn w:val="720"/>
    <w:next w:val="720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22">
    <w:name w:val="Heading 2"/>
    <w:basedOn w:val="720"/>
    <w:next w:val="720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23">
    <w:name w:val="Heading 3"/>
    <w:basedOn w:val="720"/>
    <w:next w:val="720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2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5">
    <w:name w:val="Strong"/>
    <w:basedOn w:val="724"/>
    <w:uiPriority w:val="0"/>
    <w:qFormat/>
    <w:pPr>
      <w:pBdr/>
      <w:spacing/>
      <w:ind/>
    </w:pPr>
    <w:rPr>
      <w:b/>
      <w:bCs/>
    </w:rPr>
  </w:style>
  <w:style w:type="character" w:styleId="726">
    <w:name w:val="Ênfase"/>
    <w:basedOn w:val="724"/>
    <w:uiPriority w:val="0"/>
    <w:qFormat/>
    <w:pPr>
      <w:pBdr/>
      <w:spacing/>
      <w:ind/>
    </w:pPr>
    <w:rPr>
      <w:i/>
      <w:iCs/>
    </w:rPr>
  </w:style>
  <w:style w:type="character" w:styleId="727" w:customStyle="1">
    <w:name w:val="Rodapé Char"/>
    <w:basedOn w:val="724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728">
    <w:name w:val="Título"/>
    <w:basedOn w:val="720"/>
    <w:next w:val="729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29">
    <w:name w:val="Body Text"/>
    <w:basedOn w:val="720"/>
    <w:pPr>
      <w:pBdr/>
      <w:spacing w:after="140" w:before="0" w:line="276" w:lineRule="auto"/>
      <w:ind/>
    </w:pPr>
  </w:style>
  <w:style w:type="paragraph" w:styleId="730">
    <w:name w:val="List"/>
    <w:basedOn w:val="729"/>
    <w:pPr>
      <w:pBdr/>
      <w:spacing/>
      <w:ind/>
    </w:pPr>
    <w:rPr>
      <w:rFonts w:cs="Lucida Sans"/>
    </w:rPr>
  </w:style>
  <w:style w:type="paragraph" w:styleId="731">
    <w:name w:val="Caption"/>
    <w:basedOn w:val="72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32">
    <w:name w:val="Índice"/>
    <w:basedOn w:val="720"/>
    <w:qFormat/>
    <w:pPr>
      <w:suppressLineNumbers w:val="true"/>
      <w:pBdr/>
      <w:spacing/>
      <w:ind/>
    </w:pPr>
    <w:rPr>
      <w:rFonts w:cs="Lucida Sans"/>
    </w:rPr>
  </w:style>
  <w:style w:type="paragraph" w:styleId="733">
    <w:name w:val="Head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4">
    <w:name w:val="Foot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5">
    <w:name w:val="Balloon Text"/>
    <w:basedOn w:val="720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36">
    <w:name w:val="Body Text Indent"/>
    <w:basedOn w:val="720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737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_2" w:customStyle="1">
    <w:name w:val="Strong Emphasis"/>
    <w:basedOn w:val="685"/>
    <w:qFormat/>
    <w:pPr>
      <w:pBdr/>
      <w:spacing/>
      <w:ind/>
    </w:pPr>
    <w:rPr>
      <w:b/>
      <w:bCs/>
    </w:rPr>
  </w:style>
  <w:style w:type="paragraph" w:styleId="1_11" w:customStyle="1">
    <w:name w:val="Text body"/>
    <w:basedOn w:val="686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4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1_44" w:customStyle="1">
    <w:name w:val="Quotations"/>
    <w:basedOn w:val="68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283" w:afterAutospacing="0" w:before="100" w:beforeAutospacing="0" w:line="276" w:lineRule="auto"/>
      <w:ind w:right="567" w:firstLine="0" w:left="567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ONLYOFFICE/9.1.0.167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5</cp:revision>
  <dcterms:created xsi:type="dcterms:W3CDTF">2020-02-11T11:24:00Z</dcterms:created>
  <dcterms:modified xsi:type="dcterms:W3CDTF">2025-11-11T15:43:03Z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CBB232AAFAC34D7BBAB86AE5C125C76A_12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