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3"/>
        <w:pBdr/>
        <w:spacing/>
        <w:ind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sz w:val="22"/>
          <w:szCs w:val="24"/>
        </w:rPr>
      </w:r>
    </w:p>
    <w:p>
      <w:pPr>
        <w:pStyle w:val="753"/>
        <w:pBdr/>
        <w:spacing/>
        <w:ind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MANDADO DE INTIMAÇÃO</w:t>
      </w:r>
      <w:r>
        <w:rPr>
          <w:rFonts w:ascii="Arial" w:hAnsi="Arial" w:cs="Arial"/>
          <w:b/>
          <w:bCs/>
          <w:sz w:val="26"/>
          <w:szCs w:val="26"/>
        </w:rPr>
      </w:r>
      <w:r>
        <w:rPr>
          <w:rFonts w:ascii="Arial" w:hAnsi="Arial" w:cs="Arial"/>
          <w:b/>
          <w:bCs/>
          <w:sz w:val="26"/>
          <w:szCs w:val="26"/>
        </w:rPr>
      </w:r>
    </w:p>
    <w:p>
      <w:pPr>
        <w:pStyle w:val="753"/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pStyle w:val="753"/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Sr(a).</w: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pStyle w:val="753"/>
        <w:pBdr/>
        <w:spacing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Style w:val="753"/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 xml:space="preserve">(Cargo e Lotação de Trabalho ou Discente do Curso)</w: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pStyle w:val="753"/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pStyle w:val="753"/>
        <w:pBdr/>
        <w:spacing/>
        <w:ind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</w:p>
    <w:p>
      <w:pPr>
        <w:pStyle w:val="753"/>
        <w:pBdr/>
        <w:spacing w:line="276" w:lineRule="auto"/>
        <w:ind w:firstLine="168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condição de Presidente da Comissão de Processo Administrativo Disciplinar (PAD), designado pela Sra. Reitora, por meio da </w:t>
      </w:r>
      <w:r>
        <w:rPr>
          <w:rFonts w:ascii="Arial" w:hAnsi="Arial" w:cs="Arial"/>
          <w:color w:val="000000"/>
          <w:sz w:val="22"/>
          <w:szCs w:val="22"/>
        </w:rPr>
        <w:t xml:space="preserve">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dia de mês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23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XX/XX/</w:t>
      </w:r>
      <w:r>
        <w:rPr>
          <w:rFonts w:ascii="Arial" w:hAnsi="Arial" w:cs="Arial"/>
          <w:sz w:val="22"/>
          <w:szCs w:val="22"/>
        </w:rPr>
        <w:t xml:space="preserve">20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XX</w:t>
      </w:r>
      <w:r>
        <w:rPr>
          <w:rFonts w:ascii="Arial" w:hAnsi="Arial" w:cs="Arial"/>
          <w:sz w:val="22"/>
          <w:szCs w:val="22"/>
        </w:rPr>
        <w:t xml:space="preserve">, e tendo em vista o disposto no art. 157 da Lei nº 8.112/90, bem como o art. 26, §2° da Lei nº 9.784/99, </w:t>
      </w:r>
      <w:r>
        <w:rPr>
          <w:rFonts w:ascii="Arial" w:hAnsi="Arial" w:cs="Arial"/>
          <w:b/>
          <w:sz w:val="22"/>
          <w:szCs w:val="22"/>
        </w:rPr>
        <w:t xml:space="preserve">INTIMO</w:t>
      </w:r>
      <w:r>
        <w:rPr>
          <w:rFonts w:ascii="Arial" w:hAnsi="Arial" w:cs="Arial"/>
          <w:sz w:val="22"/>
          <w:szCs w:val="22"/>
        </w:rPr>
        <w:t xml:space="preserve"> o(a) Senhor(a) a comparecer perante esta comissão, que se encontrará instalada </w:t>
      </w:r>
      <w:r>
        <w:rPr>
          <w:rFonts w:ascii="Arial" w:hAnsi="Arial" w:cs="Arial"/>
          <w:sz w:val="22"/>
          <w:szCs w:val="22"/>
          <w:lang w:val="pt-BR"/>
        </w:rPr>
        <w:t xml:space="preserve">virtualmente </w:t>
      </w:r>
      <w:r>
        <w:rPr>
          <w:rFonts w:ascii="Arial" w:hAnsi="Arial" w:cs="Arial"/>
          <w:i/>
          <w:iCs/>
          <w:color w:val="ff0000"/>
          <w:sz w:val="22"/>
          <w:szCs w:val="22"/>
          <w:lang w:val="pt-BR"/>
        </w:rPr>
        <w:t xml:space="preserve">(ou </w:t>
      </w:r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no endereço citado abaixo</w:t>
      </w:r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às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XX horas do dia XX do mês de</w:t>
      </w:r>
      <w:r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color w:val="ff0000"/>
          <w:sz w:val="22"/>
          <w:szCs w:val="22"/>
        </w:rPr>
        <w:t xml:space="preserve">23</w:t>
      </w:r>
      <w:r>
        <w:rPr>
          <w:rFonts w:ascii="Arial" w:hAnsi="Arial" w:cs="Arial"/>
          <w:sz w:val="22"/>
          <w:szCs w:val="22"/>
        </w:rPr>
        <w:t xml:space="preserve">, a fim de prestar depoimento, como </w:t>
      </w:r>
      <w:r>
        <w:rPr>
          <w:rFonts w:ascii="Arial" w:hAnsi="Arial" w:cs="Arial"/>
          <w:color w:val="ff0000"/>
          <w:sz w:val="22"/>
          <w:szCs w:val="22"/>
        </w:rPr>
        <w:t xml:space="preserve">testemunha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(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ou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denunciante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ou</w:t>
      </w:r>
      <w:r>
        <w:rPr>
          <w:rFonts w:ascii="Arial" w:hAnsi="Arial" w:cs="Arial"/>
          <w:color w:val="ff0000"/>
          <w:sz w:val="22"/>
          <w:szCs w:val="22"/>
        </w:rPr>
        <w:t xml:space="preserve"> acusado)</w:t>
      </w:r>
      <w:r>
        <w:rPr>
          <w:rFonts w:ascii="Arial" w:hAnsi="Arial" w:cs="Arial"/>
          <w:sz w:val="22"/>
          <w:szCs w:val="22"/>
        </w:rPr>
        <w:t xml:space="preserve"> sobre possível </w:t>
      </w:r>
      <w:r>
        <w:rPr>
          <w:rFonts w:ascii="Arial" w:hAnsi="Arial" w:cs="Arial"/>
          <w:color w:val="ff0000"/>
          <w:sz w:val="22"/>
          <w:szCs w:val="22"/>
        </w:rPr>
        <w:t xml:space="preserve">(relato sucinto do fato/objeto do processo)</w:t>
      </w:r>
      <w:r>
        <w:rPr>
          <w:rFonts w:ascii="Arial" w:hAnsi="Arial" w:cs="Arial"/>
          <w:sz w:val="22"/>
          <w:szCs w:val="22"/>
        </w:rPr>
        <w:t xml:space="preserve">, a que se refere o P</w:t>
      </w:r>
      <w:r>
        <w:rPr>
          <w:rFonts w:ascii="Arial" w:hAnsi="Arial" w:cs="Arial"/>
          <w:sz w:val="22"/>
          <w:szCs w:val="22"/>
          <w:lang w:val="pt-BR"/>
        </w:rPr>
        <w:t xml:space="preserve">rocesso SEI </w:t>
      </w:r>
      <w:r>
        <w:rPr>
          <w:rFonts w:ascii="Arial" w:hAnsi="Arial" w:cs="Arial"/>
          <w:sz w:val="22"/>
          <w:szCs w:val="22"/>
        </w:rPr>
        <w:t xml:space="preserve">nº 23070.</w:t>
      </w:r>
      <w:r>
        <w:rPr>
          <w:rFonts w:ascii="Arial" w:hAnsi="Arial" w:cs="Arial"/>
          <w:color w:val="ff0000"/>
          <w:sz w:val="22"/>
          <w:szCs w:val="22"/>
        </w:rPr>
        <w:t xml:space="preserve">XXXXXX</w:t>
      </w:r>
      <w:r>
        <w:rPr>
          <w:rFonts w:ascii="Arial" w:hAnsi="Arial" w:cs="Arial"/>
          <w:sz w:val="22"/>
          <w:szCs w:val="22"/>
        </w:rPr>
        <w:t xml:space="preserve">/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53"/>
        <w:pBdr/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Local do depoimento: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Sala virtual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Google Meet</w:t>
      </w:r>
      <w:r>
        <w:rPr>
          <w:rFonts w:ascii="Arial" w:hAnsi="Arial" w:cs="Arial"/>
          <w:i/>
          <w:iCs/>
          <w:sz w:val="22"/>
          <w:szCs w:val="22"/>
        </w:rPr>
      </w:r>
      <w:r>
        <w:rPr>
          <w:rFonts w:ascii="Arial" w:hAnsi="Arial" w:cs="Arial"/>
          <w:i/>
          <w:iCs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Link de videochamada:</w:t>
      </w:r>
      <w:r>
        <w:rPr>
          <w:rFonts w:ascii="Arial" w:hAnsi="Arial" w:cs="Arial"/>
          <w:sz w:val="22"/>
          <w:szCs w:val="22"/>
        </w:rPr>
        <w:t xml:space="preserve"> &lt;</w:t>
      </w:r>
      <w:r>
        <w:rPr>
          <w:rFonts w:ascii="Arial" w:hAnsi="Arial" w:cs="Arial"/>
          <w:color w:val="ff0000"/>
          <w:sz w:val="22"/>
          <w:szCs w:val="22"/>
        </w:rPr>
        <w:t xml:space="preserve">https://meet.google.com/xxx-xxxx-xxx</w:t>
      </w:r>
      <w:r>
        <w:rPr>
          <w:rFonts w:ascii="Arial" w:hAnsi="Arial"/>
          <w:sz w:val="22"/>
          <w:szCs w:val="22"/>
        </w:rPr>
        <w:t xml:space="preserve">&gt;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/>
          <w:color w:val="auto"/>
          <w:sz w:val="21"/>
          <w:szCs w:val="21"/>
          <w:u w:val="single"/>
        </w:rPr>
      </w:pPr>
      <w:r>
        <w:rPr>
          <w:rFonts w:ascii="Arial" w:hAnsi="Arial"/>
          <w:b/>
          <w:bCs/>
          <w:color w:val="auto"/>
          <w:sz w:val="22"/>
          <w:szCs w:val="22"/>
          <w:u w:val="single"/>
        </w:rPr>
        <w:t xml:space="preserve">Obs:</w:t>
      </w:r>
      <w:r>
        <w:rPr>
          <w:rFonts w:ascii="Arial" w:hAnsi="Arial"/>
          <w:color w:val="auto"/>
          <w:sz w:val="22"/>
          <w:szCs w:val="22"/>
        </w:rPr>
        <w:t xml:space="preserve"> </w:t>
      </w:r>
      <w:r>
        <w:rPr>
          <w:rFonts w:ascii="Arial" w:hAnsi="Arial"/>
          <w:color w:val="auto"/>
          <w:sz w:val="22"/>
          <w:szCs w:val="22"/>
          <w:u w:val="single"/>
        </w:rPr>
        <w:t xml:space="preserve">Há necessidade de uso obrigatório pelo depoente de equipamento com capacidade de transmissão de áudio e vídeo simultaneamente. Caso o depoente não possua equipamento adequado, poderá se dirigir </w:t>
      </w:r>
      <w:r>
        <w:rPr>
          <w:rFonts w:ascii="Arial" w:hAnsi="Arial"/>
          <w:color w:val="auto"/>
          <w:sz w:val="21"/>
          <w:szCs w:val="21"/>
          <w:u w:val="single"/>
        </w:rPr>
        <w:t xml:space="preserve">a CDPA para obter a disponibilização de estação de acesso à sala virtual.</w:t>
      </w:r>
      <w:r>
        <w:rPr>
          <w:rFonts w:ascii="Arial" w:hAnsi="Arial"/>
          <w:color w:val="auto"/>
          <w:sz w:val="21"/>
          <w:szCs w:val="21"/>
          <w:u w:val="single"/>
        </w:rPr>
      </w:r>
      <w:r>
        <w:rPr>
          <w:rFonts w:ascii="Arial" w:hAnsi="Arial"/>
          <w:color w:val="auto"/>
          <w:sz w:val="21"/>
          <w:szCs w:val="21"/>
          <w:u w:val="single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53"/>
        <w:pBdr/>
        <w:spacing w:line="276" w:lineRule="auto"/>
        <w:ind w:firstLine="1678" w:left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So</w:t>
      </w:r>
      <w:r>
        <w:rPr>
          <w:rFonts w:ascii="Arial" w:hAnsi="Arial" w:cs="Arial"/>
          <w:color w:val="auto"/>
          <w:sz w:val="22"/>
          <w:szCs w:val="22"/>
        </w:rPr>
        <w:t xml:space="preserve">licit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o a gentileza de</w:t>
      </w:r>
      <w:r>
        <w:rPr>
          <w:rFonts w:ascii="Arial" w:hAnsi="Arial" w:cs="Arial"/>
          <w:color w:val="auto"/>
          <w:sz w:val="22"/>
          <w:szCs w:val="22"/>
        </w:rPr>
        <w:t xml:space="preserve"> confirmação de recebimento pelos e-mail</w:t>
      </w:r>
      <w:r>
        <w:rPr>
          <w:rFonts w:ascii="Arial" w:hAnsi="Arial" w:cs="Arial"/>
          <w:color w:val="auto"/>
          <w:sz w:val="22"/>
          <w:szCs w:val="22"/>
          <w:lang w:val="pt-BR"/>
        </w:rPr>
        <w:t xml:space="preserve">s </w:t>
      </w:r>
      <w:r>
        <w:rPr>
          <w:rFonts w:ascii="Arial" w:hAnsi="Arial" w:cs="Arial"/>
          <w:color w:val="auto"/>
          <w:sz w:val="22"/>
          <w:szCs w:val="22"/>
        </w:rPr>
        <w:t xml:space="preserve">cdpa@ufg.br</w:t>
      </w:r>
      <w:r>
        <w:rPr>
          <w:rFonts w:ascii="Arial" w:hAnsi="Arial" w:cs="Arial"/>
          <w:color w:val="auto"/>
          <w:sz w:val="22"/>
          <w:szCs w:val="22"/>
        </w:rPr>
        <w:t xml:space="preserve"> e do</w:t>
      </w:r>
      <w:r>
        <w:rPr>
          <w:rFonts w:ascii="Arial" w:hAnsi="Arial" w:cs="Arial"/>
          <w:sz w:val="22"/>
          <w:szCs w:val="22"/>
        </w:rPr>
        <w:t xml:space="preserve"> presidente da comissão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"mailto:(xxxxxxx@ufg.br)"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Style w:val="760"/>
          <w:rFonts w:ascii="Arial" w:hAnsi="Arial" w:cs="Arial"/>
          <w:sz w:val="22"/>
          <w:szCs w:val="22"/>
        </w:rPr>
        <w:t xml:space="preserve">(xxxxxxx@ufg.br)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  <w:lang w:val="pt-BR"/>
        </w:rPr>
        <w:t xml:space="preserve">, indicando o número do processo. </w:t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53"/>
        <w:pBdr/>
        <w:spacing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53"/>
        <w:pBdr/>
        <w:spacing w:before="80"/>
        <w:ind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Assinatura do Presidente no SEi</w:t>
      </w: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</w:r>
    </w:p>
    <w:p>
      <w:pPr>
        <w:pStyle w:val="753"/>
        <w:pBdr/>
        <w:spacing w:before="80"/>
        <w:ind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</w:r>
    </w:p>
    <w:p w14:paraId="54AC38DF">
      <w:pPr>
        <w:pStyle w:val="753"/>
        <w:pBdr/>
        <w:spacing w:before="80"/>
        <w:ind/>
        <w:jc w:val="center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highlight w:val="none"/>
        </w:rPr>
      </w:r>
      <w:r>
        <w:rPr>
          <w:rFonts w:ascii="Arial" w:hAnsi="Arial" w:cs="Arial"/>
          <w:color w:val="0070c0"/>
          <w:sz w:val="20"/>
          <w:highlight w:val="none"/>
        </w:rPr>
      </w:r>
      <w:r>
        <w:rPr>
          <w:rFonts w:ascii="Arial" w:hAnsi="Arial" w:cs="Arial"/>
          <w:color w:val="0070c0"/>
          <w:sz w:val="20"/>
          <w:highlight w:val="none"/>
        </w:rPr>
      </w:r>
    </w:p>
    <w:p>
      <w:pPr>
        <w:pStyle w:val="753"/>
        <w:pBdr/>
        <w:spacing w:before="80"/>
        <w:ind/>
        <w:jc w:val="center"/>
        <w:rPr>
          <w:rFonts w:ascii="Arial" w:hAnsi="Arial" w:cs="Arial"/>
          <w:color w:val="0070c0"/>
          <w:sz w:val="20"/>
          <w:szCs w:val="20"/>
          <w:highlight w:val="none"/>
        </w:rPr>
      </w:pPr>
      <w:r>
        <w:rPr>
          <w:rFonts w:ascii="Arial" w:hAnsi="Arial" w:cs="Arial"/>
          <w:color w:val="0070c0"/>
          <w:sz w:val="20"/>
        </w:rPr>
        <w:t xml:space="preserve">INTIMAR COM PELO MENOS </w:t>
      </w:r>
      <w:r>
        <w:rPr>
          <w:rFonts w:ascii="Arial" w:hAnsi="Arial" w:cs="Arial"/>
          <w:b/>
          <w:color w:val="0070c0"/>
          <w:sz w:val="20"/>
          <w:u w:val="single"/>
        </w:rPr>
        <w:t xml:space="preserve">3 DIAS ÚTEIS</w:t>
      </w:r>
      <w:r>
        <w:rPr>
          <w:rFonts w:ascii="Arial" w:hAnsi="Arial" w:cs="Arial"/>
          <w:color w:val="0070c0"/>
          <w:sz w:val="20"/>
        </w:rPr>
        <w:t xml:space="preserve"> DE ANTECEDÊNCIA</w:t>
      </w:r>
      <w:r>
        <w:rPr>
          <w:rFonts w:ascii="Arial" w:hAnsi="Arial" w:cs="Arial"/>
          <w:color w:val="0070c0"/>
          <w:sz w:val="20"/>
        </w:rPr>
      </w:r>
      <w:r>
        <w:rPr>
          <w:rFonts w:ascii="Arial" w:hAnsi="Arial" w:cs="Arial"/>
          <w:color w:val="0070c0"/>
          <w:sz w:val="20"/>
        </w:rPr>
      </w:r>
    </w:p>
    <w:p>
      <w:pPr>
        <w:pStyle w:val="753"/>
        <w:pBdr/>
        <w:spacing w:before="80"/>
        <w:ind/>
        <w:jc w:val="center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 xml:space="preserve">Art. 26, § 2° e art. 41 da Lei 9.784/99 - CASO O DEPOENTE NÃO CONCORDE EM COMPARECER ESPONTÂNEAMENTE EM PRAZO MENOR</w:t>
      </w:r>
      <w:r>
        <w:rPr>
          <w:rFonts w:ascii="Arial" w:hAnsi="Arial" w:cs="Arial"/>
          <w:color w:val="0070c0"/>
          <w:sz w:val="20"/>
        </w:rPr>
      </w:r>
      <w:r>
        <w:rPr>
          <w:rFonts w:ascii="Arial" w:hAnsi="Arial" w:cs="Arial"/>
          <w:color w:val="0070c0"/>
          <w:sz w:val="20"/>
        </w:rPr>
      </w:r>
    </w:p>
    <w:p>
      <w:pPr>
        <w:pStyle w:val="753"/>
        <w:pBdr/>
        <w:spacing w:before="120" w:line="360" w:lineRule="auto"/>
        <w:ind/>
        <w:jc w:val="center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b/>
          <w:color w:val="0070c0"/>
          <w:sz w:val="20"/>
          <w:u w:val="single"/>
        </w:rPr>
        <w:t xml:space="preserve">RESERVAR</w:t>
      </w:r>
      <w:r>
        <w:rPr>
          <w:rFonts w:ascii="Arial" w:hAnsi="Arial" w:cs="Arial"/>
          <w:color w:val="0070c0"/>
          <w:sz w:val="20"/>
          <w:lang w:val="pt-BR"/>
        </w:rPr>
        <w:t xml:space="preserve"> P</w:t>
      </w:r>
      <w:r>
        <w:rPr>
          <w:rFonts w:ascii="Arial" w:hAnsi="Arial" w:cs="Arial"/>
          <w:color w:val="0070c0"/>
          <w:sz w:val="20"/>
        </w:rPr>
        <w:t xml:space="preserve">REVIAMENTE A SALA</w:t>
      </w:r>
      <w:r>
        <w:rPr>
          <w:rFonts w:ascii="Arial" w:hAnsi="Arial" w:cs="Arial"/>
          <w:color w:val="0070c0"/>
          <w:sz w:val="20"/>
          <w:lang w:val="pt-BR"/>
        </w:rPr>
        <w:t xml:space="preserve"> DA </w:t>
      </w:r>
      <w:r>
        <w:rPr>
          <w:rFonts w:ascii="Arial" w:hAnsi="Arial" w:cs="Arial"/>
          <w:color w:val="0070c0"/>
          <w:sz w:val="20"/>
        </w:rPr>
        <w:t xml:space="preserve">CDPA</w:t>
      </w:r>
      <w:r>
        <w:rPr>
          <w:rFonts w:ascii="Arial" w:hAnsi="Arial" w:cs="Arial"/>
          <w:color w:val="0070c0"/>
          <w:sz w:val="20"/>
          <w:lang w:val="pt-BR"/>
        </w:rPr>
        <w:t xml:space="preserve"> </w:t>
      </w:r>
      <w:r>
        <w:rPr>
          <w:rFonts w:ascii="Arial" w:hAnsi="Arial" w:cs="Arial"/>
          <w:color w:val="0070c0"/>
          <w:sz w:val="20"/>
        </w:rPr>
        <w:t xml:space="preserve">EM CASO DE DEPOIMENTO PRESENCIAL</w:t>
      </w:r>
      <w:r>
        <w:rPr>
          <w:rFonts w:ascii="Arial" w:hAnsi="Arial" w:cs="Arial"/>
          <w:color w:val="0070c0"/>
          <w:sz w:val="20"/>
        </w:rPr>
      </w:r>
      <w:r>
        <w:rPr>
          <w:rFonts w:ascii="Arial" w:hAnsi="Arial" w:cs="Arial"/>
          <w:color w:val="0070c0"/>
          <w:sz w:val="20"/>
        </w:rPr>
      </w:r>
    </w:p>
    <w:p>
      <w:pPr>
        <w:pStyle w:val="753"/>
        <w:pBdr/>
        <w:spacing w:before="120" w:line="360" w:lineRule="auto"/>
        <w:ind/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</w:r>
      <w:r>
        <w:rPr>
          <w:rFonts w:ascii="Arial" w:hAnsi="Arial" w:cs="Arial"/>
          <w:color w:val="0070c0"/>
          <w:sz w:val="20"/>
        </w:rPr>
      </w:r>
    </w:p>
    <w:p>
      <w:pPr>
        <w:pStyle w:val="753"/>
        <w:pBdr/>
        <w:spacing w:before="120" w:line="360" w:lineRule="auto"/>
        <w:ind/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</w:r>
      <w:r>
        <w:rPr>
          <w:rFonts w:ascii="Arial" w:hAnsi="Arial" w:cs="Arial"/>
          <w:color w:val="0070c0"/>
          <w:sz w:val="20"/>
        </w:rPr>
      </w:r>
    </w:p>
    <w:p>
      <w:pPr>
        <w:pStyle w:val="753"/>
        <w:pBdr/>
        <w:spacing w:before="120" w:line="360" w:lineRule="auto"/>
        <w:ind/>
        <w:jc w:val="both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</w:r>
      <w:r>
        <w:rPr>
          <w:rFonts w:ascii="Arial" w:hAnsi="Arial" w:cs="Arial"/>
          <w:color w:val="0070c0"/>
          <w:sz w:val="20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EM CASO DE </w:t>
      </w:r>
      <w:r>
        <w:rPr>
          <w:rFonts w:ascii="Arial" w:hAnsi="Arial" w:cs="Arial"/>
          <w:b/>
          <w:color w:val="ff0000"/>
          <w:sz w:val="22"/>
          <w:szCs w:val="22"/>
          <w:u w:val="single"/>
          <w:lang w:val="pt-BR"/>
        </w:rPr>
        <w:t xml:space="preserve">OITIVA PRESENCIAL USAR O TEXTO ABAIXO</w:t>
      </w:r>
      <w:r>
        <w:rPr>
          <w:rFonts w:ascii="Arial" w:hAnsi="Arial" w:cs="Arial"/>
          <w:b/>
          <w:color w:val="ff0000"/>
          <w:sz w:val="22"/>
          <w:szCs w:val="22"/>
        </w:rPr>
        <w:t xml:space="preserve">:</w: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Local do depoimento: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Coordenação de Processos Administrativos - CDPA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Av. Universitária, nº 1.593, 1º Andar, SEINFRA, Setor Leste Universitário, Goiânia GO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753"/>
        <w:pBdr>
          <w:bottom w:val="single" w:color="000000" w:sz="4" w:space="0"/>
        </w:pBdr>
        <w:spacing w:line="276" w:lineRule="auto"/>
        <w:ind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Contatos: 3209-6131 / 3209-6245 / 3209-6312 - </w:t>
      </w:r>
      <w:r>
        <w:fldChar w:fldCharType="begin"/>
      </w:r>
      <w:r>
        <w:instrText xml:space="preserve"> HYPERLINK "http://www.cdpa.ufg.br" </w:instrText>
      </w:r>
      <w:r>
        <w:fldChar w:fldCharType="separate"/>
      </w:r>
      <w:r>
        <w:rPr>
          <w:rStyle w:val="760"/>
          <w:rFonts w:ascii="Arial" w:hAnsi="Arial" w:cs="Arial"/>
          <w:sz w:val="22"/>
          <w:szCs w:val="22"/>
        </w:rPr>
        <w:t xml:space="preserve">www.cdpa.ufg.br</w:t>
      </w:r>
      <w:r>
        <w:rPr>
          <w:rStyle w:val="760"/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"mailto:cdpa@ufg.br"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Style w:val="760"/>
          <w:rFonts w:ascii="Arial" w:hAnsi="Arial" w:cs="Arial"/>
          <w:sz w:val="22"/>
          <w:szCs w:val="22"/>
        </w:rPr>
        <w:t xml:space="preserve">cdpa@ufg.br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AD7AC07">
      <w:pPr>
        <w:pStyle w:val="753"/>
        <w:pBdr>
          <w:bottom w:val="single" w:color="000000" w:sz="4" w:space="0"/>
        </w:pBdr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753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notePr/>
      <w:endnotePr>
        <w:numFmt w:val="decimal"/>
      </w:endnotePr>
      <w:type w:val="continuous"/>
      <w:pgSz w:h="16840" w:orient="portrait" w:w="11907"/>
      <w:pgMar w:top="907" w:right="1418" w:bottom="1134" w:left="1985" w:header="680" w:footer="851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>
        <w:top w:val="single" w:color="000000" w:sz="4" w:space="1"/>
      </w:pBdr>
      <w:tabs>
        <w:tab w:val="center" w:leader="none" w:pos="4419"/>
        <w:tab w:val="right" w:leader="none" w:pos="8838"/>
      </w:tabs>
      <w:spacing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  <w:r>
      <w:rPr>
        <w:rFonts w:ascii="Tahoma" w:hAnsi="Tahoma" w:cs="Tahoma"/>
        <w:smallCaps/>
        <w:sz w:val="20"/>
      </w:rPr>
    </w:r>
  </w:p>
  <w:p>
    <w:pPr>
      <w:pStyle w:val="763"/>
      <w:pBdr>
        <w:top w:val="single" w:color="000000" w:sz="4" w:space="1"/>
      </w:pBdr>
      <w:tabs>
        <w:tab w:val="center" w:leader="none" w:pos="4419"/>
        <w:tab w:val="right" w:leader="none" w:pos="8838"/>
      </w:tabs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  <w:r>
      <w:rPr>
        <w:rFonts w:ascii="Tahoma" w:hAnsi="Tahoma" w:cs="Tahoma"/>
        <w:sz w:val="18"/>
      </w:rPr>
    </w:r>
  </w:p>
  <w:p>
    <w:pPr>
      <w:pStyle w:val="763"/>
      <w:pBdr>
        <w:top w:val="single" w:color="000000" w:sz="4" w:space="1"/>
      </w:pBdr>
      <w:tabs>
        <w:tab w:val="center" w:leader="none" w:pos="4419"/>
        <w:tab w:val="right" w:leader="none" w:pos="8838"/>
      </w:tabs>
      <w:spacing/>
      <w:ind/>
      <w:jc w:val="center"/>
      <w:rPr>
        <w:rFonts w:ascii="Arial" w:hAnsi="Arial" w:cs="Arial"/>
        <w:szCs w:val="22"/>
        <w:lang w:val="pt-BR"/>
      </w:rPr>
    </w:pPr>
    <w:r>
      <w:rPr>
        <w:rFonts w:ascii="Tahoma" w:hAnsi="Tahoma" w:cs="Tahoma"/>
        <w:sz w:val="20"/>
      </w:rPr>
      <w:t xml:space="preserve">Fones: 3209-6131 </w:t>
    </w:r>
    <w:r>
      <w:rPr>
        <w:rFonts w:ascii="Tahoma" w:hAnsi="Tahoma" w:cs="Tahoma"/>
        <w:sz w:val="20"/>
        <w:lang w:val="pt-BR"/>
      </w:rPr>
      <w:t xml:space="preserve">/</w:t>
    </w:r>
    <w:r>
      <w:rPr>
        <w:rFonts w:ascii="Tahoma" w:hAnsi="Tahoma" w:cs="Tahoma"/>
        <w:sz w:val="20"/>
      </w:rPr>
      <w:t xml:space="preserve"> 3209-6245    </w:t>
    </w:r>
    <w:r>
      <w:rPr>
        <w:rFonts w:ascii="Tahoma" w:hAnsi="Tahoma" w:cs="Tahoma"/>
        <w:b/>
        <w:i/>
        <w:sz w:val="20"/>
      </w:rPr>
      <w:fldChar w:fldCharType="begin"/>
    </w:r>
    <w:r>
      <w:rPr>
        <w:rFonts w:ascii="Tahoma" w:hAnsi="Tahoma" w:cs="Tahoma"/>
        <w:b/>
        <w:i/>
        <w:sz w:val="20"/>
      </w:rPr>
      <w:instrText xml:space="preserve"> HYPERLINK "http://www.cdpa.ufg.br" </w:instrText>
    </w:r>
    <w:r>
      <w:rPr>
        <w:rFonts w:ascii="Tahoma" w:hAnsi="Tahoma" w:cs="Tahoma"/>
        <w:b/>
        <w:i/>
        <w:sz w:val="20"/>
      </w:rPr>
      <w:fldChar w:fldCharType="separate"/>
    </w:r>
    <w:r>
      <w:rPr>
        <w:rStyle w:val="760"/>
        <w:rFonts w:ascii="Tahoma" w:hAnsi="Tahoma" w:cs="Tahoma"/>
        <w:b/>
        <w:i/>
        <w:sz w:val="20"/>
      </w:rPr>
      <w:t xml:space="preserve">www.cdpa.ufg.br</w:t>
    </w:r>
    <w:r>
      <w:rPr>
        <w:rFonts w:ascii="Tahoma" w:hAnsi="Tahoma" w:cs="Tahoma"/>
        <w:b/>
        <w:i/>
        <w:sz w:val="20"/>
      </w:rPr>
      <w:fldChar w:fldCharType="end"/>
    </w:r>
    <w:r>
      <w:rPr>
        <w:rFonts w:ascii="Tahoma" w:hAnsi="Tahoma" w:cs="Tahoma"/>
        <w:b/>
        <w:i/>
        <w:sz w:val="20"/>
        <w:lang w:val="pt-BR"/>
      </w:rPr>
      <w:t xml:space="preserve"> </w:t>
    </w:r>
    <w:r>
      <w:rPr>
        <w:rFonts w:ascii="Arial" w:hAnsi="Arial" w:cs="Arial"/>
        <w:szCs w:val="22"/>
        <w:lang w:val="pt-BR"/>
      </w:rPr>
    </w:r>
    <w:r>
      <w:rPr>
        <w:rFonts w:ascii="Arial" w:hAnsi="Arial" w:cs="Arial"/>
        <w:szCs w:val="22"/>
        <w:lang w:val="pt-BR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tabs>
        <w:tab w:val="center" w:leader="none" w:pos="4419"/>
        <w:tab w:val="right" w:leader="none" w:pos="8838"/>
      </w:tabs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763" cy="543107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brasao_da_republica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763" cy="54310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4pt;height:42.76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761"/>
      <w:pBdr>
        <w:bottom w:val="single" w:color="000000" w:sz="4" w:space="1"/>
      </w:pBdr>
      <w:tabs>
        <w:tab w:val="center" w:leader="none" w:pos="4419"/>
        <w:tab w:val="right" w:leader="none" w:pos="8838"/>
      </w:tabs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761"/>
      <w:pBdr>
        <w:bottom w:val="single" w:color="000000" w:sz="4" w:space="1"/>
      </w:pBdr>
      <w:tabs>
        <w:tab w:val="center" w:leader="none" w:pos="4419"/>
        <w:tab w:val="right" w:leader="none" w:pos="8838"/>
      </w:tabs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>
    <w:pPr>
      <w:pStyle w:val="761"/>
      <w:pBdr>
        <w:bottom w:val="single" w:color="000000" w:sz="4" w:space="1"/>
      </w:pBdr>
      <w:tabs>
        <w:tab w:val="center" w:leader="none" w:pos="4419"/>
        <w:tab w:val="right" w:leader="none" w:pos="8838"/>
      </w:tabs>
      <w:spacing w:after="120"/>
      <w:ind/>
      <w:jc w:val="center"/>
      <w:rPr>
        <w:rFonts w:ascii="Tahoma" w:hAnsi="Tahoma" w:cs="Tahoma"/>
        <w:smallCaps/>
        <w:sz w:val="20"/>
        <w:szCs w:val="22"/>
      </w:rPr>
    </w:pPr>
    <w:r>
      <w:rPr>
        <w:rFonts w:ascii="Tahoma" w:hAnsi="Tahoma" w:cs="Tahoma"/>
        <w:b/>
        <w:smallCaps/>
        <w:sz w:val="20"/>
        <w:szCs w:val="22"/>
      </w:rPr>
      <w:t xml:space="preserve">Processo Administrativo Disciplinar</w:t>
    </w:r>
    <w:r>
      <w:rPr>
        <w:rFonts w:ascii="Tahoma" w:hAnsi="Tahoma" w:cs="Tahoma"/>
        <w:sz w:val="20"/>
        <w:szCs w:val="22"/>
      </w:rPr>
      <w:t xml:space="preserve"> nº 23070.00</w:t>
    </w:r>
    <w:r>
      <w:rPr>
        <w:rFonts w:ascii="Tahoma" w:hAnsi="Tahoma" w:cs="Tahoma"/>
        <w:color w:val="ff0000"/>
        <w:sz w:val="20"/>
        <w:szCs w:val="22"/>
      </w:rPr>
      <w:t xml:space="preserve">XXXX</w:t>
    </w:r>
    <w:r>
      <w:rPr>
        <w:rFonts w:ascii="Tahoma" w:hAnsi="Tahoma" w:cs="Tahoma"/>
        <w:sz w:val="20"/>
        <w:szCs w:val="22"/>
      </w:rPr>
      <w:t xml:space="preserve">/20</w:t>
    </w:r>
    <w:r>
      <w:rPr>
        <w:rFonts w:ascii="Tahoma" w:hAnsi="Tahoma" w:cs="Tahoma"/>
        <w:color w:val="ff0000"/>
        <w:sz w:val="20"/>
        <w:szCs w:val="22"/>
      </w:rPr>
      <w:t xml:space="preserve">XX</w:t>
    </w:r>
    <w:r>
      <w:rPr>
        <w:rFonts w:ascii="Tahoma" w:hAnsi="Tahoma" w:cs="Tahoma"/>
        <w:sz w:val="20"/>
        <w:szCs w:val="22"/>
      </w:rPr>
      <w:t xml:space="preserve">-</w:t>
    </w:r>
    <w:r>
      <w:rPr>
        <w:rFonts w:ascii="Tahoma" w:hAnsi="Tahoma" w:cs="Tahoma"/>
        <w:color w:val="ff0000"/>
        <w:sz w:val="20"/>
        <w:szCs w:val="22"/>
      </w:rPr>
      <w:t xml:space="preserve">XX</w:t>
    </w:r>
    <w:r>
      <w:rPr>
        <w:rFonts w:ascii="Tahoma" w:hAnsi="Tahoma" w:cs="Tahoma"/>
        <w:smallCaps/>
        <w:sz w:val="20"/>
        <w:szCs w:val="22"/>
      </w:rPr>
    </w:r>
    <w:r>
      <w:rPr>
        <w:rFonts w:ascii="Tahoma" w:hAnsi="Tahoma" w:cs="Tahoma"/>
        <w:smallCaps/>
        <w:sz w:val="20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53"/>
    <w:next w:val="75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53"/>
    <w:next w:val="75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53"/>
    <w:next w:val="75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53"/>
    <w:next w:val="75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53"/>
    <w:next w:val="75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53"/>
    <w:next w:val="75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53"/>
    <w:next w:val="75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53"/>
    <w:next w:val="75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53"/>
    <w:next w:val="75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53"/>
    <w:next w:val="75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53"/>
    <w:next w:val="75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53"/>
    <w:next w:val="75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5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53"/>
    <w:next w:val="75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5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5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5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53"/>
    <w:next w:val="7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5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5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53"/>
    <w:next w:val="753"/>
    <w:uiPriority w:val="39"/>
    <w:unhideWhenUsed/>
    <w:pPr>
      <w:pBdr/>
      <w:spacing w:after="100"/>
      <w:ind/>
    </w:pPr>
  </w:style>
  <w:style w:type="paragraph" w:styleId="190">
    <w:name w:val="toc 2"/>
    <w:basedOn w:val="753"/>
    <w:next w:val="753"/>
    <w:uiPriority w:val="39"/>
    <w:unhideWhenUsed/>
    <w:pPr>
      <w:pBdr/>
      <w:spacing w:after="100"/>
      <w:ind w:left="220"/>
    </w:pPr>
  </w:style>
  <w:style w:type="paragraph" w:styleId="191">
    <w:name w:val="toc 3"/>
    <w:basedOn w:val="753"/>
    <w:next w:val="753"/>
    <w:uiPriority w:val="39"/>
    <w:unhideWhenUsed/>
    <w:pPr>
      <w:pBdr/>
      <w:spacing w:after="100"/>
      <w:ind w:left="440"/>
    </w:pPr>
  </w:style>
  <w:style w:type="paragraph" w:styleId="192">
    <w:name w:val="toc 4"/>
    <w:basedOn w:val="753"/>
    <w:next w:val="753"/>
    <w:uiPriority w:val="39"/>
    <w:unhideWhenUsed/>
    <w:pPr>
      <w:pBdr/>
      <w:spacing w:after="100"/>
      <w:ind w:left="660"/>
    </w:pPr>
  </w:style>
  <w:style w:type="paragraph" w:styleId="193">
    <w:name w:val="toc 5"/>
    <w:basedOn w:val="753"/>
    <w:next w:val="753"/>
    <w:uiPriority w:val="39"/>
    <w:unhideWhenUsed/>
    <w:pPr>
      <w:pBdr/>
      <w:spacing w:after="100"/>
      <w:ind w:left="880"/>
    </w:pPr>
  </w:style>
  <w:style w:type="paragraph" w:styleId="194">
    <w:name w:val="toc 6"/>
    <w:basedOn w:val="753"/>
    <w:next w:val="753"/>
    <w:uiPriority w:val="39"/>
    <w:unhideWhenUsed/>
    <w:pPr>
      <w:pBdr/>
      <w:spacing w:after="100"/>
      <w:ind w:left="1100"/>
    </w:pPr>
  </w:style>
  <w:style w:type="paragraph" w:styleId="195">
    <w:name w:val="toc 7"/>
    <w:basedOn w:val="753"/>
    <w:next w:val="753"/>
    <w:uiPriority w:val="39"/>
    <w:unhideWhenUsed/>
    <w:pPr>
      <w:pBdr/>
      <w:spacing w:after="100"/>
      <w:ind w:left="1320"/>
    </w:pPr>
  </w:style>
  <w:style w:type="paragraph" w:styleId="196">
    <w:name w:val="toc 8"/>
    <w:basedOn w:val="753"/>
    <w:next w:val="753"/>
    <w:uiPriority w:val="39"/>
    <w:unhideWhenUsed/>
    <w:pPr>
      <w:pBdr/>
      <w:spacing w:after="100"/>
      <w:ind w:left="1540"/>
    </w:pPr>
  </w:style>
  <w:style w:type="paragraph" w:styleId="197">
    <w:name w:val="toc 9"/>
    <w:basedOn w:val="753"/>
    <w:next w:val="75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53"/>
    <w:next w:val="753"/>
    <w:uiPriority w:val="99"/>
    <w:unhideWhenUsed/>
    <w:pPr>
      <w:pBdr/>
      <w:spacing w:after="0" w:afterAutospacing="0"/>
      <w:ind/>
    </w:pPr>
  </w:style>
  <w:style w:type="paragraph" w:styleId="753" w:default="1">
    <w:name w:val="Normal"/>
    <w:next w:val="753"/>
    <w:link w:val="753"/>
    <w:qFormat/>
    <w:pPr>
      <w:pBdr/>
      <w:spacing/>
      <w:ind/>
    </w:pPr>
    <w:rPr>
      <w:rFonts w:ascii="Lucida Handwriting" w:hAnsi="Lucida Handwriting" w:eastAsia="Times New Roman"/>
      <w:sz w:val="28"/>
      <w:lang w:val="pt-BR" w:eastAsia="pt-BR" w:bidi="ar-SA"/>
    </w:rPr>
  </w:style>
  <w:style w:type="paragraph" w:styleId="754">
    <w:name w:val="Título 1"/>
    <w:basedOn w:val="753"/>
    <w:next w:val="753"/>
    <w:link w:val="753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55">
    <w:name w:val="Título 2"/>
    <w:basedOn w:val="753"/>
    <w:next w:val="753"/>
    <w:link w:val="753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56">
    <w:name w:val="Título 3"/>
    <w:basedOn w:val="753"/>
    <w:next w:val="753"/>
    <w:link w:val="759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57">
    <w:name w:val="Fonte parág. padrão"/>
    <w:next w:val="757"/>
    <w:link w:val="753"/>
    <w:uiPriority w:val="1"/>
    <w:unhideWhenUsed/>
    <w:pPr>
      <w:pBdr/>
      <w:spacing/>
      <w:ind/>
    </w:pPr>
  </w:style>
  <w:style w:type="table" w:styleId="758">
    <w:name w:val="Tabela normal"/>
    <w:next w:val="758"/>
    <w:link w:val="753"/>
    <w:uiPriority w:val="99"/>
    <w:unhideWhenUsed/>
    <w:pPr>
      <w:pBdr/>
      <w:spacing/>
      <w:ind/>
    </w:pPr>
    <w:tblPr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9">
    <w:name w:val="Título 3 Char"/>
    <w:next w:val="759"/>
    <w:link w:val="756"/>
    <w:pPr>
      <w:pBdr/>
      <w:spacing/>
      <w:ind/>
    </w:pPr>
    <w:rPr>
      <w:rFonts w:ascii="Garamond" w:hAnsi="Garamond"/>
      <w:b/>
      <w:sz w:val="32"/>
    </w:rPr>
  </w:style>
  <w:style w:type="character" w:styleId="760">
    <w:name w:val="Hyperlink"/>
    <w:next w:val="760"/>
    <w:link w:val="753"/>
    <w:pPr>
      <w:pBdr/>
      <w:spacing/>
      <w:ind/>
    </w:pPr>
    <w:rPr>
      <w:color w:val="0563c1"/>
      <w:u w:val="single"/>
    </w:rPr>
  </w:style>
  <w:style w:type="paragraph" w:styleId="761">
    <w:name w:val="Cabeçalho"/>
    <w:basedOn w:val="753"/>
    <w:next w:val="761"/>
    <w:link w:val="762"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762">
    <w:name w:val="Cabeçalho Char"/>
    <w:next w:val="762"/>
    <w:link w:val="761"/>
    <w:pPr>
      <w:pBdr/>
      <w:spacing/>
      <w:ind/>
    </w:pPr>
    <w:rPr>
      <w:rFonts w:ascii="Lucida Handwriting" w:hAnsi="Lucida Handwriting"/>
      <w:sz w:val="28"/>
    </w:rPr>
  </w:style>
  <w:style w:type="paragraph" w:styleId="763">
    <w:name w:val="Rodapé"/>
    <w:basedOn w:val="753"/>
    <w:next w:val="763"/>
    <w:link w:val="764"/>
    <w:qFormat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764">
    <w:name w:val="Rodapé Char"/>
    <w:next w:val="764"/>
    <w:link w:val="763"/>
    <w:pPr>
      <w:pBdr/>
      <w:spacing/>
      <w:ind/>
    </w:pPr>
    <w:rPr>
      <w:rFonts w:ascii="Lucida Handwriting" w:hAnsi="Lucida Handwriting"/>
      <w:sz w:val="28"/>
    </w:rPr>
  </w:style>
  <w:style w:type="paragraph" w:styleId="765">
    <w:name w:val="Texto de balão"/>
    <w:basedOn w:val="753"/>
    <w:next w:val="765"/>
    <w:link w:val="75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66">
    <w:name w:val="Recuo de corpo de texto"/>
    <w:basedOn w:val="753"/>
    <w:next w:val="766"/>
    <w:link w:val="753"/>
    <w:pPr>
      <w:pBdr/>
      <w:spacing/>
      <w:ind w:firstLine="1418"/>
      <w:jc w:val="both"/>
    </w:pPr>
    <w:rPr>
      <w:rFonts w:ascii="Garamond" w:hAnsi="Garamond"/>
      <w:sz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Comissao Enq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</dc:title>
  <dc:creator>CPS</dc:creator>
  <cp:revision>3</cp:revision>
  <dcterms:created xsi:type="dcterms:W3CDTF">2023-05-04T19:32:00Z</dcterms:created>
  <dcterms:modified xsi:type="dcterms:W3CDTF">2026-05-14T19:16:21Z</dcterms:modified>
</cp:coreProperties>
</file>