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pBdr/>
        <w:spacing w:lineRule="auto" w:line="240"/>
        <w:rPr>
          <w:rFonts w:ascii="Times New Roman" w:hAnsi="Times New Roman" w:eastAsia="Times New Roman" w:cs="Times New Roman"/>
          <w:b/>
          <w:b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color w:val="000000"/>
          <w:sz w:val="23"/>
          <w:szCs w:val="23"/>
        </w:rPr>
        <w:t>ANEXO II  - TABELA DE PONTUAÇÃO – AVALIAÇÃO 1/FASE I</w:t>
      </w:r>
    </w:p>
    <w:p>
      <w:pPr>
        <w:pStyle w:val="Normal1"/>
        <w:widowControl w:val="false"/>
        <w:pBdr/>
        <w:spacing w:lineRule="auto" w:line="240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tbl>
      <w:tblPr>
        <w:tblStyle w:val="Table3"/>
        <w:tblW w:w="10349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659"/>
        <w:gridCol w:w="1135"/>
        <w:gridCol w:w="854"/>
        <w:gridCol w:w="1470"/>
        <w:gridCol w:w="1231"/>
      </w:tblGrid>
      <w:tr>
        <w:trPr>
          <w:trHeight w:val="20" w:hRule="atLeast"/>
        </w:trPr>
        <w:tc>
          <w:tcPr>
            <w:tcW w:w="5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ITEM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Pontos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/>
              <w:ind w:lef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spacing w:lineRule="auto" w:line="240"/>
              <w:ind w:lef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Soma 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PONTUAÇÃO</w:t>
            </w:r>
          </w:p>
        </w:tc>
      </w:tr>
      <w:tr>
        <w:trPr>
          <w:trHeight w:val="20" w:hRule="atLeast"/>
        </w:trPr>
        <w:tc>
          <w:tcPr>
            <w:tcW w:w="565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854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/>
              <w:ind w:right="1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Trava de pontuação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Pontuação</w:t>
            </w:r>
          </w:p>
        </w:tc>
      </w:tr>
      <w:tr>
        <w:trPr>
          <w:trHeight w:val="208" w:hRule="atLeast"/>
        </w:trPr>
        <w:tc>
          <w:tcPr>
            <w:tcW w:w="1034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FDFDF" w:val="clear"/>
          </w:tcPr>
          <w:p>
            <w:pPr>
              <w:pStyle w:val="Normal1"/>
              <w:widowControl w:val="false"/>
              <w:spacing w:lineRule="auto" w:line="240"/>
              <w:ind w:left="240" w:hanging="203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Do Candidato (conforme documentação apresentada)</w:t>
            </w:r>
          </w:p>
        </w:tc>
      </w:tr>
      <w:tr>
        <w:trPr>
          <w:trHeight w:val="2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Aprovado no exame de qualificação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Com o segundo ano do curso concluído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Com o primeiro ano do curso concluído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Certificado de Proficiência conforme exigido no edital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2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Comprovante de inscrição para realização de exame de proficiência exigido no edital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right="860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Artigos em Periódicos com Qualis/Capes A1 e A2 ou fator de impacto equivalente, segundo a Área de Avaliação do PPG onde o estudante está vinculado (desde 2016)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250 </w:t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Artigos em Periódicos com Qualis/Capes B1 ou fator de impacto equivalente, segundo a Área de Avaliação do PPG onde o estudante está vinculado (desde 2016) 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Livro publicado com Qualis/Capes (desde 2016)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Capítulo de Livro com Qualis/Capes (desde 2016)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39" w:hRule="atLeast"/>
        </w:trPr>
        <w:tc>
          <w:tcPr>
            <w:tcW w:w="56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Grau de vinculação das atividades a serem realizadas no período sanduíche no exterior com o projeto de pesquisa do estudante.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Alto = 100</w:t>
            </w:r>
          </w:p>
        </w:tc>
        <w:tc>
          <w:tcPr>
            <w:tcW w:w="85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19" w:hRule="atLeast"/>
        </w:trPr>
        <w:tc>
          <w:tcPr>
            <w:tcW w:w="565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Moderado = 50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19" w:hRule="atLeast"/>
        </w:trPr>
        <w:tc>
          <w:tcPr>
            <w:tcW w:w="565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Baixo = 10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" w:hRule="atLeast"/>
        </w:trPr>
        <w:tc>
          <w:tcPr>
            <w:tcW w:w="1034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FDFDF" w:val="clear"/>
          </w:tcPr>
          <w:p>
            <w:pPr>
              <w:pStyle w:val="Normal1"/>
              <w:widowControl w:val="false"/>
              <w:spacing w:lineRule="auto" w:line="240"/>
              <w:ind w:left="24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Do Orientador (conforme Lattes)</w:t>
            </w:r>
          </w:p>
        </w:tc>
      </w:tr>
      <w:tr>
        <w:trPr>
          <w:trHeight w:val="40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Parcerias em publicações em artigos científicos com o coorientador estrangeiro 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25/artigo</w:t>
            </w:r>
          </w:p>
        </w:tc>
        <w:tc>
          <w:tcPr>
            <w:tcW w:w="85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ind w:left="46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46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300</w:t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Artigos em Periódicos com Qualis/Capes A1 e A2 ou fator de impacto equivalente, segundo a Área de Avaliação do PPG onde o orientador está vinculado (desde 2016)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50/artigo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Artigos em Periódicos com Qualis/Capes B1 ou fator de impacto equivalente, segundo a Área de Avaliação do PPG onde o orientador está vinculado (desde 2016)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25/artigo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Livro publicado com Qualis/Capes (desde 2016)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50/livro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Capítulo de Livro com Qualis/Capes (desde 2016)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20/capítulo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8" w:hRule="atLeast"/>
        </w:trPr>
        <w:tc>
          <w:tcPr>
            <w:tcW w:w="1034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FDFDF" w:val="clear"/>
          </w:tcPr>
          <w:p>
            <w:pPr>
              <w:pStyle w:val="Normal1"/>
              <w:widowControl w:val="false"/>
              <w:spacing w:lineRule="auto" w:line="240"/>
              <w:ind w:left="24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Interação técnico-científica entre orientador e co-orientador</w:t>
            </w:r>
          </w:p>
        </w:tc>
      </w:tr>
      <w:tr>
        <w:trPr>
          <w:trHeight w:val="2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 publicação científica (artigo e/ou livro)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25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Na realização de atividades didáticas 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 participação de bancas (qualificação, defesa)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51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Nas atividades de orientação/supervisão de estudantes 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57" w:hRule="atLeast"/>
        </w:trPr>
        <w:tc>
          <w:tcPr>
            <w:tcW w:w="1034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FDFDF" w:val="clear"/>
          </w:tcPr>
          <w:p>
            <w:pPr>
              <w:pStyle w:val="Normal1"/>
              <w:widowControl w:val="false"/>
              <w:spacing w:lineRule="auto" w:line="240"/>
              <w:ind w:left="24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Instituição de destino</w:t>
            </w:r>
          </w:p>
        </w:tc>
      </w:tr>
      <w:tr>
        <w:trPr>
          <w:trHeight w:val="149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Constar, em 2020 ou 2019, entre as 100 melhores do mundo no </w:t>
            </w:r>
            <w:r>
              <w:rPr>
                <w:rFonts w:eastAsia="Times New Roman" w:cs="Times New Roman" w:ascii="Times New Roman" w:hAnsi="Times New Roman"/>
                <w:color w:val="4D5156"/>
                <w:sz w:val="20"/>
                <w:szCs w:val="20"/>
                <w:highlight w:val="white"/>
              </w:rPr>
              <w:t xml:space="preserve">Times Higher Education World University Rankings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ou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highlight w:val="white"/>
              </w:rPr>
              <w:t>Academic Ranking of World Universities, ou  QS World University Rankings.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20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Entre as 1000 melhores do mundo  no </w:t>
            </w:r>
            <w:r>
              <w:rPr>
                <w:rFonts w:eastAsia="Times New Roman" w:cs="Times New Roman" w:ascii="Times New Roman" w:hAnsi="Times New Roman"/>
                <w:color w:val="4D5156"/>
                <w:sz w:val="20"/>
                <w:szCs w:val="20"/>
                <w:highlight w:val="white"/>
              </w:rPr>
              <w:t xml:space="preserve">Times Higher Education World University Rankings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ou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highlight w:val="white"/>
              </w:rPr>
              <w:t>Academic Ranking of World Universities, ou  QS World University Rankings.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49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Referência na área, mas não consta em rankings internacionais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" w:hRule="atLeast"/>
        </w:trPr>
        <w:tc>
          <w:tcPr>
            <w:tcW w:w="5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8D8D8" w:val="clear"/>
          </w:tcPr>
          <w:p>
            <w:pPr>
              <w:pStyle w:val="Normal1"/>
              <w:widowControl w:val="false"/>
              <w:spacing w:lineRule="auto" w:line="240"/>
              <w:ind w:left="180" w:right="60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fill="D8D8D8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bottom w:val="single" w:sz="8" w:space="0" w:color="000000"/>
              <w:right w:val="single" w:sz="8" w:space="0" w:color="000000"/>
            </w:tcBorders>
            <w:shd w:fill="D8D8D8" w:val="clear"/>
          </w:tcPr>
          <w:p>
            <w:pPr>
              <w:pStyle w:val="Normal1"/>
              <w:widowControl w:val="false"/>
              <w:spacing w:lineRule="auto" w:line="240"/>
              <w:ind w:left="40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shd w:fill="D8D8D8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1000 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shd w:fill="D8D8D8" w:val="clear"/>
          </w:tcPr>
          <w:p>
            <w:pPr>
              <w:pStyle w:val="Normal1"/>
              <w:widowControl w:val="false"/>
              <w:spacing w:lineRule="auto" w:line="240"/>
              <w:ind w:left="24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-----</w:t>
            </w:r>
          </w:p>
        </w:tc>
      </w:tr>
      <w:tr>
        <w:trPr>
          <w:trHeight w:val="25" w:hRule="atLeast"/>
        </w:trPr>
        <w:tc>
          <w:tcPr>
            <w:tcW w:w="911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8D8D8" w:val="clear"/>
          </w:tcPr>
          <w:p>
            <w:pPr>
              <w:pStyle w:val="Normal1"/>
              <w:widowControl w:val="false"/>
              <w:spacing w:lineRule="auto" w:line="240"/>
              <w:ind w:left="180" w:right="60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* NOTA FINAL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shd w:fill="D8D8D8" w:val="clear"/>
          </w:tcPr>
          <w:p>
            <w:pPr>
              <w:pStyle w:val="Normal1"/>
              <w:widowControl w:val="false"/>
              <w:spacing w:lineRule="auto" w:line="240"/>
              <w:ind w:left="18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1"/>
        <w:widowControl w:val="false"/>
        <w:pBdr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widowControl w:val="false"/>
        <w:pBdr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*A Nota Final corresponderá ao total da pontuação dividido por 100.</w:t>
      </w:r>
    </w:p>
    <w:sectPr>
      <w:type w:val="nextPage"/>
      <w:pgSz w:w="11906" w:h="16820"/>
      <w:pgMar w:left="1134" w:right="701" w:header="720" w:top="1134" w:footer="72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Times New Roman" w:cs="Times New Roman"/>
      <w:color w:val="1155CC"/>
      <w:sz w:val="24"/>
      <w:szCs w:val="24"/>
      <w:u w:val="singl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k+UVeYxyaYslmdFSUZVK4OUJwew==">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LibreOffice/6.2.0.3$Windows_X86_64 LibreOffice_project/98c6a8a1c6c7b144ce3cc729e34964b47ce25d62</Application>
  <Pages>2</Pages>
  <Words>372</Words>
  <Characters>2029</Characters>
  <CharactersWithSpaces>2366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2020-11-28T01:36:00Z</dcterms:created>
  <dc:creator>Marcia</dc:creator>
  <dc:description/>
  <dc:language>pt-BR</dc:language>
  <cp:lastModifiedBy/>
  <dcterms:modified xsi:type="dcterms:W3CDTF">2020-12-15T17:12:04Z</dcterms:modified>
  <cp:revision>1</cp:revision>
  <dc:subject/>
  <dc:title/>
</cp:coreProperties>
</file>