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BEE77" w14:textId="6D63767A" w:rsidR="004D469E" w:rsidRDefault="004D469E" w:rsidP="00AC7E3B">
      <w:pPr>
        <w:ind w:left="567"/>
        <w:jc w:val="right"/>
        <w:rPr>
          <w:rFonts w:ascii="Arial" w:hAnsi="Arial" w:cs="Arial"/>
        </w:rPr>
      </w:pPr>
    </w:p>
    <w:p w14:paraId="1BC51717" w14:textId="73138F11" w:rsidR="000F3E3A" w:rsidRDefault="000F3E3A" w:rsidP="00AC7E3B">
      <w:pPr>
        <w:ind w:left="567"/>
        <w:jc w:val="right"/>
        <w:rPr>
          <w:rFonts w:ascii="Arial" w:hAnsi="Arial" w:cs="Arial"/>
        </w:rPr>
      </w:pPr>
    </w:p>
    <w:p w14:paraId="6DDFC0EC" w14:textId="77777777" w:rsidR="000F3E3A" w:rsidRDefault="000F3E3A" w:rsidP="000F3E3A">
      <w:pPr>
        <w:spacing w:line="360" w:lineRule="auto"/>
        <w:jc w:val="both"/>
        <w:rPr>
          <w:rFonts w:asciiTheme="minorHAnsi" w:eastAsiaTheme="minorHAnsi" w:hAnsiTheme="minorHAnsi" w:cstheme="minorBidi"/>
        </w:rPr>
      </w:pPr>
      <w:r>
        <w:t>A Gerência do Setor de Compras e Importação, no uso de suas atribuições, resolve instituir o fluxo padrão para execução de processos de compras e contratações nas seguintes condições:</w:t>
      </w:r>
    </w:p>
    <w:p w14:paraId="3BF9176B" w14:textId="77777777" w:rsidR="000F3E3A" w:rsidRDefault="000F3E3A" w:rsidP="000F3E3A">
      <w:pPr>
        <w:spacing w:line="360" w:lineRule="auto"/>
        <w:jc w:val="both"/>
      </w:pPr>
      <w:r>
        <w:t xml:space="preserve">Art. 1º Os processos deverão observar as seguintes etapas obrigatórias: </w:t>
      </w:r>
    </w:p>
    <w:p w14:paraId="5E043D1C" w14:textId="77777777" w:rsidR="000F3E3A" w:rsidRDefault="000F3E3A" w:rsidP="000F3E3A">
      <w:pPr>
        <w:spacing w:line="360" w:lineRule="auto"/>
        <w:ind w:left="708"/>
        <w:jc w:val="both"/>
      </w:pPr>
      <w:r>
        <w:t xml:space="preserve">I – Cadastro do pedido; </w:t>
      </w:r>
    </w:p>
    <w:p w14:paraId="63A941D2" w14:textId="77777777" w:rsidR="000F3E3A" w:rsidRDefault="000F3E3A" w:rsidP="000F3E3A">
      <w:pPr>
        <w:spacing w:line="360" w:lineRule="auto"/>
        <w:ind w:left="708"/>
        <w:jc w:val="both"/>
      </w:pPr>
      <w:r>
        <w:t xml:space="preserve">II – Aprovação do coordenador; </w:t>
      </w:r>
    </w:p>
    <w:p w14:paraId="6F4F0FA5" w14:textId="77777777" w:rsidR="000F3E3A" w:rsidRDefault="000F3E3A" w:rsidP="000F3E3A">
      <w:pPr>
        <w:spacing w:line="360" w:lineRule="auto"/>
        <w:ind w:left="708"/>
        <w:jc w:val="both"/>
      </w:pPr>
      <w:r>
        <w:t xml:space="preserve">III – Análise da gestão de projetos; </w:t>
      </w:r>
    </w:p>
    <w:p w14:paraId="47181E88" w14:textId="77777777" w:rsidR="000F3E3A" w:rsidRDefault="000F3E3A" w:rsidP="000F3E3A">
      <w:pPr>
        <w:spacing w:line="360" w:lineRule="auto"/>
        <w:ind w:left="708"/>
        <w:jc w:val="both"/>
      </w:pPr>
      <w:r>
        <w:t xml:space="preserve">IV – Análise da gestão de compras; </w:t>
      </w:r>
    </w:p>
    <w:p w14:paraId="03582F56" w14:textId="77777777" w:rsidR="000F3E3A" w:rsidRDefault="000F3E3A" w:rsidP="000F3E3A">
      <w:pPr>
        <w:spacing w:line="360" w:lineRule="auto"/>
        <w:ind w:left="708"/>
        <w:jc w:val="both"/>
      </w:pPr>
      <w:r>
        <w:t xml:space="preserve">V – Análise do comprador; </w:t>
      </w:r>
    </w:p>
    <w:p w14:paraId="691CA73E" w14:textId="77777777" w:rsidR="000F3E3A" w:rsidRDefault="000F3E3A" w:rsidP="000F3E3A">
      <w:pPr>
        <w:spacing w:line="360" w:lineRule="auto"/>
        <w:ind w:left="708"/>
        <w:jc w:val="both"/>
      </w:pPr>
      <w:r>
        <w:t xml:space="preserve">VI – Cotação de fornecedores; </w:t>
      </w:r>
    </w:p>
    <w:p w14:paraId="0B48EDC9" w14:textId="77777777" w:rsidR="000F3E3A" w:rsidRDefault="000F3E3A" w:rsidP="000F3E3A">
      <w:pPr>
        <w:spacing w:line="360" w:lineRule="auto"/>
        <w:ind w:left="708"/>
        <w:jc w:val="both"/>
      </w:pPr>
      <w:r>
        <w:t xml:space="preserve">VII – Validação de propostas; </w:t>
      </w:r>
    </w:p>
    <w:p w14:paraId="07D6FFF4" w14:textId="77777777" w:rsidR="000F3E3A" w:rsidRDefault="000F3E3A" w:rsidP="000F3E3A">
      <w:pPr>
        <w:spacing w:line="360" w:lineRule="auto"/>
        <w:ind w:left="708"/>
        <w:jc w:val="both"/>
      </w:pPr>
      <w:r>
        <w:t xml:space="preserve">VIII – Elaboração de justificativa e mapa de preços; </w:t>
      </w:r>
    </w:p>
    <w:p w14:paraId="5E25F580" w14:textId="77777777" w:rsidR="000F3E3A" w:rsidRDefault="000F3E3A" w:rsidP="000F3E3A">
      <w:pPr>
        <w:spacing w:line="360" w:lineRule="auto"/>
        <w:ind w:left="708"/>
        <w:jc w:val="both"/>
      </w:pPr>
      <w:r>
        <w:t xml:space="preserve">IX – Aprovação técnica; </w:t>
      </w:r>
    </w:p>
    <w:p w14:paraId="714822BD" w14:textId="77777777" w:rsidR="000F3E3A" w:rsidRDefault="000F3E3A" w:rsidP="000F3E3A">
      <w:pPr>
        <w:spacing w:line="360" w:lineRule="auto"/>
        <w:ind w:left="708"/>
        <w:jc w:val="both"/>
      </w:pPr>
      <w:r>
        <w:t>X – Aprovação da autoridade competente.</w:t>
      </w:r>
    </w:p>
    <w:p w14:paraId="7769946F" w14:textId="77777777" w:rsidR="000F3E3A" w:rsidRDefault="000F3E3A" w:rsidP="000F3E3A">
      <w:pPr>
        <w:spacing w:line="360" w:lineRule="auto"/>
        <w:jc w:val="both"/>
      </w:pPr>
      <w:r>
        <w:t>Art. 2º Ficam estabelecidos os seguintes prazos máximos:</w:t>
      </w:r>
    </w:p>
    <w:p w14:paraId="28705632" w14:textId="77777777" w:rsidR="000F3E3A" w:rsidRDefault="000F3E3A" w:rsidP="000F3E3A">
      <w:pPr>
        <w:pStyle w:val="PargrafodaLista"/>
        <w:widowControl/>
        <w:numPr>
          <w:ilvl w:val="0"/>
          <w:numId w:val="7"/>
        </w:numPr>
        <w:autoSpaceDE/>
        <w:autoSpaceDN/>
        <w:spacing w:line="360" w:lineRule="auto"/>
        <w:contextualSpacing/>
        <w:jc w:val="both"/>
      </w:pPr>
      <w:r>
        <w:t>Até 8 dias úteis para baixa complexidade;</w:t>
      </w:r>
    </w:p>
    <w:p w14:paraId="78A776FB" w14:textId="77777777" w:rsidR="000F3E3A" w:rsidRDefault="000F3E3A" w:rsidP="000F3E3A">
      <w:pPr>
        <w:pStyle w:val="PargrafodaLista"/>
        <w:widowControl/>
        <w:numPr>
          <w:ilvl w:val="0"/>
          <w:numId w:val="7"/>
        </w:numPr>
        <w:autoSpaceDE/>
        <w:autoSpaceDN/>
        <w:spacing w:line="360" w:lineRule="auto"/>
        <w:contextualSpacing/>
        <w:jc w:val="both"/>
      </w:pPr>
      <w:r>
        <w:t>Até 13 dias úteis para processos padrão;</w:t>
      </w:r>
    </w:p>
    <w:p w14:paraId="4B8C6B93" w14:textId="77777777" w:rsidR="000F3E3A" w:rsidRDefault="000F3E3A" w:rsidP="000F3E3A">
      <w:pPr>
        <w:pStyle w:val="PargrafodaLista"/>
        <w:widowControl/>
        <w:numPr>
          <w:ilvl w:val="0"/>
          <w:numId w:val="7"/>
        </w:numPr>
        <w:autoSpaceDE/>
        <w:autoSpaceDN/>
        <w:spacing w:line="360" w:lineRule="auto"/>
        <w:contextualSpacing/>
        <w:jc w:val="both"/>
      </w:pPr>
      <w:r>
        <w:t>Até 20 dias úteis para alta complexidade.</w:t>
      </w:r>
    </w:p>
    <w:p w14:paraId="6507D1EC" w14:textId="77777777" w:rsidR="000F3E3A" w:rsidRDefault="000F3E3A" w:rsidP="000F3E3A">
      <w:pPr>
        <w:spacing w:line="360" w:lineRule="auto"/>
        <w:jc w:val="both"/>
      </w:pPr>
      <w:r>
        <w:t xml:space="preserve">Art. 3º Os prazos poderão ser suspensos em caso de: </w:t>
      </w:r>
    </w:p>
    <w:p w14:paraId="780D3DAC" w14:textId="77777777" w:rsidR="000F3E3A" w:rsidRDefault="000F3E3A" w:rsidP="000F3E3A">
      <w:pPr>
        <w:spacing w:line="360" w:lineRule="auto"/>
        <w:ind w:left="708"/>
        <w:jc w:val="both"/>
      </w:pPr>
      <w:r>
        <w:t xml:space="preserve">I – Necessidade de complementação de informações; </w:t>
      </w:r>
    </w:p>
    <w:p w14:paraId="2F03E1C0" w14:textId="77777777" w:rsidR="000F3E3A" w:rsidRDefault="000F3E3A" w:rsidP="000F3E3A">
      <w:pPr>
        <w:spacing w:line="360" w:lineRule="auto"/>
        <w:ind w:left="708"/>
        <w:jc w:val="both"/>
      </w:pPr>
      <w:r>
        <w:t>II – Inconsistências técnicas;</w:t>
      </w:r>
    </w:p>
    <w:p w14:paraId="42F85CBD" w14:textId="77777777" w:rsidR="000F3E3A" w:rsidRDefault="000F3E3A" w:rsidP="000F3E3A">
      <w:pPr>
        <w:spacing w:line="360" w:lineRule="auto"/>
        <w:ind w:left="708"/>
        <w:jc w:val="both"/>
      </w:pPr>
      <w:r>
        <w:t>III – Atraso no retorno de fornecedores.</w:t>
      </w:r>
    </w:p>
    <w:p w14:paraId="4D0A9E45" w14:textId="77777777" w:rsidR="000F3E3A" w:rsidRDefault="000F3E3A" w:rsidP="000F3E3A">
      <w:pPr>
        <w:spacing w:line="360" w:lineRule="auto"/>
        <w:jc w:val="both"/>
      </w:pPr>
      <w:r>
        <w:t>Art. 4º Compete aos(as) envolvidos(as):</w:t>
      </w:r>
    </w:p>
    <w:p w14:paraId="2B668E37" w14:textId="77777777" w:rsidR="000F3E3A" w:rsidRDefault="000F3E3A" w:rsidP="000F3E3A">
      <w:pPr>
        <w:pStyle w:val="PargrafodaLista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</w:pPr>
      <w:r>
        <w:t>Solicitantes: instrução adequada dos pedidos;</w:t>
      </w:r>
    </w:p>
    <w:p w14:paraId="186AA2F5" w14:textId="77777777" w:rsidR="000F3E3A" w:rsidRDefault="000F3E3A" w:rsidP="000F3E3A">
      <w:pPr>
        <w:pStyle w:val="PargrafodaLista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</w:pPr>
      <w:r>
        <w:t>Coordenadores: validação técnica e aprovação;</w:t>
      </w:r>
    </w:p>
    <w:p w14:paraId="4DFA55B6" w14:textId="77777777" w:rsidR="000F3E3A" w:rsidRDefault="000F3E3A" w:rsidP="000F3E3A">
      <w:pPr>
        <w:pStyle w:val="PargrafodaLista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</w:pPr>
      <w:r>
        <w:t>Compradores: condução do processo e análise econômica;</w:t>
      </w:r>
    </w:p>
    <w:p w14:paraId="17B7169D" w14:textId="77777777" w:rsidR="000F3E3A" w:rsidRDefault="000F3E3A" w:rsidP="000F3E3A">
      <w:pPr>
        <w:pStyle w:val="PargrafodaLista"/>
        <w:widowControl/>
        <w:numPr>
          <w:ilvl w:val="0"/>
          <w:numId w:val="8"/>
        </w:numPr>
        <w:autoSpaceDE/>
        <w:autoSpaceDN/>
        <w:spacing w:line="360" w:lineRule="auto"/>
        <w:contextualSpacing/>
        <w:jc w:val="both"/>
      </w:pPr>
      <w:r>
        <w:t>Gestão de Compras: supervisão e conformidade;</w:t>
      </w:r>
    </w:p>
    <w:p w14:paraId="65EB434C" w14:textId="77777777" w:rsidR="000F3E3A" w:rsidRDefault="000F3E3A" w:rsidP="000F3E3A">
      <w:pPr>
        <w:spacing w:line="360" w:lineRule="auto"/>
        <w:jc w:val="both"/>
      </w:pPr>
      <w:r>
        <w:t>Art. 5º O descumprimento dos prazos deverá ser formalmente justificado com a possibilidade de não atendimento da demanda a depender da complexidade solicitada.</w:t>
      </w:r>
    </w:p>
    <w:p w14:paraId="0D81B8A4" w14:textId="77777777" w:rsidR="000F3E3A" w:rsidRDefault="000F3E3A" w:rsidP="000F3E3A">
      <w:pPr>
        <w:spacing w:line="360" w:lineRule="auto"/>
        <w:jc w:val="both"/>
      </w:pPr>
      <w:r>
        <w:t>Art. 6º Estabelecer prazos e responsabilidades para execução dos processos de compras e contratações de serviços, garantindo eficiência, transparência e segurança jurídica.</w:t>
      </w:r>
    </w:p>
    <w:p w14:paraId="449532FC" w14:textId="77777777" w:rsidR="000F3E3A" w:rsidRDefault="000F3E3A" w:rsidP="000F3E3A">
      <w:pPr>
        <w:spacing w:line="360" w:lineRule="auto"/>
        <w:jc w:val="both"/>
      </w:pPr>
    </w:p>
    <w:tbl>
      <w:tblPr>
        <w:tblStyle w:val="Tabelacomgrade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85"/>
        <w:gridCol w:w="2597"/>
        <w:gridCol w:w="1605"/>
      </w:tblGrid>
      <w:tr w:rsidR="000F3E3A" w14:paraId="39711348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D1CB5C" w14:textId="77777777" w:rsidR="000F3E3A" w:rsidRDefault="000F3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Etapa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4BC8" w14:textId="77777777" w:rsidR="000F3E3A" w:rsidRDefault="000F3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Responsável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F1CCF" w14:textId="77777777" w:rsidR="000F3E3A" w:rsidRDefault="000F3E3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Prazo</w:t>
            </w:r>
          </w:p>
        </w:tc>
      </w:tr>
      <w:tr w:rsidR="000F3E3A" w14:paraId="306BE274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FD8214" w14:textId="77777777" w:rsidR="000F3E3A" w:rsidRDefault="000F3E3A">
            <w:pPr>
              <w:spacing w:before="120" w:after="120"/>
              <w:jc w:val="both"/>
            </w:pPr>
            <w:r>
              <w:t>Cadastro do pedido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419B3" w14:textId="77777777" w:rsidR="000F3E3A" w:rsidRDefault="000F3E3A">
            <w:pPr>
              <w:spacing w:before="120" w:after="120"/>
              <w:jc w:val="both"/>
            </w:pPr>
            <w:r>
              <w:t>Solicitante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AB91A" w14:textId="77777777" w:rsidR="000F3E3A" w:rsidRDefault="000F3E3A">
            <w:pPr>
              <w:spacing w:before="120" w:after="120"/>
              <w:jc w:val="both"/>
            </w:pPr>
            <w:r>
              <w:t>Imediato</w:t>
            </w:r>
          </w:p>
        </w:tc>
      </w:tr>
      <w:tr w:rsidR="000F3E3A" w14:paraId="73D7E379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DB44F9" w14:textId="77777777" w:rsidR="000F3E3A" w:rsidRDefault="000F3E3A">
            <w:pPr>
              <w:spacing w:before="120" w:after="120"/>
              <w:jc w:val="both"/>
            </w:pPr>
            <w:r>
              <w:t>Aprovação do coordenador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CD37" w14:textId="77777777" w:rsidR="000F3E3A" w:rsidRDefault="000F3E3A">
            <w:pPr>
              <w:spacing w:before="120" w:after="120"/>
              <w:jc w:val="both"/>
            </w:pPr>
            <w:r>
              <w:t>Coordenação do Projeto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A78C4" w14:textId="77777777" w:rsidR="000F3E3A" w:rsidRDefault="000F3E3A">
            <w:pPr>
              <w:spacing w:before="120" w:after="120"/>
              <w:jc w:val="both"/>
            </w:pPr>
            <w:r>
              <w:t>1 dia útil</w:t>
            </w:r>
          </w:p>
        </w:tc>
      </w:tr>
      <w:tr w:rsidR="000F3E3A" w14:paraId="16105A74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E84DB" w14:textId="77777777" w:rsidR="000F3E3A" w:rsidRDefault="000F3E3A">
            <w:pPr>
              <w:spacing w:before="120" w:after="120"/>
              <w:jc w:val="both"/>
            </w:pPr>
            <w:r>
              <w:t>Análise Gestão de Projetos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B8E9D" w14:textId="77777777" w:rsidR="000F3E3A" w:rsidRDefault="000F3E3A">
            <w:pPr>
              <w:spacing w:before="120" w:after="120"/>
              <w:jc w:val="both"/>
            </w:pPr>
            <w:r>
              <w:t>Gestão de Projetos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AFAB2" w14:textId="77777777" w:rsidR="000F3E3A" w:rsidRDefault="000F3E3A">
            <w:pPr>
              <w:spacing w:before="120" w:after="120"/>
              <w:jc w:val="both"/>
            </w:pPr>
            <w:r>
              <w:t>1 dia útil</w:t>
            </w:r>
          </w:p>
        </w:tc>
      </w:tr>
      <w:tr w:rsidR="000F3E3A" w14:paraId="4C3E56C2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ADB2D" w14:textId="77777777" w:rsidR="000F3E3A" w:rsidRDefault="000F3E3A">
            <w:pPr>
              <w:spacing w:before="120" w:after="120"/>
              <w:jc w:val="both"/>
            </w:pPr>
            <w:r>
              <w:lastRenderedPageBreak/>
              <w:t>Análise Gestão de Compras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70850" w14:textId="77777777" w:rsidR="000F3E3A" w:rsidRDefault="000F3E3A">
            <w:pPr>
              <w:spacing w:before="120" w:after="120"/>
              <w:jc w:val="both"/>
            </w:pPr>
            <w:r>
              <w:t>Gestão de Compras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6E364" w14:textId="77777777" w:rsidR="000F3E3A" w:rsidRDefault="000F3E3A">
            <w:pPr>
              <w:spacing w:before="120" w:after="120"/>
              <w:jc w:val="both"/>
            </w:pPr>
            <w:r>
              <w:t>Até 2 dia úteis</w:t>
            </w:r>
          </w:p>
        </w:tc>
      </w:tr>
      <w:tr w:rsidR="000F3E3A" w14:paraId="03894B0A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32BBE" w14:textId="77777777" w:rsidR="000F3E3A" w:rsidRDefault="000F3E3A">
            <w:pPr>
              <w:spacing w:before="120" w:after="120"/>
              <w:jc w:val="both"/>
            </w:pPr>
            <w:r>
              <w:t>Análise do comprador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1D4A4" w14:textId="77777777" w:rsidR="000F3E3A" w:rsidRDefault="000F3E3A">
            <w:pPr>
              <w:spacing w:before="120" w:after="120"/>
              <w:jc w:val="both"/>
            </w:pPr>
            <w:r>
              <w:t>Comprador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476F65" w14:textId="77777777" w:rsidR="000F3E3A" w:rsidRDefault="000F3E3A">
            <w:pPr>
              <w:spacing w:before="120" w:after="120"/>
              <w:jc w:val="both"/>
            </w:pPr>
            <w:r>
              <w:t>1 dia útil</w:t>
            </w:r>
          </w:p>
        </w:tc>
      </w:tr>
      <w:tr w:rsidR="000F3E3A" w14:paraId="29BB7A97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06DD6" w14:textId="77777777" w:rsidR="000F3E3A" w:rsidRDefault="000F3E3A">
            <w:pPr>
              <w:spacing w:before="120" w:after="120"/>
              <w:jc w:val="both"/>
            </w:pPr>
            <w:r>
              <w:t>Cotação com fornecedores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529538" w14:textId="77777777" w:rsidR="000F3E3A" w:rsidRDefault="000F3E3A">
            <w:pPr>
              <w:spacing w:before="120" w:after="120"/>
              <w:jc w:val="both"/>
            </w:pPr>
            <w:r>
              <w:t>Comprador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33D17" w14:textId="77777777" w:rsidR="000F3E3A" w:rsidRDefault="000F3E3A">
            <w:pPr>
              <w:spacing w:before="120" w:after="120"/>
              <w:jc w:val="both"/>
            </w:pPr>
            <w:r>
              <w:t>3 dias úteis</w:t>
            </w:r>
          </w:p>
        </w:tc>
      </w:tr>
      <w:tr w:rsidR="000F3E3A" w14:paraId="6B02AD15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AC787" w14:textId="77777777" w:rsidR="000F3E3A" w:rsidRDefault="000F3E3A">
            <w:pPr>
              <w:spacing w:before="120" w:after="120"/>
              <w:jc w:val="both"/>
            </w:pPr>
            <w:r>
              <w:t>Validação de orçamentos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54342" w14:textId="77777777" w:rsidR="000F3E3A" w:rsidRDefault="000F3E3A">
            <w:pPr>
              <w:spacing w:before="120" w:after="120"/>
              <w:jc w:val="both"/>
            </w:pPr>
            <w:r>
              <w:t>Comprador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2242C" w14:textId="77777777" w:rsidR="000F3E3A" w:rsidRDefault="000F3E3A">
            <w:pPr>
              <w:spacing w:before="120" w:after="120"/>
              <w:jc w:val="both"/>
            </w:pPr>
            <w:r>
              <w:t>1 dia útil</w:t>
            </w:r>
          </w:p>
        </w:tc>
      </w:tr>
      <w:tr w:rsidR="000F3E3A" w14:paraId="6FE70467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B6FDA1" w14:textId="77777777" w:rsidR="000F3E3A" w:rsidRDefault="000F3E3A">
            <w:pPr>
              <w:spacing w:before="120" w:after="120"/>
              <w:jc w:val="both"/>
            </w:pPr>
            <w:r>
              <w:t>Elaboração de mapa/justificativa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D0531" w14:textId="77777777" w:rsidR="000F3E3A" w:rsidRDefault="000F3E3A">
            <w:pPr>
              <w:spacing w:before="120" w:after="120"/>
              <w:jc w:val="both"/>
            </w:pPr>
            <w:r>
              <w:t>Comprador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D24BB" w14:textId="77777777" w:rsidR="000F3E3A" w:rsidRDefault="000F3E3A">
            <w:pPr>
              <w:spacing w:before="120" w:after="120"/>
              <w:jc w:val="both"/>
            </w:pPr>
            <w:r>
              <w:t>2 dias úteis</w:t>
            </w:r>
          </w:p>
        </w:tc>
      </w:tr>
      <w:tr w:rsidR="000F3E3A" w14:paraId="1330C144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0E7E5" w14:textId="77777777" w:rsidR="000F3E3A" w:rsidRDefault="000F3E3A">
            <w:pPr>
              <w:spacing w:before="120" w:after="120"/>
              <w:jc w:val="both"/>
            </w:pPr>
            <w:r>
              <w:t>Aprovação do coordenador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F511" w14:textId="77777777" w:rsidR="000F3E3A" w:rsidRDefault="000F3E3A">
            <w:pPr>
              <w:spacing w:before="120" w:after="120"/>
              <w:jc w:val="both"/>
            </w:pPr>
            <w:r>
              <w:t>Coordenação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23B7C" w14:textId="77777777" w:rsidR="000F3E3A" w:rsidRDefault="000F3E3A">
            <w:pPr>
              <w:spacing w:before="120" w:after="120"/>
              <w:jc w:val="both"/>
            </w:pPr>
            <w:r>
              <w:t>1 dia útil</w:t>
            </w:r>
          </w:p>
        </w:tc>
      </w:tr>
      <w:tr w:rsidR="000F3E3A" w14:paraId="065E6B12" w14:textId="77777777" w:rsidTr="000F3E3A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73108A" w14:textId="77777777" w:rsidR="000F3E3A" w:rsidRDefault="000F3E3A">
            <w:pPr>
              <w:spacing w:before="120" w:after="120"/>
              <w:jc w:val="both"/>
            </w:pPr>
            <w:r>
              <w:t>Aprovação final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E58DE" w14:textId="77777777" w:rsidR="000F3E3A" w:rsidRDefault="000F3E3A">
            <w:pPr>
              <w:spacing w:before="120" w:after="120"/>
              <w:jc w:val="both"/>
            </w:pPr>
            <w:r>
              <w:t>Autoridade Competente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43B93" w14:textId="77777777" w:rsidR="000F3E3A" w:rsidRDefault="000F3E3A">
            <w:pPr>
              <w:spacing w:before="120" w:after="120"/>
              <w:jc w:val="both"/>
            </w:pPr>
            <w:r>
              <w:t>1 dia útil</w:t>
            </w:r>
          </w:p>
        </w:tc>
      </w:tr>
    </w:tbl>
    <w:p w14:paraId="6F3E3DF8" w14:textId="77777777" w:rsidR="000F3E3A" w:rsidRDefault="000F3E3A" w:rsidP="000F3E3A">
      <w:pPr>
        <w:spacing w:line="360" w:lineRule="auto"/>
        <w:jc w:val="both"/>
        <w:rPr>
          <w:rFonts w:asciiTheme="minorHAnsi" w:hAnsiTheme="minorHAnsi" w:cstheme="minorBidi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6"/>
        <w:gridCol w:w="1985"/>
        <w:gridCol w:w="2433"/>
        <w:gridCol w:w="2964"/>
      </w:tblGrid>
      <w:tr w:rsidR="000F3E3A" w14:paraId="6BDC3880" w14:textId="77777777" w:rsidTr="000F3E3A">
        <w:trPr>
          <w:tblHeader/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1DC4848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Critério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ACDCF4B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Simples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496419F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Intermediário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602E48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pt-BR"/>
              </w:rPr>
              <w:t>Complexo</w:t>
            </w:r>
          </w:p>
        </w:tc>
      </w:tr>
      <w:tr w:rsidR="000F3E3A" w14:paraId="7BC87124" w14:textId="77777777" w:rsidTr="000F3E3A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A70771D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Prazo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7969409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Até 8 dias úteis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6BA0AE3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Até 13 dias úteis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A409CB3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Até 20 dias úteis</w:t>
            </w:r>
          </w:p>
        </w:tc>
      </w:tr>
      <w:tr w:rsidR="000F3E3A" w14:paraId="040290A0" w14:textId="77777777" w:rsidTr="000F3E3A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A9646B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Tipo de objeto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47E3DE8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passagens, locação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A19A960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Materiais e serviços comuns </w:t>
            </w:r>
            <w:proofErr w:type="spellStart"/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Coffee</w:t>
            </w:r>
            <w:proofErr w:type="spellEnd"/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 xml:space="preserve"> break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839546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Engenharia, equipamentos</w:t>
            </w:r>
          </w:p>
        </w:tc>
      </w:tr>
      <w:tr w:rsidR="000F3E3A" w14:paraId="6E3DBD41" w14:textId="77777777" w:rsidTr="000F3E3A">
        <w:trPr>
          <w:tblCellSpacing w:w="15" w:type="dxa"/>
        </w:trPr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72F6B4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Cotação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6F5A83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Simplificada com 3 propostas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4F04EFF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3 propostas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2136CB1" w14:textId="77777777" w:rsidR="000F3E3A" w:rsidRDefault="000F3E3A">
            <w:pPr>
              <w:spacing w:before="120" w:after="120"/>
              <w:jc w:val="center"/>
              <w:rPr>
                <w:rFonts w:eastAsia="Times New Roman" w:cstheme="minorHAnsi"/>
                <w:sz w:val="24"/>
                <w:szCs w:val="24"/>
                <w:lang w:eastAsia="pt-BR"/>
              </w:rPr>
            </w:pPr>
            <w:r>
              <w:rPr>
                <w:rFonts w:eastAsia="Times New Roman" w:cstheme="minorHAnsi"/>
                <w:sz w:val="24"/>
                <w:szCs w:val="24"/>
                <w:lang w:eastAsia="pt-BR"/>
              </w:rPr>
              <w:t>Ampliada/técnica</w:t>
            </w:r>
          </w:p>
        </w:tc>
      </w:tr>
    </w:tbl>
    <w:p w14:paraId="519269AA" w14:textId="77777777" w:rsidR="000F3E3A" w:rsidRDefault="000F3E3A" w:rsidP="000F3E3A">
      <w:pPr>
        <w:spacing w:line="360" w:lineRule="auto"/>
        <w:jc w:val="both"/>
        <w:rPr>
          <w:rFonts w:asciiTheme="minorHAnsi" w:eastAsiaTheme="minorHAnsi" w:hAnsiTheme="minorHAnsi" w:cstheme="minorBidi"/>
        </w:rPr>
      </w:pPr>
    </w:p>
    <w:p w14:paraId="78EC6CC1" w14:textId="77777777" w:rsidR="000F3E3A" w:rsidRDefault="000F3E3A" w:rsidP="000F3E3A">
      <w:pPr>
        <w:spacing w:line="360" w:lineRule="auto"/>
        <w:jc w:val="both"/>
      </w:pPr>
      <w:r>
        <w:t>Art.7º Os prazos iniciam após conclusão da etapa anterior, pendências ou ajustes suspendem o prazo e demandas incompletas serão devolvidas.</w:t>
      </w:r>
    </w:p>
    <w:p w14:paraId="21152BB1" w14:textId="77777777" w:rsidR="000F3E3A" w:rsidRDefault="000F3E3A" w:rsidP="000F3E3A">
      <w:pPr>
        <w:spacing w:line="360" w:lineRule="auto"/>
        <w:jc w:val="both"/>
      </w:pPr>
    </w:p>
    <w:p w14:paraId="5064647A" w14:textId="77777777" w:rsidR="000F3E3A" w:rsidRPr="00AC7E3B" w:rsidRDefault="000F3E3A" w:rsidP="00AC7E3B">
      <w:pPr>
        <w:ind w:left="567"/>
        <w:jc w:val="right"/>
        <w:rPr>
          <w:rFonts w:ascii="Arial" w:hAnsi="Arial" w:cs="Arial"/>
        </w:rPr>
      </w:pPr>
    </w:p>
    <w:sectPr w:rsidR="000F3E3A" w:rsidRPr="00AC7E3B" w:rsidSect="00AC7E3B">
      <w:headerReference w:type="default" r:id="rId7"/>
      <w:footerReference w:type="default" r:id="rId8"/>
      <w:pgSz w:w="11910" w:h="16840"/>
      <w:pgMar w:top="1134" w:right="1140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95061" w14:textId="77777777" w:rsidR="003D1BAF" w:rsidRDefault="003D1BAF" w:rsidP="00AC7E3B">
      <w:r>
        <w:separator/>
      </w:r>
    </w:p>
  </w:endnote>
  <w:endnote w:type="continuationSeparator" w:id="0">
    <w:p w14:paraId="68424B26" w14:textId="77777777" w:rsidR="003D1BAF" w:rsidRDefault="003D1BAF" w:rsidP="00AC7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_Hlk226031126"/>
  <w:bookmarkStart w:id="1" w:name="_Hlk226031127"/>
  <w:p w14:paraId="10222995" w14:textId="16712D47" w:rsidR="00313F55" w:rsidRDefault="0075303B" w:rsidP="00313F55">
    <w:pPr>
      <w:pStyle w:val="Rodap"/>
      <w:jc w:val="right"/>
    </w:pPr>
    <w:r>
      <w:fldChar w:fldCharType="begin"/>
    </w:r>
    <w:r>
      <w:instrText xml:space="preserve"> HYPERLINK "https://funape.org.br" </w:instrText>
    </w:r>
    <w:r>
      <w:fldChar w:fldCharType="separate"/>
    </w:r>
    <w:r w:rsidR="00313F55" w:rsidRPr="0089068E">
      <w:rPr>
        <w:rStyle w:val="Hyperlink"/>
      </w:rPr>
      <w:t>funape.org.br</w:t>
    </w:r>
    <w:r>
      <w:rPr>
        <w:rStyle w:val="Hyperlink"/>
      </w:rPr>
      <w:fldChar w:fldCharType="end"/>
    </w:r>
    <w:r w:rsidR="00313F55">
      <w:t xml:space="preserve"> 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8F4E2" w14:textId="77777777" w:rsidR="003D1BAF" w:rsidRDefault="003D1BAF" w:rsidP="00AC7E3B">
      <w:r>
        <w:separator/>
      </w:r>
    </w:p>
  </w:footnote>
  <w:footnote w:type="continuationSeparator" w:id="0">
    <w:p w14:paraId="522D27AA" w14:textId="77777777" w:rsidR="003D1BAF" w:rsidRDefault="003D1BAF" w:rsidP="00AC7E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7CCAF" w14:textId="059B7281" w:rsidR="00AC7E3B" w:rsidRDefault="00AC7E3B" w:rsidP="00AC7E3B">
    <w:pPr>
      <w:pStyle w:val="Cabealho"/>
      <w:ind w:right="-3"/>
      <w:jc w:val="right"/>
    </w:pPr>
    <w:r>
      <w:rPr>
        <w:rFonts w:ascii="Arial" w:hAnsi="Arial" w:cs="Arial"/>
        <w:noProof/>
        <w:sz w:val="24"/>
        <w:szCs w:val="24"/>
      </w:rPr>
      <w:drawing>
        <wp:inline distT="0" distB="0" distL="0" distR="0" wp14:anchorId="3784618E" wp14:editId="4B1F7311">
          <wp:extent cx="1619250" cy="500316"/>
          <wp:effectExtent l="0" t="0" r="0" b="0"/>
          <wp:docPr id="9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27921" cy="502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51CAF"/>
    <w:multiLevelType w:val="hybridMultilevel"/>
    <w:tmpl w:val="5362336C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194F31DA"/>
    <w:multiLevelType w:val="hybridMultilevel"/>
    <w:tmpl w:val="7250C56E"/>
    <w:lvl w:ilvl="0" w:tplc="0416000F">
      <w:start w:val="1"/>
      <w:numFmt w:val="decimal"/>
      <w:lvlText w:val="%1."/>
      <w:lvlJc w:val="left"/>
      <w:pPr>
        <w:ind w:left="2160" w:hanging="360"/>
      </w:pPr>
    </w:lvl>
    <w:lvl w:ilvl="1" w:tplc="04160019" w:tentative="1">
      <w:start w:val="1"/>
      <w:numFmt w:val="lowerLetter"/>
      <w:lvlText w:val="%2."/>
      <w:lvlJc w:val="left"/>
      <w:pPr>
        <w:ind w:left="2880" w:hanging="360"/>
      </w:pPr>
    </w:lvl>
    <w:lvl w:ilvl="2" w:tplc="0416001B" w:tentative="1">
      <w:start w:val="1"/>
      <w:numFmt w:val="lowerRoman"/>
      <w:lvlText w:val="%3."/>
      <w:lvlJc w:val="right"/>
      <w:pPr>
        <w:ind w:left="3600" w:hanging="180"/>
      </w:pPr>
    </w:lvl>
    <w:lvl w:ilvl="3" w:tplc="0416000F" w:tentative="1">
      <w:start w:val="1"/>
      <w:numFmt w:val="decimal"/>
      <w:lvlText w:val="%4."/>
      <w:lvlJc w:val="left"/>
      <w:pPr>
        <w:ind w:left="4320" w:hanging="360"/>
      </w:pPr>
    </w:lvl>
    <w:lvl w:ilvl="4" w:tplc="04160019" w:tentative="1">
      <w:start w:val="1"/>
      <w:numFmt w:val="lowerLetter"/>
      <w:lvlText w:val="%5."/>
      <w:lvlJc w:val="left"/>
      <w:pPr>
        <w:ind w:left="5040" w:hanging="360"/>
      </w:pPr>
    </w:lvl>
    <w:lvl w:ilvl="5" w:tplc="0416001B" w:tentative="1">
      <w:start w:val="1"/>
      <w:numFmt w:val="lowerRoman"/>
      <w:lvlText w:val="%6."/>
      <w:lvlJc w:val="right"/>
      <w:pPr>
        <w:ind w:left="5760" w:hanging="180"/>
      </w:pPr>
    </w:lvl>
    <w:lvl w:ilvl="6" w:tplc="0416000F" w:tentative="1">
      <w:start w:val="1"/>
      <w:numFmt w:val="decimal"/>
      <w:lvlText w:val="%7."/>
      <w:lvlJc w:val="left"/>
      <w:pPr>
        <w:ind w:left="6480" w:hanging="360"/>
      </w:pPr>
    </w:lvl>
    <w:lvl w:ilvl="7" w:tplc="04160019" w:tentative="1">
      <w:start w:val="1"/>
      <w:numFmt w:val="lowerLetter"/>
      <w:lvlText w:val="%8."/>
      <w:lvlJc w:val="left"/>
      <w:pPr>
        <w:ind w:left="7200" w:hanging="360"/>
      </w:pPr>
    </w:lvl>
    <w:lvl w:ilvl="8" w:tplc="0416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27801B0D"/>
    <w:multiLevelType w:val="multilevel"/>
    <w:tmpl w:val="0C0A52B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1012E8"/>
    <w:multiLevelType w:val="hybridMultilevel"/>
    <w:tmpl w:val="F0F80650"/>
    <w:lvl w:ilvl="0" w:tplc="04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53E377FF"/>
    <w:multiLevelType w:val="multilevel"/>
    <w:tmpl w:val="96581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07665C3"/>
    <w:multiLevelType w:val="multilevel"/>
    <w:tmpl w:val="875C63D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7B1C5E"/>
    <w:multiLevelType w:val="multilevel"/>
    <w:tmpl w:val="E236C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B7E6C12"/>
    <w:multiLevelType w:val="multilevel"/>
    <w:tmpl w:val="7F58C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2"/>
  </w:num>
  <w:num w:numId="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851"/>
    <w:rsid w:val="00004F85"/>
    <w:rsid w:val="000161BF"/>
    <w:rsid w:val="00016821"/>
    <w:rsid w:val="0002658D"/>
    <w:rsid w:val="00054296"/>
    <w:rsid w:val="000C2928"/>
    <w:rsid w:val="000F3E3A"/>
    <w:rsid w:val="00104B16"/>
    <w:rsid w:val="0014271E"/>
    <w:rsid w:val="00146500"/>
    <w:rsid w:val="001B38CF"/>
    <w:rsid w:val="001B5851"/>
    <w:rsid w:val="001D1F2A"/>
    <w:rsid w:val="001E3D60"/>
    <w:rsid w:val="001E4FF8"/>
    <w:rsid w:val="001E65EE"/>
    <w:rsid w:val="00225D89"/>
    <w:rsid w:val="00254D4B"/>
    <w:rsid w:val="00276A15"/>
    <w:rsid w:val="002C3229"/>
    <w:rsid w:val="002C44B0"/>
    <w:rsid w:val="002C62F1"/>
    <w:rsid w:val="00313F55"/>
    <w:rsid w:val="00314577"/>
    <w:rsid w:val="00315C65"/>
    <w:rsid w:val="00320214"/>
    <w:rsid w:val="00330740"/>
    <w:rsid w:val="0035503F"/>
    <w:rsid w:val="00394CC9"/>
    <w:rsid w:val="0039528D"/>
    <w:rsid w:val="00397619"/>
    <w:rsid w:val="003B72CA"/>
    <w:rsid w:val="003D1BAF"/>
    <w:rsid w:val="003D3BF1"/>
    <w:rsid w:val="00403845"/>
    <w:rsid w:val="004169BC"/>
    <w:rsid w:val="00421DB9"/>
    <w:rsid w:val="00424A9E"/>
    <w:rsid w:val="004318CE"/>
    <w:rsid w:val="00474608"/>
    <w:rsid w:val="0049659D"/>
    <w:rsid w:val="004A7450"/>
    <w:rsid w:val="004D469E"/>
    <w:rsid w:val="004D6A5C"/>
    <w:rsid w:val="004E2A59"/>
    <w:rsid w:val="00520AA7"/>
    <w:rsid w:val="0052195C"/>
    <w:rsid w:val="005260D4"/>
    <w:rsid w:val="00556B8E"/>
    <w:rsid w:val="0056772A"/>
    <w:rsid w:val="0058286D"/>
    <w:rsid w:val="00587677"/>
    <w:rsid w:val="0059002B"/>
    <w:rsid w:val="0059509F"/>
    <w:rsid w:val="005A3BC7"/>
    <w:rsid w:val="005C317D"/>
    <w:rsid w:val="005F4475"/>
    <w:rsid w:val="006450F1"/>
    <w:rsid w:val="00645111"/>
    <w:rsid w:val="00657E6E"/>
    <w:rsid w:val="00671DCE"/>
    <w:rsid w:val="0067597C"/>
    <w:rsid w:val="00675DFB"/>
    <w:rsid w:val="00682613"/>
    <w:rsid w:val="00685B3B"/>
    <w:rsid w:val="006972FE"/>
    <w:rsid w:val="006A4A17"/>
    <w:rsid w:val="006C0752"/>
    <w:rsid w:val="006C3319"/>
    <w:rsid w:val="006C5016"/>
    <w:rsid w:val="006C7CDA"/>
    <w:rsid w:val="006D7BB7"/>
    <w:rsid w:val="00734822"/>
    <w:rsid w:val="0074475B"/>
    <w:rsid w:val="0075303B"/>
    <w:rsid w:val="0075725B"/>
    <w:rsid w:val="00773F0F"/>
    <w:rsid w:val="0079528C"/>
    <w:rsid w:val="007C6BC1"/>
    <w:rsid w:val="007D6DDA"/>
    <w:rsid w:val="007D755D"/>
    <w:rsid w:val="007F0CD9"/>
    <w:rsid w:val="007F6FEB"/>
    <w:rsid w:val="008334F7"/>
    <w:rsid w:val="008900F8"/>
    <w:rsid w:val="00894D38"/>
    <w:rsid w:val="008B062C"/>
    <w:rsid w:val="008B33C7"/>
    <w:rsid w:val="008B7EDC"/>
    <w:rsid w:val="008C07C5"/>
    <w:rsid w:val="008F038C"/>
    <w:rsid w:val="00900305"/>
    <w:rsid w:val="009057D7"/>
    <w:rsid w:val="009203F1"/>
    <w:rsid w:val="00927B11"/>
    <w:rsid w:val="0095048D"/>
    <w:rsid w:val="00955612"/>
    <w:rsid w:val="009A3FA4"/>
    <w:rsid w:val="009A7D97"/>
    <w:rsid w:val="009B436F"/>
    <w:rsid w:val="009F413F"/>
    <w:rsid w:val="009F41DE"/>
    <w:rsid w:val="00A10FA3"/>
    <w:rsid w:val="00A174B1"/>
    <w:rsid w:val="00A500D1"/>
    <w:rsid w:val="00A87711"/>
    <w:rsid w:val="00AC7E3B"/>
    <w:rsid w:val="00AD3F4B"/>
    <w:rsid w:val="00AD489E"/>
    <w:rsid w:val="00B242EE"/>
    <w:rsid w:val="00B77D55"/>
    <w:rsid w:val="00B851BE"/>
    <w:rsid w:val="00B92D37"/>
    <w:rsid w:val="00BC3B30"/>
    <w:rsid w:val="00C03C2A"/>
    <w:rsid w:val="00C32917"/>
    <w:rsid w:val="00C544F3"/>
    <w:rsid w:val="00C8048C"/>
    <w:rsid w:val="00CA4A75"/>
    <w:rsid w:val="00CA739E"/>
    <w:rsid w:val="00CC7C48"/>
    <w:rsid w:val="00CD3E44"/>
    <w:rsid w:val="00D137E4"/>
    <w:rsid w:val="00D34C81"/>
    <w:rsid w:val="00D50932"/>
    <w:rsid w:val="00D50E87"/>
    <w:rsid w:val="00D603B3"/>
    <w:rsid w:val="00D76D18"/>
    <w:rsid w:val="00D7775C"/>
    <w:rsid w:val="00DA7738"/>
    <w:rsid w:val="00E036D4"/>
    <w:rsid w:val="00E2379B"/>
    <w:rsid w:val="00E50862"/>
    <w:rsid w:val="00EA58FA"/>
    <w:rsid w:val="00EB30C9"/>
    <w:rsid w:val="00EC1E40"/>
    <w:rsid w:val="00EC676F"/>
    <w:rsid w:val="00F0050A"/>
    <w:rsid w:val="00F443C6"/>
    <w:rsid w:val="00F6242D"/>
    <w:rsid w:val="00F71C83"/>
    <w:rsid w:val="00F91FF8"/>
    <w:rsid w:val="00FE3714"/>
    <w:rsid w:val="00FE5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79970"/>
  <w15:docId w15:val="{094E833B-26F3-441C-BF7C-7437C0E0B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Microsoft Sans Serif" w:eastAsia="Microsoft Sans Serif" w:hAnsi="Microsoft Sans Serif" w:cs="Microsoft Sans Serif"/>
      <w:lang w:val="pt-BR"/>
    </w:rPr>
  </w:style>
  <w:style w:type="paragraph" w:styleId="Ttulo1">
    <w:name w:val="heading 1"/>
    <w:basedOn w:val="Normal"/>
    <w:uiPriority w:val="1"/>
    <w:qFormat/>
    <w:pPr>
      <w:spacing w:before="119"/>
      <w:ind w:left="120"/>
      <w:outlineLvl w:val="0"/>
    </w:pPr>
    <w:rPr>
      <w:rFonts w:ascii="Tahoma" w:eastAsia="Tahoma" w:hAnsi="Tahoma" w:cs="Tahoma"/>
      <w:b/>
      <w:bCs/>
      <w:sz w:val="28"/>
      <w:szCs w:val="28"/>
    </w:rPr>
  </w:style>
  <w:style w:type="paragraph" w:styleId="Ttulo2">
    <w:name w:val="heading 2"/>
    <w:basedOn w:val="Normal"/>
    <w:uiPriority w:val="1"/>
    <w:qFormat/>
    <w:pPr>
      <w:ind w:left="532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242E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8"/>
      <w:szCs w:val="18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421DB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1DB9"/>
    <w:rPr>
      <w:rFonts w:ascii="Tahoma" w:eastAsia="Microsoft Sans Serif" w:hAnsi="Tahoma" w:cs="Tahoma"/>
      <w:sz w:val="16"/>
      <w:szCs w:val="16"/>
      <w:lang w:val="pt-PT"/>
    </w:rPr>
  </w:style>
  <w:style w:type="character" w:styleId="Forte">
    <w:name w:val="Strong"/>
    <w:basedOn w:val="Fontepargpadro"/>
    <w:uiPriority w:val="22"/>
    <w:qFormat/>
    <w:rsid w:val="006C5016"/>
    <w:rPr>
      <w:b/>
      <w:bCs/>
    </w:rPr>
  </w:style>
  <w:style w:type="character" w:styleId="Hyperlink">
    <w:name w:val="Hyperlink"/>
    <w:basedOn w:val="Fontepargpadro"/>
    <w:uiPriority w:val="99"/>
    <w:unhideWhenUsed/>
    <w:rsid w:val="00F71C83"/>
    <w:rPr>
      <w:color w:val="0000FF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AC7E3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7E3B"/>
    <w:rPr>
      <w:rFonts w:ascii="Microsoft Sans Serif" w:eastAsia="Microsoft Sans Serif" w:hAnsi="Microsoft Sans Serif" w:cs="Microsoft Sans Serif"/>
      <w:lang w:val="pt-BR"/>
    </w:rPr>
  </w:style>
  <w:style w:type="paragraph" w:styleId="Rodap">
    <w:name w:val="footer"/>
    <w:basedOn w:val="Normal"/>
    <w:link w:val="RodapChar"/>
    <w:uiPriority w:val="99"/>
    <w:unhideWhenUsed/>
    <w:rsid w:val="00AC7E3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C7E3B"/>
    <w:rPr>
      <w:rFonts w:ascii="Microsoft Sans Serif" w:eastAsia="Microsoft Sans Serif" w:hAnsi="Microsoft Sans Serif" w:cs="Microsoft Sans Serif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242E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BR"/>
    </w:rPr>
  </w:style>
  <w:style w:type="character" w:styleId="MenoPendente">
    <w:name w:val="Unresolved Mention"/>
    <w:basedOn w:val="Fontepargpadro"/>
    <w:uiPriority w:val="99"/>
    <w:semiHidden/>
    <w:unhideWhenUsed/>
    <w:rsid w:val="00313F55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1B38CF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39"/>
    <w:rsid w:val="000F3E3A"/>
    <w:pPr>
      <w:widowControl/>
      <w:autoSpaceDE/>
      <w:autoSpaceDN/>
    </w:pPr>
    <w:rPr>
      <w:lang w:val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9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386</Words>
  <Characters>2089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funape</dc:creator>
  <cp:lastModifiedBy>juliana_terra</cp:lastModifiedBy>
  <cp:revision>2</cp:revision>
  <cp:lastPrinted>2023-01-27T18:57:00Z</cp:lastPrinted>
  <dcterms:created xsi:type="dcterms:W3CDTF">2026-05-06T11:31:00Z</dcterms:created>
  <dcterms:modified xsi:type="dcterms:W3CDTF">2026-05-06T11:31:00Z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2021-12-30T00:00:00Z</vt:filetime>
  </property>
  <property fmtid="{D5CDD505-2E9C-101B-9397-08002B2CF9AE}" pid="3" name="Creator">
    <vt:lpwstr>pdftk-java 3.2.2</vt:lpwstr>
  </property>
  <property fmtid="{D5CDD505-2E9C-101B-9397-08002B2CF9AE}" pid="4" name="LastSaved">
    <vt:filetime>2022-01-27T00:00:00Z</vt:filetime>
  </property>
</Properties>
</file>