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C16" w:rsidRPr="00231C16" w:rsidRDefault="00231C16" w:rsidP="00231C16">
      <w:pPr>
        <w:spacing w:after="0" w:line="450" w:lineRule="atLeast"/>
        <w:textAlignment w:val="baseline"/>
        <w:outlineLvl w:val="0"/>
        <w:rPr>
          <w:rFonts w:ascii="inherit" w:eastAsia="Times New Roman" w:hAnsi="inherit" w:cs="Times New Roman"/>
          <w:b/>
          <w:bCs/>
          <w:caps/>
          <w:color w:val="213F99"/>
          <w:kern w:val="36"/>
          <w:sz w:val="20"/>
          <w:szCs w:val="20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aps/>
          <w:color w:val="213F99"/>
          <w:kern w:val="36"/>
          <w:sz w:val="20"/>
          <w:szCs w:val="20"/>
          <w:lang w:eastAsia="pt-BR"/>
        </w:rPr>
        <w:t>JORNALISMO</w:t>
      </w:r>
    </w:p>
    <w:p w:rsidR="00231C16" w:rsidRPr="00231C16" w:rsidRDefault="00231C16" w:rsidP="00231C16">
      <w:pPr>
        <w:spacing w:after="75" w:line="450" w:lineRule="atLeast"/>
        <w:textAlignment w:val="baseline"/>
        <w:outlineLvl w:val="1"/>
        <w:rPr>
          <w:rFonts w:ascii="inherit" w:eastAsia="Times New Roman" w:hAnsi="inherit" w:cs="Times New Roman"/>
          <w:b/>
          <w:bCs/>
          <w:color w:val="424242"/>
          <w:sz w:val="20"/>
          <w:szCs w:val="20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424242"/>
          <w:sz w:val="20"/>
          <w:szCs w:val="20"/>
          <w:lang w:eastAsia="pt-BR"/>
        </w:rPr>
        <w:t xml:space="preserve">Livros indicados por Silvio Almeida </w:t>
      </w:r>
      <w:proofErr w:type="gramStart"/>
      <w:r w:rsidRPr="00231C16">
        <w:rPr>
          <w:rFonts w:ascii="inherit" w:eastAsia="Times New Roman" w:hAnsi="inherit" w:cs="Times New Roman"/>
          <w:b/>
          <w:bCs/>
          <w:color w:val="424242"/>
          <w:sz w:val="20"/>
          <w:szCs w:val="20"/>
          <w:lang w:eastAsia="pt-BR"/>
        </w:rPr>
        <w:t>no Roda</w:t>
      </w:r>
      <w:proofErr w:type="gramEnd"/>
      <w:r w:rsidRPr="00231C16">
        <w:rPr>
          <w:rFonts w:ascii="inherit" w:eastAsia="Times New Roman" w:hAnsi="inherit" w:cs="Times New Roman"/>
          <w:b/>
          <w:bCs/>
          <w:color w:val="424242"/>
          <w:sz w:val="20"/>
          <w:szCs w:val="20"/>
          <w:lang w:eastAsia="pt-BR"/>
        </w:rPr>
        <w:t xml:space="preserve"> Viva</w:t>
      </w:r>
    </w:p>
    <w:p w:rsidR="00231C16" w:rsidRPr="00231C16" w:rsidRDefault="00231C16" w:rsidP="00231C16">
      <w:pPr>
        <w:spacing w:before="225" w:after="300" w:line="360" w:lineRule="atLeast"/>
        <w:jc w:val="both"/>
        <w:textAlignment w:val="baseline"/>
        <w:rPr>
          <w:rFonts w:ascii="Arial" w:eastAsia="Times New Roman" w:hAnsi="Arial" w:cs="Arial"/>
          <w:color w:val="606060"/>
          <w:sz w:val="20"/>
          <w:szCs w:val="20"/>
          <w:lang w:eastAsia="pt-BR"/>
        </w:rPr>
      </w:pPr>
      <w:r w:rsidRPr="00231C16">
        <w:rPr>
          <w:rFonts w:ascii="Arial" w:eastAsia="Times New Roman" w:hAnsi="Arial" w:cs="Arial"/>
          <w:color w:val="606060"/>
          <w:sz w:val="20"/>
          <w:szCs w:val="20"/>
          <w:lang w:eastAsia="pt-BR"/>
        </w:rPr>
        <w:t>Professor, jurista e autor do livro "Racismo Estrutural", Silvio citou livros e autores durante sua entrevista no programa exibido ontem (22</w:t>
      </w:r>
      <w:proofErr w:type="gramStart"/>
      <w:r w:rsidRPr="00231C16">
        <w:rPr>
          <w:rFonts w:ascii="Arial" w:eastAsia="Times New Roman" w:hAnsi="Arial" w:cs="Arial"/>
          <w:color w:val="606060"/>
          <w:sz w:val="20"/>
          <w:szCs w:val="20"/>
          <w:lang w:eastAsia="pt-BR"/>
        </w:rPr>
        <w:t>)</w:t>
      </w:r>
      <w:proofErr w:type="gramEnd"/>
    </w:p>
    <w:p w:rsidR="00231C16" w:rsidRPr="00231C16" w:rsidRDefault="00231C16" w:rsidP="0023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4D4D4D"/>
          <w:sz w:val="21"/>
          <w:szCs w:val="21"/>
          <w:bdr w:val="none" w:sz="0" w:space="0" w:color="auto" w:frame="1"/>
          <w:lang w:eastAsia="pt-BR"/>
        </w:rPr>
        <w:t>Da Redação</w:t>
      </w:r>
      <w:r w:rsidRPr="00231C16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231C16">
        <w:rPr>
          <w:rFonts w:ascii="Arial" w:eastAsia="Times New Roman" w:hAnsi="Arial" w:cs="Arial"/>
          <w:sz w:val="15"/>
          <w:szCs w:val="15"/>
          <w:bdr w:val="none" w:sz="0" w:space="0" w:color="auto" w:frame="1"/>
          <w:lang w:eastAsia="pt-BR"/>
        </w:rPr>
        <w:t>23/06/2020 09h19</w:t>
      </w:r>
    </w:p>
    <w:p w:rsidR="00231C16" w:rsidRPr="00231C16" w:rsidRDefault="00231C16" w:rsidP="00231C1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31C16">
        <w:rPr>
          <w:rFonts w:ascii="Times New Roman" w:eastAsia="Times New Roman" w:hAnsi="Times New Roman" w:cs="Times New Roman"/>
          <w:sz w:val="24"/>
          <w:szCs w:val="24"/>
          <w:lang w:eastAsia="pt-BR"/>
        </w:rPr>
        <w:t>    </w:t>
      </w:r>
    </w:p>
    <w:p w:rsidR="00231C16" w:rsidRPr="00231C16" w:rsidRDefault="00231C16" w:rsidP="00231C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i/>
          <w:iCs/>
          <w:color w:val="FFFFFF"/>
          <w:sz w:val="18"/>
          <w:szCs w:val="18"/>
          <w:bdr w:val="none" w:sz="0" w:space="0" w:color="auto" w:frame="1"/>
          <w:shd w:val="clear" w:color="auto" w:fill="424242"/>
          <w:lang w:eastAsia="pt-BR"/>
        </w:rPr>
        <w:t>Reprodução/Roda Viva</w:t>
      </w:r>
    </w:p>
    <w:p w:rsidR="00231C16" w:rsidRPr="00231C16" w:rsidRDefault="00231C16" w:rsidP="00231C16">
      <w:pPr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O professor e jurista </w:t>
      </w: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Silvio Almeida</w:t>
      </w: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 foi o entrevistado do programa </w:t>
      </w: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Roda Viva </w:t>
      </w: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de ontem (22), onde debateu questões sobre racismo, economia, educação e política. Autor do livro “Racismo Estrutural”, ao longo do programa Silvio fez menção a várias outras obras e autores. Veja a lista:</w:t>
      </w:r>
    </w:p>
    <w:p w:rsidR="00231C16" w:rsidRPr="00231C16" w:rsidRDefault="00231C16" w:rsidP="00231C16">
      <w:pPr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“Armadilha da Identidade: raça e classe nos dias de hoje” </w:t>
      </w: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–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Asad</w:t>
      </w:r>
      <w:proofErr w:type="spell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Haider</w:t>
      </w:r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Com base na luta contra o racismo nos Estados Unidos, o autor apresenta teóricos revolucionários negros e ativistas, como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Malcom</w:t>
      </w:r>
      <w:proofErr w:type="spell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X e Panteras Negras, para falar sobre a importância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decoletividade</w:t>
      </w:r>
      <w:proofErr w:type="spell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e solidariedade na luta contra uma estrutura social opressora.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drawing>
          <wp:inline distT="0" distB="0" distL="0" distR="0">
            <wp:extent cx="2858135" cy="4276725"/>
            <wp:effectExtent l="0" t="0" r="0" b="9525"/>
            <wp:docPr id="11" name="Imagem 11" descr="https://tvcultura.com.br/upload/redactor/20200623104026_armadilha-da-identidade-1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vcultura.com.br/upload/redactor/20200623104026_armadilha-da-identidade-1-o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“</w:t>
      </w:r>
      <w:proofErr w:type="spellStart"/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Necropolítica</w:t>
      </w:r>
      <w:proofErr w:type="spellEnd"/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” </w:t>
      </w: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–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Achille</w:t>
      </w:r>
      <w:proofErr w:type="spell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Mbembe</w:t>
      </w:r>
      <w:proofErr w:type="spellEnd"/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lastRenderedPageBreak/>
        <w:t xml:space="preserve">O poder da morte adaptada pelo Estado. Neste livro, o autor propõe a noção de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necropolítica</w:t>
      </w:r>
      <w:proofErr w:type="spell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e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necropoder</w:t>
      </w:r>
      <w:proofErr w:type="spell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para explicar, dentro do mundo contemporâneo, o uso de armas de fogo como objetivo de destruir pessoas e criar novas formas de existência social. Além de mostrar como o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necropoder</w:t>
      </w:r>
      <w:proofErr w:type="spell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“embaralha as fronteiras” entre resistência e suicídio, sacrifício e redenção, mártir e liberdade.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drawing>
          <wp:inline distT="0" distB="0" distL="0" distR="0">
            <wp:extent cx="2858135" cy="4046220"/>
            <wp:effectExtent l="0" t="0" r="0" b="0"/>
            <wp:docPr id="10" name="Imagem 10" descr="https://tvcultura.com.br/upload/redactor/20200623104126_necropol-tica-2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vcultura.com.br/upload/redactor/20200623104126_necropol-tica-2-o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“Pele Negra, Máscaras Brancas”</w:t>
      </w: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 - Frantz </w:t>
      </w:r>
      <w:proofErr w:type="spellStart"/>
      <w:proofErr w:type="gram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Fanon</w:t>
      </w:r>
      <w:proofErr w:type="spellEnd"/>
      <w:proofErr w:type="gramEnd"/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Obra de 1952, que teve a primeira publicação em português lançada em 1963. Examina a negação do racismo contra o negro na França com a ideologia que ignora a cor, abordando o pensamento da Diáspora Africana, da descolonização e do psicológico. E também a teoria das ciências, da filosofia e da literatura caribenha.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3225800" cy="4543425"/>
            <wp:effectExtent l="0" t="0" r="0" b="9525"/>
            <wp:docPr id="9" name="Imagem 9" descr="https://tvcultura.com.br/upload/redactor/20200623104205_pele-negra-m-scaras-branc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vcultura.com.br/upload/redactor/20200623104205_pele-negra-m-scaras-brancas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“Casa-Grande &amp; Senzala”</w:t>
      </w: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 - Gilberto Freyre</w:t>
      </w:r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Publicado em 1933, o livro é um dos clássicos da literatura brasileira. A obra é baseada em estudos do autor sobre a vida, costumes, mentalidade e inter-relações étnicas da formação da sociedade brasileira no período colonial.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3340735" cy="4751705"/>
            <wp:effectExtent l="0" t="0" r="0" b="0"/>
            <wp:docPr id="8" name="Imagem 8" descr="https://tvcultura.com.br/upload/redactor/20200623104231_casa-grande-e-senzal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vcultura.com.br/upload/redactor/20200623104231_casa-grande-e-senzala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Lélia Gonzalez </w:t>
      </w: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- Alex </w:t>
      </w:r>
      <w:proofErr w:type="spell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Ratts</w:t>
      </w:r>
      <w:proofErr w:type="spell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e Flavia Rios</w:t>
      </w:r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A obra traz uma trajetória da vida da filósofa, antropóloga, professora, escritora, intelectual e militante do movimento negro e feminista. Suas obras enfatizam o protagonismo negro, principalmente das mulheres negras, na formação sociocultural do Brasil. Entre suas principais obras estão “Festas populares no Brasil” e “Lugar de Negro”.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2858135" cy="3959860"/>
            <wp:effectExtent l="0" t="0" r="0" b="2540"/>
            <wp:docPr id="7" name="Imagem 7" descr="https://tvcultura.com.br/upload/redactor/20200623104340_lelia-gonzalez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vcultura.com.br/upload/redactor/20200623104340_lelia-gonzalez-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proofErr w:type="spellStart"/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Cornel</w:t>
      </w:r>
      <w:proofErr w:type="spellEnd"/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 xml:space="preserve"> West</w:t>
      </w:r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proofErr w:type="gram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Filósofo, autor, ator, ativista dos direitos humanos, professor e político, estuda</w:t>
      </w:r>
      <w:proofErr w:type="gram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raça, gênero e classe dentro da sociedade norte-americana. </w:t>
      </w:r>
      <w:proofErr w:type="gram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Escreveu</w:t>
      </w:r>
      <w:proofErr w:type="gram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diversas obras, as mais famosas traduzidas para o português são “Questão de Raça” e “O Futuro do Progressismo Americano”.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2858135" cy="4535805"/>
            <wp:effectExtent l="0" t="0" r="0" b="0"/>
            <wp:docPr id="6" name="Imagem 6" descr="https://tvcultura.com.br/upload/redactor/20200623104604_cornel-west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vcultura.com.br/upload/redactor/20200623104604_cornel-west-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Milton Santos</w:t>
      </w:r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Geógrafo brasileiro, seus principais estudos são sobre a urbanização no terceiro mundo e a globalização. Milton Santos é autor de mais de 40 livros, como “A Urbanização Brasileira” e “Manual de Geografia Urbana”.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2858135" cy="3989070"/>
            <wp:effectExtent l="0" t="0" r="0" b="0"/>
            <wp:docPr id="5" name="Imagem 5" descr="https://tvcultura.com.br/upload/redactor/20200623104659_milton-santos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vcultura.com.br/upload/redactor/20200623104659_milton-santos-o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proofErr w:type="spellStart"/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Kabengele</w:t>
      </w:r>
      <w:proofErr w:type="spellEnd"/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Munanga</w:t>
      </w:r>
      <w:proofErr w:type="spellEnd"/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Antropólogo e professor</w:t>
      </w:r>
      <w:proofErr w:type="gram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, é</w:t>
      </w:r>
      <w:proofErr w:type="gram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especialista na antropologia da população afro-brasileira e levanta questões sobre o racismo dentro dessa sociedade. Autor de obras como “Negritude: Usos e Sentidos” e “O Negro no Brasil de hoje”.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3326130" cy="4759325"/>
            <wp:effectExtent l="0" t="0" r="7620" b="3175"/>
            <wp:docPr id="4" name="Imagem 4" descr="https://tvcultura.com.br/upload/redactor/20200623104751_kabenge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vcultura.com.br/upload/redactor/20200623104751_kabenge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Hannah Arendt</w:t>
      </w:r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Filósofa política, Hannah Arendt presenciou, como judia, a perseguição nazista na Alemanha, o que a fez estudar sobre o fenômeno do totalitarismo. Suas principais obras são “As Origens do Totalitarismo” e “A Condição Humana”.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2858135" cy="4104005"/>
            <wp:effectExtent l="0" t="0" r="0" b="0"/>
            <wp:docPr id="3" name="Imagem 3" descr="https://tvcultura.com.br/upload/redactor/20200623104844_hannah-arendt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vcultura.com.br/upload/redactor/20200623104844_hannah-arendt-o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Alberto Guerreiro Ramos</w:t>
      </w:r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Sociólogo e político</w:t>
      </w:r>
      <w:proofErr w:type="gram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, estudou</w:t>
      </w:r>
      <w:proofErr w:type="gram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sobre a questão racial na sociedade brasileira. Alberto Guerreiro Ramos é autor de mais de dez livros, entre eles “Mito e Verdade da Revolução Brasileira” e “A Crise do Poder no Brasil”.</w:t>
      </w:r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2858135" cy="3974465"/>
            <wp:effectExtent l="0" t="0" r="0" b="6985"/>
            <wp:docPr id="2" name="Imagem 2" descr="https://tvcultura.com.br/upload/redactor/20200623104936_guerreiro-ramos-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vcultura.com.br/upload/redactor/20200623104936_guerreiro-ramos-o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6" w:rsidRPr="00231C16" w:rsidRDefault="00231C16" w:rsidP="00231C16">
      <w:pPr>
        <w:spacing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b/>
          <w:bCs/>
          <w:color w:val="606060"/>
          <w:sz w:val="24"/>
          <w:szCs w:val="24"/>
          <w:bdr w:val="none" w:sz="0" w:space="0" w:color="auto" w:frame="1"/>
          <w:lang w:eastAsia="pt-BR"/>
        </w:rPr>
        <w:t>Abdias do Nascimento</w:t>
      </w:r>
    </w:p>
    <w:p w:rsidR="00231C16" w:rsidRPr="00231C16" w:rsidRDefault="00231C16" w:rsidP="00231C16">
      <w:pPr>
        <w:spacing w:before="225" w:after="0" w:line="360" w:lineRule="atLeast"/>
        <w:jc w:val="both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Ator, poeta, dramaturgo, artista plástico, professor, político e ativista dos direitos civis e humanos das populações negras no Brasil. Abdias do Nascimento </w:t>
      </w:r>
      <w:proofErr w:type="gramStart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>foi</w:t>
      </w:r>
      <w:proofErr w:type="gramEnd"/>
      <w:r w:rsidRPr="00231C16"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  <w:t xml:space="preserve"> um dos defensores da cultura e igualdade, sendo produtor de grandes projetos para inserir o negro na sociedade cultural. Além disso, é autor de obras como “O Genocídio do Negro Brasileiro” e “O Negro Revoltado”.</w:t>
      </w:r>
      <w:bookmarkStart w:id="0" w:name="_GoBack"/>
      <w:bookmarkEnd w:id="0"/>
    </w:p>
    <w:p w:rsidR="00231C16" w:rsidRPr="00231C16" w:rsidRDefault="00231C16" w:rsidP="00231C16">
      <w:pPr>
        <w:spacing w:before="225" w:after="0" w:line="360" w:lineRule="atLeast"/>
        <w:textAlignment w:val="baseline"/>
        <w:rPr>
          <w:rFonts w:ascii="inherit" w:eastAsia="Times New Roman" w:hAnsi="inherit" w:cs="Times New Roman"/>
          <w:color w:val="606060"/>
          <w:sz w:val="24"/>
          <w:szCs w:val="24"/>
          <w:lang w:eastAsia="pt-BR"/>
        </w:rPr>
      </w:pPr>
      <w:r>
        <w:rPr>
          <w:rFonts w:ascii="inherit" w:eastAsia="Times New Roman" w:hAnsi="inherit" w:cs="Times New Roman"/>
          <w:noProof/>
          <w:color w:val="606060"/>
          <w:sz w:val="24"/>
          <w:szCs w:val="24"/>
          <w:lang w:eastAsia="pt-BR"/>
        </w:rPr>
        <w:lastRenderedPageBreak/>
        <w:drawing>
          <wp:inline distT="0" distB="0" distL="0" distR="0">
            <wp:extent cx="3491865" cy="4751705"/>
            <wp:effectExtent l="0" t="0" r="0" b="0"/>
            <wp:docPr id="1" name="Imagem 1" descr="https://tvcultura.com.br/upload/redactor/20200623105012_adbias-nasc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vcultura.com.br/upload/redactor/20200623105012_adbias-nasciment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47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CF" w:rsidRDefault="006F78CF"/>
    <w:sectPr w:rsidR="006F78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C16"/>
    <w:rsid w:val="00231C16"/>
    <w:rsid w:val="006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31C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231C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31C1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31C1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31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hor">
    <w:name w:val="author"/>
    <w:basedOn w:val="Fontepargpadro"/>
    <w:rsid w:val="00231C16"/>
  </w:style>
  <w:style w:type="character" w:styleId="CitaoHTML">
    <w:name w:val="HTML Cite"/>
    <w:basedOn w:val="Fontepargpadro"/>
    <w:uiPriority w:val="99"/>
    <w:semiHidden/>
    <w:unhideWhenUsed/>
    <w:rsid w:val="00231C16"/>
    <w:rPr>
      <w:i/>
      <w:iCs/>
    </w:rPr>
  </w:style>
  <w:style w:type="character" w:styleId="Forte">
    <w:name w:val="Strong"/>
    <w:basedOn w:val="Fontepargpadro"/>
    <w:uiPriority w:val="22"/>
    <w:qFormat/>
    <w:rsid w:val="00231C1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1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31C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231C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31C1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31C16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31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uthor">
    <w:name w:val="author"/>
    <w:basedOn w:val="Fontepargpadro"/>
    <w:rsid w:val="00231C16"/>
  </w:style>
  <w:style w:type="character" w:styleId="CitaoHTML">
    <w:name w:val="HTML Cite"/>
    <w:basedOn w:val="Fontepargpadro"/>
    <w:uiPriority w:val="99"/>
    <w:semiHidden/>
    <w:unhideWhenUsed/>
    <w:rsid w:val="00231C16"/>
    <w:rPr>
      <w:i/>
      <w:iCs/>
    </w:rPr>
  </w:style>
  <w:style w:type="character" w:styleId="Forte">
    <w:name w:val="Strong"/>
    <w:basedOn w:val="Fontepargpadro"/>
    <w:uiPriority w:val="22"/>
    <w:qFormat/>
    <w:rsid w:val="00231C16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1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1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0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617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Suporte-CERCOMP</dc:creator>
  <cp:lastModifiedBy>Suporte-CERCOMP</cp:lastModifiedBy>
  <cp:revision>1</cp:revision>
  <dcterms:created xsi:type="dcterms:W3CDTF">2020-07-01T14:22:00Z</dcterms:created>
  <dcterms:modified xsi:type="dcterms:W3CDTF">2020-07-01T14:26:00Z</dcterms:modified>
</cp:coreProperties>
</file>