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D94E" w14:textId="38D31E42" w:rsidR="4ABE6DB1" w:rsidRPr="00442709" w:rsidRDefault="00C523AF" w:rsidP="004C57CD">
      <w:pPr>
        <w:widowControl w:val="0"/>
        <w:spacing w:after="240"/>
        <w:ind w:firstLine="0"/>
        <w:jc w:val="center"/>
        <w:rPr>
          <w:rFonts w:ascii="Myriad Pro" w:hAnsi="Myriad Pro"/>
        </w:rPr>
      </w:pPr>
      <w:r w:rsidRPr="00442709">
        <w:rPr>
          <w:rFonts w:ascii="Myriad Pro" w:hAnsi="Myriad Pro"/>
          <w:noProof/>
        </w:rPr>
        <w:drawing>
          <wp:inline distT="0" distB="0" distL="0" distR="0" wp14:anchorId="163C8EC3" wp14:editId="61D2BCA3">
            <wp:extent cx="5759450" cy="1936750"/>
            <wp:effectExtent l="0" t="0" r="0" b="6350"/>
            <wp:docPr id="3488320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32006" name="Imagem 3488320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1FE9" w14:textId="1E7CB849" w:rsidR="2A10BC9B" w:rsidRPr="00442709" w:rsidRDefault="2A10BC9B" w:rsidP="4AD691FE">
      <w:pPr>
        <w:widowControl w:val="0"/>
        <w:spacing w:after="240"/>
        <w:jc w:val="center"/>
        <w:rPr>
          <w:rFonts w:ascii="Myriad Pro" w:hAnsi="Myriad Pro"/>
        </w:rPr>
      </w:pPr>
    </w:p>
    <w:p w14:paraId="60A44086" w14:textId="77777777" w:rsidR="0022248C" w:rsidRPr="00442709" w:rsidRDefault="0022248C" w:rsidP="0022248C">
      <w:pPr>
        <w:widowControl w:val="0"/>
        <w:autoSpaceDE w:val="0"/>
        <w:autoSpaceDN w:val="0"/>
        <w:adjustRightInd w:val="0"/>
        <w:spacing w:after="240"/>
        <w:rPr>
          <w:rFonts w:ascii="Myriad Pro" w:hAnsi="Myriad Pro"/>
        </w:rPr>
      </w:pPr>
    </w:p>
    <w:p w14:paraId="184C3F3B" w14:textId="77777777" w:rsidR="0022248C" w:rsidRPr="00442709" w:rsidRDefault="0022248C" w:rsidP="0022248C">
      <w:pPr>
        <w:widowControl w:val="0"/>
        <w:autoSpaceDE w:val="0"/>
        <w:autoSpaceDN w:val="0"/>
        <w:adjustRightInd w:val="0"/>
        <w:spacing w:after="240"/>
        <w:rPr>
          <w:rFonts w:ascii="Myriad Pro" w:hAnsi="Myriad Pro"/>
        </w:rPr>
      </w:pPr>
    </w:p>
    <w:p w14:paraId="471AE96A" w14:textId="77777777" w:rsidR="0022248C" w:rsidRPr="00442709" w:rsidRDefault="0022248C" w:rsidP="0022248C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/>
        </w:rPr>
      </w:pPr>
    </w:p>
    <w:p w14:paraId="6E796790" w14:textId="41BB9B21" w:rsidR="0022248C" w:rsidRPr="006F5498" w:rsidRDefault="006F5498" w:rsidP="004C57CD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ascii="Myriad Pro" w:hAnsi="Myriad Pro"/>
          <w:b/>
          <w:bCs/>
        </w:rPr>
      </w:pPr>
      <w:r w:rsidRPr="006F5498">
        <w:rPr>
          <w:rFonts w:ascii="Myriad Pro" w:hAnsi="Myriad Pro"/>
          <w:b/>
          <w:bCs/>
        </w:rPr>
        <w:t>O papel da acessibilidade digital para pessoas com deficiência visual em museus universitários brasileiros</w:t>
      </w:r>
    </w:p>
    <w:p w14:paraId="02E51EDA" w14:textId="4E302AC3" w:rsidR="4AD691FE" w:rsidRPr="00442709" w:rsidRDefault="4AD691FE" w:rsidP="4AD691FE">
      <w:pPr>
        <w:widowControl w:val="0"/>
        <w:spacing w:after="240"/>
        <w:jc w:val="right"/>
        <w:rPr>
          <w:rFonts w:ascii="Myriad Pro" w:hAnsi="Myriad Pro"/>
        </w:rPr>
      </w:pPr>
    </w:p>
    <w:p w14:paraId="1916E5AE" w14:textId="77777777" w:rsidR="00C523AF" w:rsidRPr="00442709" w:rsidRDefault="00C523AF" w:rsidP="4AD691FE">
      <w:pPr>
        <w:widowControl w:val="0"/>
        <w:spacing w:after="240"/>
        <w:jc w:val="right"/>
        <w:rPr>
          <w:rFonts w:ascii="Myriad Pro" w:hAnsi="Myriad Pro"/>
        </w:rPr>
      </w:pPr>
    </w:p>
    <w:p w14:paraId="470AC024" w14:textId="55A11A2A" w:rsidR="4AD691FE" w:rsidRPr="00442709" w:rsidRDefault="4AD691FE" w:rsidP="4AD691FE">
      <w:pPr>
        <w:widowControl w:val="0"/>
        <w:spacing w:after="240"/>
        <w:jc w:val="right"/>
        <w:rPr>
          <w:rFonts w:ascii="Myriad Pro" w:hAnsi="Myriad Pro"/>
        </w:rPr>
      </w:pPr>
    </w:p>
    <w:p w14:paraId="072A71D7" w14:textId="52DF76A6" w:rsidR="0022248C" w:rsidRPr="00442709" w:rsidRDefault="5C47A9EC" w:rsidP="004C57CD">
      <w:pPr>
        <w:widowControl w:val="0"/>
        <w:autoSpaceDE w:val="0"/>
        <w:autoSpaceDN w:val="0"/>
        <w:adjustRightInd w:val="0"/>
        <w:ind w:firstLine="0"/>
        <w:jc w:val="center"/>
        <w:rPr>
          <w:rFonts w:ascii="Myriad Pro" w:hAnsi="Myriad Pro"/>
        </w:rPr>
      </w:pPr>
      <w:r w:rsidRPr="00442709">
        <w:rPr>
          <w:rFonts w:ascii="Myriad Pro" w:hAnsi="Myriad Pro"/>
        </w:rPr>
        <w:t xml:space="preserve">Maria Raimunda </w:t>
      </w:r>
      <w:r w:rsidR="5E449C31" w:rsidRPr="00442709">
        <w:rPr>
          <w:rFonts w:ascii="Myriad Pro" w:hAnsi="Myriad Pro"/>
        </w:rPr>
        <w:t>Á</w:t>
      </w:r>
      <w:r w:rsidRPr="00442709">
        <w:rPr>
          <w:rFonts w:ascii="Myriad Pro" w:hAnsi="Myriad Pro"/>
        </w:rPr>
        <w:t>lv</w:t>
      </w:r>
      <w:r w:rsidR="61D89AB0" w:rsidRPr="00442709">
        <w:rPr>
          <w:rFonts w:ascii="Myriad Pro" w:hAnsi="Myriad Pro"/>
        </w:rPr>
        <w:t>ar</w:t>
      </w:r>
      <w:r w:rsidRPr="00442709">
        <w:rPr>
          <w:rFonts w:ascii="Myriad Pro" w:hAnsi="Myriad Pro"/>
        </w:rPr>
        <w:t>es Penteado</w:t>
      </w:r>
    </w:p>
    <w:p w14:paraId="025DFE48" w14:textId="77777777" w:rsidR="0022248C" w:rsidRPr="00442709" w:rsidRDefault="0022248C" w:rsidP="004C57CD">
      <w:pPr>
        <w:widowControl w:val="0"/>
        <w:autoSpaceDE w:val="0"/>
        <w:autoSpaceDN w:val="0"/>
        <w:adjustRightInd w:val="0"/>
        <w:ind w:firstLine="0"/>
        <w:jc w:val="right"/>
        <w:rPr>
          <w:rFonts w:ascii="Myriad Pro" w:hAnsi="Myriad Pro"/>
        </w:rPr>
      </w:pPr>
    </w:p>
    <w:p w14:paraId="25AE64ED" w14:textId="77777777" w:rsidR="0022248C" w:rsidRPr="00442709" w:rsidRDefault="0022248C" w:rsidP="004C57CD">
      <w:pPr>
        <w:widowControl w:val="0"/>
        <w:autoSpaceDE w:val="0"/>
        <w:autoSpaceDN w:val="0"/>
        <w:adjustRightInd w:val="0"/>
        <w:ind w:firstLine="0"/>
        <w:jc w:val="center"/>
        <w:rPr>
          <w:rFonts w:ascii="Myriad Pro" w:hAnsi="Myriad Pro"/>
        </w:rPr>
      </w:pPr>
    </w:p>
    <w:p w14:paraId="26708B66" w14:textId="331E0348" w:rsidR="4AD691FE" w:rsidRPr="00442709" w:rsidRDefault="4AD691FE" w:rsidP="004C57CD">
      <w:pPr>
        <w:widowControl w:val="0"/>
        <w:ind w:firstLine="0"/>
        <w:jc w:val="center"/>
        <w:rPr>
          <w:rFonts w:ascii="Myriad Pro" w:hAnsi="Myriad Pro"/>
        </w:rPr>
      </w:pPr>
    </w:p>
    <w:p w14:paraId="2E629BAF" w14:textId="77777777" w:rsidR="0022248C" w:rsidRPr="00442709" w:rsidRDefault="0022248C" w:rsidP="004C57CD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ascii="Myriad Pro" w:hAnsi="Myriad Pro"/>
        </w:rPr>
      </w:pPr>
    </w:p>
    <w:p w14:paraId="17FB5C46" w14:textId="77777777" w:rsidR="0022248C" w:rsidRPr="00442709" w:rsidRDefault="0022248C" w:rsidP="004C57CD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ascii="Myriad Pro" w:hAnsi="Myriad Pro"/>
        </w:rPr>
      </w:pPr>
    </w:p>
    <w:p w14:paraId="210F98C9" w14:textId="77777777" w:rsidR="0022248C" w:rsidRPr="00442709" w:rsidRDefault="0022248C" w:rsidP="004C57CD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ascii="Myriad Pro" w:hAnsi="Myriad Pro"/>
        </w:rPr>
      </w:pPr>
    </w:p>
    <w:p w14:paraId="6E652910" w14:textId="77777777" w:rsidR="0022248C" w:rsidRPr="00442709" w:rsidRDefault="0022248C" w:rsidP="004C57CD">
      <w:pPr>
        <w:ind w:firstLine="0"/>
        <w:jc w:val="center"/>
        <w:rPr>
          <w:rFonts w:ascii="Myriad Pro" w:hAnsi="Myriad Pro"/>
        </w:rPr>
      </w:pPr>
      <w:r w:rsidRPr="00442709">
        <w:rPr>
          <w:rFonts w:ascii="Myriad Pro" w:hAnsi="Myriad Pro"/>
        </w:rPr>
        <w:t>Goiânia</w:t>
      </w:r>
    </w:p>
    <w:p w14:paraId="4A547202" w14:textId="06707269" w:rsidR="0022248C" w:rsidRPr="00442709" w:rsidRDefault="0022248C" w:rsidP="004C57CD">
      <w:pPr>
        <w:ind w:firstLine="0"/>
        <w:jc w:val="center"/>
        <w:rPr>
          <w:rFonts w:ascii="Myriad Pro" w:hAnsi="Myriad Pro"/>
        </w:rPr>
        <w:sectPr w:rsidR="0022248C" w:rsidRPr="00442709" w:rsidSect="008B1917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442709">
        <w:rPr>
          <w:rFonts w:ascii="Myriad Pro" w:hAnsi="Myriad Pro"/>
        </w:rPr>
        <w:t xml:space="preserve"> 20</w:t>
      </w:r>
      <w:r w:rsidR="7C6D6B06" w:rsidRPr="00442709">
        <w:rPr>
          <w:rFonts w:ascii="Myriad Pro" w:hAnsi="Myriad Pro"/>
        </w:rPr>
        <w:t>2</w:t>
      </w:r>
      <w:r w:rsidR="00FE7522" w:rsidRPr="00442709">
        <w:rPr>
          <w:rFonts w:ascii="Myriad Pro" w:hAnsi="Myriad Pro"/>
        </w:rPr>
        <w:t>5</w:t>
      </w:r>
    </w:p>
    <w:p w14:paraId="64C4CAD1" w14:textId="34FEAACC" w:rsidR="0022248C" w:rsidRPr="00442709" w:rsidRDefault="5ED02DCF" w:rsidP="00443FE8">
      <w:pPr>
        <w:pStyle w:val="ElementosPr-Textuais"/>
        <w:ind w:firstLine="0"/>
      </w:pPr>
      <w:bookmarkStart w:id="0" w:name="_Toc212116036"/>
      <w:bookmarkStart w:id="1" w:name="_Toc212127162"/>
      <w:bookmarkStart w:id="2" w:name="_Toc212127663"/>
      <w:r w:rsidRPr="00442709">
        <w:lastRenderedPageBreak/>
        <w:t>Termo de ciência e de autorização para disponibilizar versões eletrônicas de trabalho de conclusão de curso de graduação no Repositório Institucional da UFG</w:t>
      </w:r>
      <w:bookmarkEnd w:id="0"/>
      <w:bookmarkEnd w:id="1"/>
      <w:bookmarkEnd w:id="2"/>
    </w:p>
    <w:p w14:paraId="7B726A6E" w14:textId="77777777" w:rsidR="0017488B" w:rsidRPr="00442709" w:rsidRDefault="0017488B" w:rsidP="4AD691FE">
      <w:pPr>
        <w:widowControl w:val="0"/>
        <w:autoSpaceDE w:val="0"/>
        <w:autoSpaceDN w:val="0"/>
        <w:adjustRightInd w:val="0"/>
        <w:spacing w:after="240"/>
      </w:pPr>
    </w:p>
    <w:p w14:paraId="419B9194" w14:textId="55FF69AF" w:rsidR="0022248C" w:rsidRPr="00442709" w:rsidRDefault="0017488B" w:rsidP="00443FE8">
      <w:pPr>
        <w:widowControl w:val="0"/>
        <w:autoSpaceDE w:val="0"/>
        <w:autoSpaceDN w:val="0"/>
        <w:adjustRightInd w:val="0"/>
        <w:spacing w:after="240"/>
        <w:ind w:firstLine="0"/>
        <w:jc w:val="center"/>
      </w:pPr>
      <w:r w:rsidRPr="00442709">
        <w:t>[Aluno/a e Orientador/a têm até 5 dias corridos após a defesa para assinar esse termo no SEI/UFG. Após as assinaturas, a Secretaria do Curso enviará o documento por e-mail para ser inserido substituindo esta página]</w:t>
      </w:r>
      <w:r w:rsidR="0022248C" w:rsidRPr="00442709">
        <w:br w:type="page"/>
      </w:r>
    </w:p>
    <w:p w14:paraId="5EBF5943" w14:textId="6905CAAA" w:rsidR="0022248C" w:rsidRPr="00442709" w:rsidRDefault="1C40A6A2" w:rsidP="001568F9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ascii="Myriad Pro" w:hAnsi="Myriad Pro"/>
        </w:rPr>
      </w:pPr>
      <w:r w:rsidRPr="00442709">
        <w:rPr>
          <w:rFonts w:ascii="Myriad Pro" w:hAnsi="Myriad Pro"/>
        </w:rPr>
        <w:lastRenderedPageBreak/>
        <w:t>Maria Raimunda Álvares Penteado</w:t>
      </w:r>
    </w:p>
    <w:p w14:paraId="6DD0441E" w14:textId="77777777" w:rsidR="0022248C" w:rsidRPr="00442709" w:rsidRDefault="0022248C" w:rsidP="001568F9">
      <w:pPr>
        <w:widowControl w:val="0"/>
        <w:autoSpaceDE w:val="0"/>
        <w:autoSpaceDN w:val="0"/>
        <w:adjustRightInd w:val="0"/>
        <w:spacing w:after="240"/>
        <w:ind w:firstLine="0"/>
        <w:rPr>
          <w:rFonts w:ascii="Myriad Pro" w:hAnsi="Myriad Pro"/>
        </w:rPr>
      </w:pPr>
    </w:p>
    <w:p w14:paraId="69D21880" w14:textId="77777777" w:rsidR="0022248C" w:rsidRPr="00442709" w:rsidRDefault="0022248C" w:rsidP="001568F9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ascii="Myriad Pro" w:hAnsi="Myriad Pro"/>
        </w:rPr>
      </w:pPr>
    </w:p>
    <w:p w14:paraId="6DAE054D" w14:textId="3F7D3F13" w:rsidR="4AD691FE" w:rsidRPr="00442709" w:rsidRDefault="4AD691FE" w:rsidP="001568F9">
      <w:pPr>
        <w:widowControl w:val="0"/>
        <w:spacing w:after="240"/>
        <w:ind w:firstLine="0"/>
        <w:jc w:val="center"/>
        <w:rPr>
          <w:rFonts w:ascii="Myriad Pro" w:hAnsi="Myriad Pro"/>
        </w:rPr>
      </w:pPr>
    </w:p>
    <w:p w14:paraId="4C3E0FAB" w14:textId="4B14B66D" w:rsidR="4AD691FE" w:rsidRPr="00442709" w:rsidRDefault="4AD691FE" w:rsidP="001568F9">
      <w:pPr>
        <w:widowControl w:val="0"/>
        <w:spacing w:after="240"/>
        <w:ind w:firstLine="0"/>
        <w:jc w:val="center"/>
        <w:rPr>
          <w:rFonts w:ascii="Myriad Pro" w:hAnsi="Myriad Pro"/>
        </w:rPr>
      </w:pPr>
    </w:p>
    <w:p w14:paraId="5A17325B" w14:textId="4DE8B1CE" w:rsidR="4AD691FE" w:rsidRPr="00442709" w:rsidRDefault="4AD691FE" w:rsidP="001568F9">
      <w:pPr>
        <w:widowControl w:val="0"/>
        <w:spacing w:after="240"/>
        <w:ind w:firstLine="0"/>
        <w:jc w:val="center"/>
        <w:rPr>
          <w:rFonts w:ascii="Myriad Pro" w:hAnsi="Myriad Pro"/>
        </w:rPr>
      </w:pPr>
    </w:p>
    <w:p w14:paraId="23081079" w14:textId="75BFBB29" w:rsidR="1C40A6A2" w:rsidRPr="00442709" w:rsidRDefault="00803AF9" w:rsidP="001568F9">
      <w:pPr>
        <w:widowControl w:val="0"/>
        <w:spacing w:after="240"/>
        <w:ind w:firstLine="0"/>
        <w:jc w:val="center"/>
        <w:rPr>
          <w:rFonts w:ascii="Myriad Pro" w:hAnsi="Myriad Pro"/>
          <w:b/>
          <w:bCs/>
        </w:rPr>
      </w:pPr>
      <w:r w:rsidRPr="006F5498">
        <w:rPr>
          <w:rFonts w:ascii="Myriad Pro" w:hAnsi="Myriad Pro"/>
          <w:b/>
          <w:bCs/>
        </w:rPr>
        <w:t>O papel da acessibilidade digital para pessoas com deficiência visual em museus universitários brasileiros</w:t>
      </w:r>
    </w:p>
    <w:p w14:paraId="44CE365A" w14:textId="15FD617F" w:rsidR="4AD691FE" w:rsidRPr="00442709" w:rsidRDefault="4AD691FE" w:rsidP="4AD691FE">
      <w:pPr>
        <w:widowControl w:val="0"/>
        <w:jc w:val="center"/>
        <w:rPr>
          <w:rFonts w:ascii="Myriad Pro" w:hAnsi="Myriad Pro"/>
        </w:rPr>
      </w:pPr>
    </w:p>
    <w:p w14:paraId="6096A94B" w14:textId="6153F8A6" w:rsidR="4AD691FE" w:rsidRPr="00442709" w:rsidRDefault="4AD691FE" w:rsidP="4AD691FE">
      <w:pPr>
        <w:widowControl w:val="0"/>
        <w:jc w:val="center"/>
        <w:rPr>
          <w:rFonts w:ascii="Myriad Pro" w:hAnsi="Myriad Pro"/>
        </w:rPr>
      </w:pPr>
    </w:p>
    <w:p w14:paraId="4E594521" w14:textId="20B9E29E" w:rsidR="4AD691FE" w:rsidRPr="00442709" w:rsidRDefault="4AD691FE" w:rsidP="4AD691FE">
      <w:pPr>
        <w:widowControl w:val="0"/>
        <w:jc w:val="center"/>
        <w:rPr>
          <w:rFonts w:ascii="Myriad Pro" w:hAnsi="Myriad Pro"/>
        </w:rPr>
      </w:pPr>
    </w:p>
    <w:p w14:paraId="2259944A" w14:textId="77777777" w:rsidR="0022248C" w:rsidRPr="00442709" w:rsidRDefault="0022248C" w:rsidP="0022248C">
      <w:pPr>
        <w:widowControl w:val="0"/>
        <w:autoSpaceDE w:val="0"/>
        <w:autoSpaceDN w:val="0"/>
        <w:adjustRightInd w:val="0"/>
        <w:jc w:val="right"/>
        <w:rPr>
          <w:rFonts w:ascii="Myriad Pro" w:hAnsi="Myriad Pro"/>
        </w:rPr>
      </w:pPr>
    </w:p>
    <w:p w14:paraId="619AAEF3" w14:textId="77777777" w:rsidR="0022248C" w:rsidRPr="00442709" w:rsidRDefault="0022248C" w:rsidP="0022248C">
      <w:pPr>
        <w:widowControl w:val="0"/>
        <w:autoSpaceDE w:val="0"/>
        <w:autoSpaceDN w:val="0"/>
        <w:adjustRightInd w:val="0"/>
        <w:jc w:val="right"/>
        <w:rPr>
          <w:rFonts w:ascii="Myriad Pro" w:hAnsi="Myriad Pro"/>
        </w:rPr>
      </w:pPr>
    </w:p>
    <w:p w14:paraId="3DEA2B9A" w14:textId="1EB4C723" w:rsidR="0022248C" w:rsidRPr="00442709" w:rsidRDefault="065E181B" w:rsidP="00443FE8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rFonts w:ascii="Myriad Pro" w:hAnsi="Myriad Pro"/>
        </w:rPr>
      </w:pPr>
      <w:r w:rsidRPr="00442709">
        <w:rPr>
          <w:rFonts w:ascii="Myriad Pro" w:hAnsi="Myriad Pro"/>
        </w:rPr>
        <w:t>Trabalho de Conclusão de Curso apresentado ao Bacharelado em Museologia da Faculdade de Ciências Sociais da Universidade Federal de Goiás como requisito parcial para a obtenção do título de Bacharel/a em Museologia.</w:t>
      </w:r>
    </w:p>
    <w:p w14:paraId="5B978165" w14:textId="77777777" w:rsidR="0022248C" w:rsidRPr="00442709" w:rsidRDefault="0022248C" w:rsidP="00443FE8">
      <w:pPr>
        <w:widowControl w:val="0"/>
        <w:autoSpaceDE w:val="0"/>
        <w:autoSpaceDN w:val="0"/>
        <w:adjustRightInd w:val="0"/>
        <w:spacing w:line="240" w:lineRule="auto"/>
        <w:ind w:left="5670" w:firstLine="0"/>
        <w:rPr>
          <w:rFonts w:ascii="Myriad Pro" w:hAnsi="Myriad Pro"/>
        </w:rPr>
      </w:pPr>
    </w:p>
    <w:p w14:paraId="1FEA9C50" w14:textId="21D7CC79" w:rsidR="0022248C" w:rsidRPr="00442709" w:rsidRDefault="0022248C" w:rsidP="00443FE8">
      <w:pPr>
        <w:widowControl w:val="0"/>
        <w:autoSpaceDE w:val="0"/>
        <w:autoSpaceDN w:val="0"/>
        <w:adjustRightInd w:val="0"/>
        <w:spacing w:after="240" w:line="240" w:lineRule="auto"/>
        <w:ind w:left="5670" w:firstLine="0"/>
        <w:rPr>
          <w:rFonts w:ascii="Myriad Pro" w:hAnsi="Myriad Pro"/>
        </w:rPr>
      </w:pPr>
      <w:r w:rsidRPr="00442709">
        <w:rPr>
          <w:rFonts w:ascii="Myriad Pro" w:hAnsi="Myriad Pro"/>
        </w:rPr>
        <w:t>Orientador</w:t>
      </w:r>
      <w:r w:rsidR="2E484313" w:rsidRPr="00442709">
        <w:rPr>
          <w:rFonts w:ascii="Myriad Pro" w:hAnsi="Myriad Pro"/>
        </w:rPr>
        <w:t>a</w:t>
      </w:r>
      <w:r w:rsidRPr="00442709">
        <w:rPr>
          <w:rFonts w:ascii="Myriad Pro" w:hAnsi="Myriad Pro"/>
        </w:rPr>
        <w:t xml:space="preserve">: </w:t>
      </w:r>
      <w:r w:rsidR="19791BA7" w:rsidRPr="00442709">
        <w:rPr>
          <w:rFonts w:ascii="Myriad Pro" w:hAnsi="Myriad Pro"/>
        </w:rPr>
        <w:t>Profa. Dra. Ivanilda Aparecida Andrade Junqueira</w:t>
      </w:r>
    </w:p>
    <w:p w14:paraId="0C894782" w14:textId="77777777" w:rsidR="00827AC4" w:rsidRPr="00442709" w:rsidRDefault="00827AC4" w:rsidP="4AD691FE">
      <w:pPr>
        <w:widowControl w:val="0"/>
        <w:spacing w:after="240"/>
        <w:jc w:val="center"/>
        <w:rPr>
          <w:rFonts w:ascii="Myriad Pro" w:hAnsi="Myriad Pro"/>
        </w:rPr>
      </w:pPr>
    </w:p>
    <w:p w14:paraId="1555C3F2" w14:textId="77777777" w:rsidR="00A66B62" w:rsidRPr="00442709" w:rsidRDefault="00A66B62" w:rsidP="4AD691FE">
      <w:pPr>
        <w:widowControl w:val="0"/>
        <w:spacing w:after="240"/>
        <w:jc w:val="center"/>
        <w:rPr>
          <w:rFonts w:ascii="Myriad Pro" w:hAnsi="Myriad Pro"/>
        </w:rPr>
      </w:pPr>
    </w:p>
    <w:p w14:paraId="11009442" w14:textId="106EBE67" w:rsidR="4AD691FE" w:rsidRPr="00442709" w:rsidRDefault="4AD691FE" w:rsidP="001568F9">
      <w:pPr>
        <w:widowControl w:val="0"/>
        <w:spacing w:after="240"/>
        <w:ind w:firstLine="0"/>
        <w:jc w:val="center"/>
        <w:rPr>
          <w:rFonts w:ascii="Myriad Pro" w:hAnsi="Myriad Pro"/>
        </w:rPr>
      </w:pPr>
    </w:p>
    <w:p w14:paraId="46D33DB5" w14:textId="77777777" w:rsidR="0022248C" w:rsidRPr="00442709" w:rsidRDefault="0022248C" w:rsidP="001568F9">
      <w:pPr>
        <w:widowControl w:val="0"/>
        <w:autoSpaceDE w:val="0"/>
        <w:autoSpaceDN w:val="0"/>
        <w:adjustRightInd w:val="0"/>
        <w:ind w:firstLine="0"/>
        <w:jc w:val="center"/>
        <w:rPr>
          <w:rFonts w:ascii="Myriad Pro" w:hAnsi="Myriad Pro"/>
        </w:rPr>
      </w:pPr>
      <w:r w:rsidRPr="00442709">
        <w:rPr>
          <w:rFonts w:ascii="Myriad Pro" w:hAnsi="Myriad Pro"/>
        </w:rPr>
        <w:t>Goiânia</w:t>
      </w:r>
    </w:p>
    <w:p w14:paraId="112A2813" w14:textId="0D27AB0D" w:rsidR="4AD691FE" w:rsidRPr="00442709" w:rsidRDefault="0022248C" w:rsidP="001568F9">
      <w:pPr>
        <w:widowControl w:val="0"/>
        <w:autoSpaceDE w:val="0"/>
        <w:autoSpaceDN w:val="0"/>
        <w:adjustRightInd w:val="0"/>
        <w:ind w:firstLine="0"/>
        <w:jc w:val="center"/>
      </w:pPr>
      <w:r w:rsidRPr="00442709">
        <w:rPr>
          <w:rFonts w:ascii="Myriad Pro" w:hAnsi="Myriad Pro"/>
        </w:rPr>
        <w:t>20</w:t>
      </w:r>
      <w:r w:rsidR="4843DF77" w:rsidRPr="00442709">
        <w:rPr>
          <w:rFonts w:ascii="Myriad Pro" w:hAnsi="Myriad Pro"/>
        </w:rPr>
        <w:t>2</w:t>
      </w:r>
      <w:r w:rsidR="00D378B4" w:rsidRPr="00442709">
        <w:rPr>
          <w:rFonts w:ascii="Myriad Pro" w:hAnsi="Myriad Pro"/>
        </w:rPr>
        <w:t>5</w:t>
      </w:r>
      <w:r w:rsidR="4AD691FE" w:rsidRPr="00442709">
        <w:br w:type="page"/>
      </w:r>
    </w:p>
    <w:p w14:paraId="30891CF4" w14:textId="77777777" w:rsidR="00A4705D" w:rsidRPr="00442709" w:rsidRDefault="56F90819" w:rsidP="00745CFD">
      <w:pPr>
        <w:pStyle w:val="ElementosPr-Textuais"/>
        <w:ind w:firstLine="0"/>
      </w:pPr>
      <w:bookmarkStart w:id="3" w:name="_Toc212116037"/>
      <w:bookmarkStart w:id="4" w:name="_Toc212127163"/>
      <w:bookmarkStart w:id="5" w:name="_Toc212127664"/>
      <w:r w:rsidRPr="00442709">
        <w:lastRenderedPageBreak/>
        <w:t xml:space="preserve">Ficha </w:t>
      </w:r>
      <w:r w:rsidR="0082072D" w:rsidRPr="00442709">
        <w:t>catalográfica</w:t>
      </w:r>
      <w:bookmarkEnd w:id="3"/>
      <w:bookmarkEnd w:id="4"/>
      <w:bookmarkEnd w:id="5"/>
    </w:p>
    <w:p w14:paraId="1C8E9D4C" w14:textId="77777777" w:rsidR="00DD6032" w:rsidRPr="00442709" w:rsidRDefault="00DD6032" w:rsidP="4AD691FE">
      <w:pPr>
        <w:widowControl w:val="0"/>
        <w:jc w:val="center"/>
      </w:pPr>
    </w:p>
    <w:p w14:paraId="15F0666A" w14:textId="28E5D22B" w:rsidR="56F90819" w:rsidRPr="00442709" w:rsidRDefault="00A4705D" w:rsidP="00106B8D">
      <w:pPr>
        <w:widowControl w:val="0"/>
        <w:ind w:firstLine="0"/>
        <w:jc w:val="center"/>
      </w:pPr>
      <w:r w:rsidRPr="00442709">
        <w:t>[Deve</w:t>
      </w:r>
      <w:r w:rsidR="0082072D" w:rsidRPr="00442709">
        <w:t xml:space="preserve"> ser </w:t>
      </w:r>
      <w:r w:rsidR="56F90819" w:rsidRPr="00442709">
        <w:t>elaborada pel</w:t>
      </w:r>
      <w:r w:rsidR="00CE58F3" w:rsidRPr="00442709">
        <w:t>a/o</w:t>
      </w:r>
      <w:r w:rsidR="56F90819" w:rsidRPr="00442709">
        <w:t xml:space="preserve"> </w:t>
      </w:r>
      <w:r w:rsidRPr="00442709">
        <w:t>alun</w:t>
      </w:r>
      <w:r w:rsidR="00CE58F3" w:rsidRPr="00442709">
        <w:t>a/o</w:t>
      </w:r>
      <w:r w:rsidR="56F90819" w:rsidRPr="00442709">
        <w:t>, através do</w:t>
      </w:r>
    </w:p>
    <w:p w14:paraId="31A9B507" w14:textId="44CD3D37" w:rsidR="56F90819" w:rsidRPr="00442709" w:rsidRDefault="0082072D" w:rsidP="00106B8D">
      <w:pPr>
        <w:widowControl w:val="0"/>
        <w:ind w:firstLine="0"/>
        <w:jc w:val="center"/>
      </w:pPr>
      <w:r w:rsidRPr="00442709">
        <w:rPr>
          <w:i/>
          <w:iCs/>
        </w:rPr>
        <w:t>Sistema de Ficha Catalográfica</w:t>
      </w:r>
      <w:r w:rsidRPr="00442709">
        <w:t xml:space="preserve"> </w:t>
      </w:r>
      <w:r w:rsidR="56F90819" w:rsidRPr="00442709">
        <w:t>do Sistema de Bibliotecas da UFG</w:t>
      </w:r>
      <w:r w:rsidR="00A4705D" w:rsidRPr="00442709">
        <w:t>,</w:t>
      </w:r>
    </w:p>
    <w:p w14:paraId="05943A08" w14:textId="10B23F40" w:rsidR="0082072D" w:rsidRPr="00442709" w:rsidRDefault="0082072D" w:rsidP="00106B8D">
      <w:pPr>
        <w:widowControl w:val="0"/>
        <w:ind w:firstLine="0"/>
        <w:jc w:val="center"/>
      </w:pPr>
      <w:r w:rsidRPr="00442709">
        <w:t>disponível no endereço https://bc.ufg.br/p/3398-ficha-catalografica</w:t>
      </w:r>
      <w:r w:rsidR="00A4705D" w:rsidRPr="00442709">
        <w:t>]</w:t>
      </w:r>
    </w:p>
    <w:p w14:paraId="15E48884" w14:textId="4B1D75C8" w:rsidR="4AD691FE" w:rsidRPr="00442709" w:rsidRDefault="4AD691FE">
      <w:r w:rsidRPr="00442709">
        <w:br w:type="page"/>
      </w:r>
    </w:p>
    <w:p w14:paraId="7BD92714" w14:textId="30CE759F" w:rsidR="0C89CD2F" w:rsidRPr="00442709" w:rsidRDefault="0C89CD2F" w:rsidP="00E92CFD">
      <w:pPr>
        <w:pStyle w:val="ElementosPr-Textuais"/>
        <w:ind w:firstLine="0"/>
      </w:pPr>
      <w:bookmarkStart w:id="6" w:name="_Toc212116038"/>
      <w:bookmarkStart w:id="7" w:name="_Toc212127164"/>
      <w:bookmarkStart w:id="8" w:name="_Toc212127665"/>
      <w:r w:rsidRPr="00442709">
        <w:lastRenderedPageBreak/>
        <w:t>Ata de Defesa de Trabalho de Conclusão de Curso</w:t>
      </w:r>
      <w:bookmarkEnd w:id="6"/>
      <w:bookmarkEnd w:id="7"/>
      <w:bookmarkEnd w:id="8"/>
    </w:p>
    <w:p w14:paraId="4A1589FE" w14:textId="77777777" w:rsidR="00F57944" w:rsidRPr="00442709" w:rsidRDefault="00F57944" w:rsidP="00E92CFD">
      <w:pPr>
        <w:widowControl w:val="0"/>
        <w:ind w:firstLine="0"/>
        <w:jc w:val="center"/>
      </w:pPr>
    </w:p>
    <w:p w14:paraId="09B56D23" w14:textId="62AF4D71" w:rsidR="000031E5" w:rsidRPr="00442709" w:rsidRDefault="000031E5" w:rsidP="00E92CFD">
      <w:pPr>
        <w:widowControl w:val="0"/>
        <w:ind w:firstLine="0"/>
        <w:jc w:val="center"/>
      </w:pPr>
      <w:r w:rsidRPr="00442709">
        <w:t xml:space="preserve">[Será enviada pela Secretaria do Curso </w:t>
      </w:r>
      <w:r w:rsidR="00BC5A2D" w:rsidRPr="00442709">
        <w:t>à/ao</w:t>
      </w:r>
      <w:r w:rsidRPr="00442709">
        <w:t xml:space="preserve"> alun</w:t>
      </w:r>
      <w:r w:rsidR="00BC5A2D" w:rsidRPr="00442709">
        <w:t>a/o</w:t>
      </w:r>
      <w:r w:rsidRPr="00442709">
        <w:t xml:space="preserve"> em até 5 dias corridos após a defesa, por e-mail.</w:t>
      </w:r>
      <w:r w:rsidR="00F57944" w:rsidRPr="00442709">
        <w:t xml:space="preserve"> Deve ser inserida substituindo esta página]</w:t>
      </w:r>
    </w:p>
    <w:p w14:paraId="67F81E9E" w14:textId="06768568" w:rsidR="4AD691FE" w:rsidRPr="00442709" w:rsidRDefault="4AD691FE" w:rsidP="4AD691FE">
      <w:pPr>
        <w:widowControl w:val="0"/>
        <w:jc w:val="center"/>
      </w:pPr>
    </w:p>
    <w:p w14:paraId="319250A0" w14:textId="40BF7D8E" w:rsidR="4AD691FE" w:rsidRPr="00442709" w:rsidRDefault="4AD691FE">
      <w:r w:rsidRPr="00442709">
        <w:br w:type="page"/>
      </w:r>
    </w:p>
    <w:p w14:paraId="20FABF84" w14:textId="1EA32CF4" w:rsidR="00A80094" w:rsidRPr="00442709" w:rsidRDefault="00A80094" w:rsidP="00745CFD">
      <w:pPr>
        <w:pStyle w:val="ElementosPr-Textuais"/>
        <w:ind w:firstLine="0"/>
      </w:pPr>
      <w:bookmarkStart w:id="9" w:name="_Toc212116039"/>
      <w:bookmarkStart w:id="10" w:name="_Toc212127165"/>
      <w:bookmarkStart w:id="11" w:name="_Toc212127666"/>
      <w:r w:rsidRPr="00442709">
        <w:lastRenderedPageBreak/>
        <w:t>ERRATA (opcional)</w:t>
      </w:r>
      <w:bookmarkEnd w:id="9"/>
      <w:bookmarkEnd w:id="10"/>
      <w:bookmarkEnd w:id="11"/>
    </w:p>
    <w:p w14:paraId="4E91EEC3" w14:textId="77777777" w:rsidR="00A80094" w:rsidRPr="00442709" w:rsidRDefault="00A80094" w:rsidP="00A80094">
      <w:pPr>
        <w:widowControl w:val="0"/>
      </w:pPr>
    </w:p>
    <w:p w14:paraId="4F819770" w14:textId="77777777" w:rsidR="00A80094" w:rsidRPr="00442709" w:rsidRDefault="00A80094" w:rsidP="00A80094">
      <w:pPr>
        <w:widowControl w:val="0"/>
      </w:pPr>
      <w:r w:rsidRPr="00442709">
        <w:br w:type="page"/>
      </w:r>
    </w:p>
    <w:p w14:paraId="15E772D3" w14:textId="24288B5F" w:rsidR="00A80094" w:rsidRPr="00442709" w:rsidRDefault="00A80094" w:rsidP="00745CFD">
      <w:pPr>
        <w:pStyle w:val="ElementosPr-Textuais"/>
        <w:ind w:firstLine="0"/>
      </w:pPr>
      <w:bookmarkStart w:id="12" w:name="_Toc212116040"/>
      <w:bookmarkStart w:id="13" w:name="_Toc212127166"/>
      <w:bookmarkStart w:id="14" w:name="_Toc212127667"/>
      <w:r w:rsidRPr="00442709">
        <w:lastRenderedPageBreak/>
        <w:t>DEDICATÓRIA (opcional)</w:t>
      </w:r>
      <w:bookmarkEnd w:id="12"/>
      <w:bookmarkEnd w:id="13"/>
      <w:bookmarkEnd w:id="14"/>
    </w:p>
    <w:p w14:paraId="6B2CBD8A" w14:textId="77777777" w:rsidR="00A80094" w:rsidRPr="00442709" w:rsidRDefault="00A80094" w:rsidP="00A80094">
      <w:pPr>
        <w:widowControl w:val="0"/>
      </w:pPr>
    </w:p>
    <w:p w14:paraId="2E70513B" w14:textId="77777777" w:rsidR="00A80094" w:rsidRPr="00442709" w:rsidRDefault="00A80094" w:rsidP="00A80094">
      <w:pPr>
        <w:widowControl w:val="0"/>
      </w:pPr>
      <w:r w:rsidRPr="00442709">
        <w:br w:type="page"/>
      </w:r>
    </w:p>
    <w:p w14:paraId="185B7284" w14:textId="055A7995" w:rsidR="268B85E3" w:rsidRPr="00442709" w:rsidRDefault="268B85E3" w:rsidP="00745CFD">
      <w:pPr>
        <w:pStyle w:val="ElementosPr-Textuais"/>
        <w:ind w:firstLine="0"/>
      </w:pPr>
      <w:bookmarkStart w:id="15" w:name="_Toc212116041"/>
      <w:bookmarkStart w:id="16" w:name="_Toc212127167"/>
      <w:bookmarkStart w:id="17" w:name="_Toc212127668"/>
      <w:r w:rsidRPr="00442709">
        <w:lastRenderedPageBreak/>
        <w:t>AGRADECIMENTOS</w:t>
      </w:r>
      <w:r w:rsidR="00A80094" w:rsidRPr="00442709">
        <w:t xml:space="preserve"> (opcional)</w:t>
      </w:r>
      <w:bookmarkEnd w:id="15"/>
      <w:bookmarkEnd w:id="16"/>
      <w:bookmarkEnd w:id="17"/>
    </w:p>
    <w:p w14:paraId="50670F80" w14:textId="5CF4079D" w:rsidR="4AD691FE" w:rsidRPr="00442709" w:rsidRDefault="4AD691FE" w:rsidP="4AD691FE">
      <w:pPr>
        <w:widowControl w:val="0"/>
      </w:pPr>
    </w:p>
    <w:p w14:paraId="5BBC9B66" w14:textId="7023B635" w:rsidR="4AD691FE" w:rsidRPr="00442709" w:rsidRDefault="4AD691FE" w:rsidP="4AD691FE">
      <w:pPr>
        <w:widowControl w:val="0"/>
      </w:pPr>
      <w:r w:rsidRPr="00442709">
        <w:br w:type="page"/>
      </w:r>
    </w:p>
    <w:p w14:paraId="42778278" w14:textId="3E90BA55" w:rsidR="00A80094" w:rsidRPr="00442709" w:rsidRDefault="00A80094" w:rsidP="005C4513">
      <w:pPr>
        <w:pStyle w:val="ElementosPr-Textuais"/>
        <w:ind w:firstLine="0"/>
      </w:pPr>
      <w:bookmarkStart w:id="18" w:name="_Toc212116042"/>
      <w:bookmarkStart w:id="19" w:name="_Toc212127168"/>
      <w:bookmarkStart w:id="20" w:name="_Toc212127669"/>
      <w:r w:rsidRPr="00442709">
        <w:lastRenderedPageBreak/>
        <w:t>EPÍGRAFE (opcional)</w:t>
      </w:r>
      <w:bookmarkEnd w:id="18"/>
      <w:bookmarkEnd w:id="19"/>
      <w:bookmarkEnd w:id="20"/>
    </w:p>
    <w:p w14:paraId="7DD50FF4" w14:textId="77777777" w:rsidR="00A80094" w:rsidRPr="00442709" w:rsidRDefault="00A80094" w:rsidP="00A80094">
      <w:pPr>
        <w:widowControl w:val="0"/>
      </w:pPr>
    </w:p>
    <w:p w14:paraId="71D20617" w14:textId="77777777" w:rsidR="00A80094" w:rsidRPr="00442709" w:rsidRDefault="00A80094" w:rsidP="00A80094">
      <w:pPr>
        <w:widowControl w:val="0"/>
      </w:pPr>
      <w:r w:rsidRPr="00442709">
        <w:br w:type="page"/>
      </w:r>
    </w:p>
    <w:p w14:paraId="05924FBE" w14:textId="14CB9239" w:rsidR="00233F66" w:rsidRPr="00442709" w:rsidRDefault="00233F66" w:rsidP="005C4513">
      <w:pPr>
        <w:pStyle w:val="ElementosPr-Textuais"/>
        <w:ind w:firstLine="0"/>
      </w:pPr>
      <w:bookmarkStart w:id="21" w:name="_Toc212116043"/>
      <w:bookmarkStart w:id="22" w:name="_Toc212127169"/>
      <w:bookmarkStart w:id="23" w:name="_Toc212127670"/>
      <w:r w:rsidRPr="00442709">
        <w:lastRenderedPageBreak/>
        <w:t>RESUMO</w:t>
      </w:r>
      <w:bookmarkEnd w:id="21"/>
      <w:bookmarkEnd w:id="22"/>
      <w:bookmarkEnd w:id="23"/>
    </w:p>
    <w:p w14:paraId="46F7CE68" w14:textId="5CF4079D" w:rsidR="4AD691FE" w:rsidRPr="00442709" w:rsidRDefault="4AD691FE" w:rsidP="4AD691FE">
      <w:pPr>
        <w:widowControl w:val="0"/>
      </w:pPr>
    </w:p>
    <w:p w14:paraId="49329BA2" w14:textId="63F0B521" w:rsidR="00C95775" w:rsidRPr="00442709" w:rsidRDefault="00C95775" w:rsidP="00B53512">
      <w:pPr>
        <w:widowControl w:val="0"/>
        <w:spacing w:line="240" w:lineRule="auto"/>
        <w:ind w:firstLine="0"/>
      </w:pPr>
      <w:r w:rsidRPr="00442709">
        <w:t xml:space="preserve">Último sobrenome, Primeiro Nome do/a </w:t>
      </w:r>
      <w:r w:rsidR="00EE6C8D" w:rsidRPr="00442709">
        <w:t>aluno</w:t>
      </w:r>
      <w:r w:rsidRPr="00442709">
        <w:t>/a. </w:t>
      </w:r>
      <w:r w:rsidRPr="00442709">
        <w:rPr>
          <w:b/>
          <w:bCs/>
        </w:rPr>
        <w:t>Título do trabalho</w:t>
      </w:r>
      <w:r w:rsidRPr="00442709">
        <w:t>. Orientador/a: Nome do/a orientador/a. Ano de submissão. Número de páginas. Trabalho de Conclusão de Curso – Bacharelado em Museologia, Faculdade de Ciências Sociais, Universidade Federal de Goiás, Goiânia, ano de submissão.</w:t>
      </w:r>
    </w:p>
    <w:p w14:paraId="7F569719" w14:textId="4DF14B80" w:rsidR="4AD691FE" w:rsidRPr="00442709" w:rsidRDefault="4AD691FE" w:rsidP="00B53512">
      <w:pPr>
        <w:widowControl w:val="0"/>
        <w:spacing w:line="240" w:lineRule="auto"/>
        <w:ind w:firstLine="0"/>
      </w:pPr>
    </w:p>
    <w:p w14:paraId="3F83852F" w14:textId="78549EBC" w:rsidR="4AD691FE" w:rsidRPr="00442709" w:rsidRDefault="004C19A8" w:rsidP="00B53512">
      <w:pPr>
        <w:widowControl w:val="0"/>
        <w:spacing w:line="240" w:lineRule="auto"/>
        <w:ind w:firstLine="0"/>
      </w:pPr>
      <w:r w:rsidRPr="00442709">
        <w:t>O resumo deve ser composto por uma sequência de frases concisas em parágrafo único, sem enumeração de tópicos. A NBR 6028 da ABNT recomenda usar o verbo na terceira pessoa. A norma também orienta que os resumos tenham de 150 a 500 palavras. Os principais pontos a serem considerados em um resumo são: Apresentação; Objetivos; Metodologia; Resultados; e Conclusões.</w:t>
      </w:r>
    </w:p>
    <w:p w14:paraId="6D3538FB" w14:textId="77777777" w:rsidR="001D585F" w:rsidRPr="00442709" w:rsidRDefault="001D585F" w:rsidP="00B53512">
      <w:pPr>
        <w:widowControl w:val="0"/>
        <w:spacing w:line="240" w:lineRule="auto"/>
        <w:ind w:firstLine="0"/>
      </w:pPr>
    </w:p>
    <w:p w14:paraId="0849BD9F" w14:textId="77FA99D4" w:rsidR="00233F66" w:rsidRPr="00442709" w:rsidRDefault="00715F4C" w:rsidP="00B53512">
      <w:pPr>
        <w:widowControl w:val="0"/>
        <w:spacing w:line="240" w:lineRule="auto"/>
        <w:ind w:firstLine="0"/>
      </w:pPr>
      <w:r w:rsidRPr="00442709">
        <w:t>P</w:t>
      </w:r>
      <w:r w:rsidR="00233F66" w:rsidRPr="00442709">
        <w:t>alavras-chave</w:t>
      </w:r>
      <w:r w:rsidR="00700BC1" w:rsidRPr="00442709">
        <w:t>: Museologia</w:t>
      </w:r>
      <w:r w:rsidR="004C19A8" w:rsidRPr="00442709">
        <w:t>;</w:t>
      </w:r>
      <w:r w:rsidR="00700BC1" w:rsidRPr="00442709">
        <w:t xml:space="preserve"> </w:t>
      </w:r>
      <w:r w:rsidR="00033C19" w:rsidRPr="00442709">
        <w:t>p</w:t>
      </w:r>
      <w:r w:rsidR="00700BC1" w:rsidRPr="00442709">
        <w:t>alavra-chave 2</w:t>
      </w:r>
      <w:r w:rsidR="004C19A8" w:rsidRPr="00442709">
        <w:t>;</w:t>
      </w:r>
      <w:r w:rsidR="00033C19" w:rsidRPr="00442709">
        <w:t xml:space="preserve"> p</w:t>
      </w:r>
      <w:r w:rsidR="00700BC1" w:rsidRPr="00442709">
        <w:t>alavra-chave 3</w:t>
      </w:r>
      <w:r w:rsidR="004C19A8" w:rsidRPr="00442709">
        <w:t>;</w:t>
      </w:r>
      <w:r w:rsidR="00033C19" w:rsidRPr="00442709">
        <w:t xml:space="preserve"> p</w:t>
      </w:r>
      <w:r w:rsidR="00700BC1" w:rsidRPr="00442709">
        <w:t>alavra-chave 4</w:t>
      </w:r>
      <w:r w:rsidR="004C19A8" w:rsidRPr="00442709">
        <w:t>;</w:t>
      </w:r>
      <w:r w:rsidR="00033C19" w:rsidRPr="00442709">
        <w:t xml:space="preserve"> p</w:t>
      </w:r>
      <w:r w:rsidR="00700BC1" w:rsidRPr="00442709">
        <w:t>alavra-chave 5.</w:t>
      </w:r>
    </w:p>
    <w:p w14:paraId="4C26025C" w14:textId="7023B635" w:rsidR="00233F66" w:rsidRPr="00442709" w:rsidRDefault="00233F66" w:rsidP="4AD691FE">
      <w:pPr>
        <w:widowControl w:val="0"/>
      </w:pPr>
      <w:r w:rsidRPr="00442709">
        <w:br w:type="page"/>
      </w:r>
    </w:p>
    <w:p w14:paraId="32CABD53" w14:textId="6AD7D852" w:rsidR="00233F66" w:rsidRPr="00C72745" w:rsidRDefault="00233F66" w:rsidP="00792C91">
      <w:pPr>
        <w:pStyle w:val="ElementosPr-Textuais"/>
        <w:spacing w:line="240" w:lineRule="auto"/>
        <w:ind w:firstLine="0"/>
        <w:rPr>
          <w:noProof/>
          <w:lang w:val="en-US"/>
        </w:rPr>
      </w:pPr>
      <w:bookmarkStart w:id="24" w:name="_Toc212116044"/>
      <w:bookmarkStart w:id="25" w:name="_Toc212127170"/>
      <w:bookmarkStart w:id="26" w:name="_Toc212127671"/>
      <w:r w:rsidRPr="00C72745">
        <w:rPr>
          <w:noProof/>
          <w:lang w:val="en-US"/>
        </w:rPr>
        <w:lastRenderedPageBreak/>
        <w:t>ABSTRACT</w:t>
      </w:r>
      <w:bookmarkEnd w:id="24"/>
      <w:bookmarkEnd w:id="25"/>
      <w:bookmarkEnd w:id="26"/>
    </w:p>
    <w:p w14:paraId="0A06336A" w14:textId="5CF4079D" w:rsidR="4AD691FE" w:rsidRPr="00C72745" w:rsidRDefault="4AD691FE" w:rsidP="00792C91">
      <w:pPr>
        <w:widowControl w:val="0"/>
        <w:spacing w:line="240" w:lineRule="auto"/>
        <w:ind w:firstLine="0"/>
        <w:rPr>
          <w:noProof/>
          <w:lang w:val="en-US"/>
        </w:rPr>
      </w:pPr>
    </w:p>
    <w:p w14:paraId="690FF188" w14:textId="11963D89" w:rsidR="4AD691FE" w:rsidRPr="00C72745" w:rsidRDefault="005400B8" w:rsidP="00792C91">
      <w:pPr>
        <w:widowControl w:val="0"/>
        <w:spacing w:line="240" w:lineRule="auto"/>
        <w:ind w:firstLine="0"/>
        <w:rPr>
          <w:noProof/>
          <w:lang w:val="en-US"/>
        </w:rPr>
      </w:pPr>
      <w:r w:rsidRPr="00C72745">
        <w:rPr>
          <w:noProof/>
          <w:lang w:val="en-US"/>
        </w:rPr>
        <w:t>The abstract should consist of a sequence of concise sentences in a single paragraph, without topic enumeration. ABNT's NBR 6028 recommends using the third-person verb. The standard also recommends that abstracts be 150 to 500 words long. The main points to consider in an abstract are: Presentation; Objectives; Methodology; Results; and Conclusions.</w:t>
      </w:r>
    </w:p>
    <w:p w14:paraId="469B995C" w14:textId="4FB2C096" w:rsidR="4AD691FE" w:rsidRPr="00C72745" w:rsidRDefault="4AD691FE" w:rsidP="00792C91">
      <w:pPr>
        <w:widowControl w:val="0"/>
        <w:spacing w:line="240" w:lineRule="auto"/>
        <w:ind w:firstLine="0"/>
        <w:rPr>
          <w:noProof/>
          <w:lang w:val="en-US"/>
        </w:rPr>
      </w:pPr>
    </w:p>
    <w:p w14:paraId="41E06180" w14:textId="2FDC590E" w:rsidR="00233F66" w:rsidRPr="00C72745" w:rsidRDefault="00233F66" w:rsidP="00792C91">
      <w:pPr>
        <w:widowControl w:val="0"/>
        <w:spacing w:line="240" w:lineRule="auto"/>
        <w:ind w:firstLine="0"/>
        <w:rPr>
          <w:noProof/>
          <w:lang w:val="en-US"/>
        </w:rPr>
      </w:pPr>
      <w:r w:rsidRPr="00C72745">
        <w:rPr>
          <w:noProof/>
          <w:lang w:val="en-US"/>
        </w:rPr>
        <w:t>Keywords:</w:t>
      </w:r>
      <w:r w:rsidR="00795553" w:rsidRPr="00C72745">
        <w:rPr>
          <w:noProof/>
          <w:lang w:val="en-US"/>
        </w:rPr>
        <w:t xml:space="preserve"> Museology; Museum Studies; keyword 3; keyword 4; keyword 5.</w:t>
      </w:r>
    </w:p>
    <w:p w14:paraId="0A1F2AD9" w14:textId="2067D338" w:rsidR="4AD691FE" w:rsidRPr="00442709" w:rsidRDefault="4AD691FE" w:rsidP="4AD691FE">
      <w:pPr>
        <w:widowControl w:val="0"/>
      </w:pPr>
    </w:p>
    <w:p w14:paraId="45E1DA9E" w14:textId="1834756A" w:rsidR="4AD691FE" w:rsidRPr="00442709" w:rsidRDefault="4AD691FE">
      <w:r w:rsidRPr="00442709">
        <w:br w:type="page"/>
      </w:r>
    </w:p>
    <w:p w14:paraId="4D5A657E" w14:textId="2E72CAE9" w:rsidR="5A666B1B" w:rsidRPr="00442709" w:rsidRDefault="5A666B1B" w:rsidP="00F520B8">
      <w:pPr>
        <w:pStyle w:val="ElementosPr-Textuais"/>
        <w:ind w:firstLine="0"/>
      </w:pPr>
      <w:bookmarkStart w:id="27" w:name="_Toc212116045"/>
      <w:bookmarkStart w:id="28" w:name="_Toc212127171"/>
      <w:bookmarkStart w:id="29" w:name="_Toc212127672"/>
      <w:r w:rsidRPr="00442709">
        <w:lastRenderedPageBreak/>
        <w:t xml:space="preserve">LISTA DE </w:t>
      </w:r>
      <w:r w:rsidR="00A80094" w:rsidRPr="00442709">
        <w:t>ILUSTRAÇÕES (opcional)</w:t>
      </w:r>
      <w:bookmarkEnd w:id="27"/>
      <w:bookmarkEnd w:id="28"/>
      <w:bookmarkEnd w:id="29"/>
    </w:p>
    <w:p w14:paraId="2D9FC05E" w14:textId="7C674C45" w:rsidR="4AD691FE" w:rsidRPr="00442709" w:rsidRDefault="4AD691FE" w:rsidP="00F520B8">
      <w:pPr>
        <w:widowControl w:val="0"/>
        <w:ind w:firstLine="0"/>
        <w:jc w:val="center"/>
      </w:pPr>
    </w:p>
    <w:p w14:paraId="63BFF554" w14:textId="3BDE0FF1" w:rsidR="5A666B1B" w:rsidRPr="00442709" w:rsidRDefault="004A0FC0" w:rsidP="00F520B8">
      <w:pPr>
        <w:widowControl w:val="0"/>
        <w:ind w:firstLine="0"/>
      </w:pPr>
      <w:r w:rsidRPr="00442709">
        <w:t>Quadro</w:t>
      </w:r>
      <w:r w:rsidR="5A666B1B" w:rsidRPr="00442709">
        <w:t xml:space="preserve"> 1 – Centros Culturais em Goiânia ......................................................</w:t>
      </w:r>
      <w:r w:rsidRPr="00442709">
        <w:t>....</w:t>
      </w:r>
      <w:r w:rsidR="5A666B1B" w:rsidRPr="00442709">
        <w:t>.................... 23</w:t>
      </w:r>
    </w:p>
    <w:p w14:paraId="2478067D" w14:textId="1A5C04E0" w:rsidR="5A666B1B" w:rsidRPr="00442709" w:rsidRDefault="004A0FC0" w:rsidP="00F520B8">
      <w:pPr>
        <w:widowControl w:val="0"/>
        <w:ind w:firstLine="0"/>
      </w:pPr>
      <w:r w:rsidRPr="00442709">
        <w:t xml:space="preserve">Quadro </w:t>
      </w:r>
      <w:r w:rsidR="5A666B1B" w:rsidRPr="00442709">
        <w:t>2 – Museus históricos em Goiás ...........................</w:t>
      </w:r>
      <w:r w:rsidRPr="00442709">
        <w:t>...</w:t>
      </w:r>
      <w:r w:rsidR="5A666B1B" w:rsidRPr="00442709">
        <w:t>.................................................. 38</w:t>
      </w:r>
    </w:p>
    <w:p w14:paraId="2A4A844B" w14:textId="7023B635" w:rsidR="5A666B1B" w:rsidRPr="00442709" w:rsidRDefault="5A666B1B" w:rsidP="4AD691FE">
      <w:pPr>
        <w:widowControl w:val="0"/>
      </w:pPr>
      <w:r w:rsidRPr="00442709">
        <w:br w:type="page"/>
      </w:r>
    </w:p>
    <w:p w14:paraId="02B306D3" w14:textId="53EC8346" w:rsidR="00A80094" w:rsidRPr="00442709" w:rsidRDefault="00A80094" w:rsidP="00F520B8">
      <w:pPr>
        <w:pStyle w:val="ElementosPr-Textuais"/>
        <w:ind w:firstLine="0"/>
      </w:pPr>
      <w:bookmarkStart w:id="30" w:name="_Toc212116046"/>
      <w:bookmarkStart w:id="31" w:name="_Toc212127172"/>
      <w:bookmarkStart w:id="32" w:name="_Toc212127673"/>
      <w:r w:rsidRPr="00442709">
        <w:lastRenderedPageBreak/>
        <w:t>LISTA DE TABELAS (opcional)</w:t>
      </w:r>
      <w:bookmarkEnd w:id="30"/>
      <w:bookmarkEnd w:id="31"/>
      <w:bookmarkEnd w:id="32"/>
    </w:p>
    <w:p w14:paraId="29198EE4" w14:textId="77777777" w:rsidR="00A80094" w:rsidRPr="00442709" w:rsidRDefault="00A80094" w:rsidP="00F520B8">
      <w:pPr>
        <w:widowControl w:val="0"/>
        <w:ind w:firstLine="0"/>
        <w:jc w:val="center"/>
      </w:pPr>
    </w:p>
    <w:p w14:paraId="548B8A2F" w14:textId="63D7474F" w:rsidR="00A80094" w:rsidRPr="00442709" w:rsidRDefault="00050E4B" w:rsidP="00F520B8">
      <w:pPr>
        <w:widowControl w:val="0"/>
        <w:ind w:firstLine="0"/>
      </w:pPr>
      <w:r w:rsidRPr="00442709">
        <w:t>Tabela</w:t>
      </w:r>
      <w:r w:rsidR="00A80094" w:rsidRPr="00442709">
        <w:t xml:space="preserve"> 1 – Criação de museus em Goiás por década .............</w:t>
      </w:r>
      <w:r w:rsidRPr="00442709">
        <w:t>....</w:t>
      </w:r>
      <w:r w:rsidR="00A80094" w:rsidRPr="00442709">
        <w:t>............................................. 73</w:t>
      </w:r>
    </w:p>
    <w:p w14:paraId="08411740" w14:textId="619901E4" w:rsidR="00A80094" w:rsidRPr="00442709" w:rsidRDefault="00050E4B" w:rsidP="00F520B8">
      <w:pPr>
        <w:widowControl w:val="0"/>
        <w:ind w:firstLine="0"/>
      </w:pPr>
      <w:r w:rsidRPr="00442709">
        <w:t>Tabela</w:t>
      </w:r>
      <w:r w:rsidR="00A80094" w:rsidRPr="00442709">
        <w:t xml:space="preserve"> 2 – Museus de Goiânia por data de criação ............</w:t>
      </w:r>
      <w:r w:rsidRPr="00442709">
        <w:t>....</w:t>
      </w:r>
      <w:r w:rsidR="00A80094" w:rsidRPr="00442709">
        <w:t>................................................. 38</w:t>
      </w:r>
    </w:p>
    <w:p w14:paraId="4425B47D" w14:textId="77777777" w:rsidR="00A80094" w:rsidRPr="00442709" w:rsidRDefault="00A80094" w:rsidP="00A80094">
      <w:pPr>
        <w:widowControl w:val="0"/>
      </w:pPr>
      <w:r w:rsidRPr="00442709">
        <w:br w:type="page"/>
      </w:r>
    </w:p>
    <w:p w14:paraId="57DCE68A" w14:textId="5085C542" w:rsidR="14F40ACD" w:rsidRPr="00442709" w:rsidRDefault="14F40ACD" w:rsidP="00B24D8D">
      <w:pPr>
        <w:pStyle w:val="ElementosPr-Textuais"/>
        <w:ind w:firstLine="0"/>
      </w:pPr>
      <w:bookmarkStart w:id="33" w:name="_Toc212116047"/>
      <w:bookmarkStart w:id="34" w:name="_Toc212127173"/>
      <w:bookmarkStart w:id="35" w:name="_Toc212127674"/>
      <w:r w:rsidRPr="00442709">
        <w:lastRenderedPageBreak/>
        <w:t xml:space="preserve">LISTA DE </w:t>
      </w:r>
      <w:r w:rsidR="00050E4B" w:rsidRPr="00442709">
        <w:t>ABREVIATURAS</w:t>
      </w:r>
      <w:r w:rsidRPr="00442709">
        <w:t xml:space="preserve"> E SIGLAS</w:t>
      </w:r>
      <w:r w:rsidR="00A80094" w:rsidRPr="00442709">
        <w:t xml:space="preserve"> (opcional)</w:t>
      </w:r>
      <w:bookmarkEnd w:id="33"/>
      <w:bookmarkEnd w:id="34"/>
      <w:bookmarkEnd w:id="35"/>
    </w:p>
    <w:p w14:paraId="36B39330" w14:textId="7C674C45" w:rsidR="4AD691FE" w:rsidRPr="00442709" w:rsidRDefault="4AD691FE" w:rsidP="00B24D8D">
      <w:pPr>
        <w:widowControl w:val="0"/>
        <w:ind w:firstLine="0"/>
        <w:jc w:val="center"/>
      </w:pPr>
    </w:p>
    <w:p w14:paraId="37D26161" w14:textId="662BCFA3" w:rsidR="00CD3374" w:rsidRPr="00442709" w:rsidRDefault="00CD3374" w:rsidP="00B24D8D">
      <w:pPr>
        <w:widowControl w:val="0"/>
        <w:ind w:firstLine="0"/>
      </w:pPr>
      <w:r w:rsidRPr="00442709">
        <w:t>IBGE</w:t>
      </w:r>
      <w:r w:rsidRPr="00442709">
        <w:tab/>
      </w:r>
      <w:r w:rsidRPr="00442709">
        <w:tab/>
        <w:t>Instituto Brasileiro de Geografia e Estatística</w:t>
      </w:r>
    </w:p>
    <w:p w14:paraId="78A09AA7" w14:textId="0DB36FBD" w:rsidR="5A404D96" w:rsidRPr="00442709" w:rsidRDefault="002C46C6" w:rsidP="00B24D8D">
      <w:pPr>
        <w:widowControl w:val="0"/>
        <w:ind w:firstLine="0"/>
      </w:pPr>
      <w:r w:rsidRPr="00442709">
        <w:t>Ibram</w:t>
      </w:r>
      <w:r w:rsidR="5A404D96" w:rsidRPr="00442709">
        <w:t xml:space="preserve"> </w:t>
      </w:r>
      <w:r w:rsidR="006822E9" w:rsidRPr="00442709">
        <w:tab/>
      </w:r>
      <w:r w:rsidR="006822E9" w:rsidRPr="00442709">
        <w:tab/>
      </w:r>
      <w:r w:rsidR="5A404D96" w:rsidRPr="00442709">
        <w:t>Instituto Brasileiro de Museus</w:t>
      </w:r>
    </w:p>
    <w:p w14:paraId="3E615C10" w14:textId="6B5ECC3F" w:rsidR="0080358E" w:rsidRPr="00442709" w:rsidRDefault="0080358E" w:rsidP="00B24D8D">
      <w:pPr>
        <w:widowControl w:val="0"/>
        <w:ind w:firstLine="0"/>
      </w:pPr>
      <w:r w:rsidRPr="00442709">
        <w:t>Iphan</w:t>
      </w:r>
      <w:r w:rsidRPr="00442709">
        <w:tab/>
      </w:r>
      <w:r w:rsidRPr="00442709">
        <w:tab/>
        <w:t>Instituto do Patrimônio Histórico e Artístico Nacional</w:t>
      </w:r>
    </w:p>
    <w:p w14:paraId="0D66A58D" w14:textId="3172DE83" w:rsidR="5A404D96" w:rsidRPr="00442709" w:rsidRDefault="5A404D96" w:rsidP="00B24D8D">
      <w:pPr>
        <w:widowControl w:val="0"/>
        <w:ind w:firstLine="0"/>
      </w:pPr>
      <w:r w:rsidRPr="00442709">
        <w:t>MinC</w:t>
      </w:r>
      <w:r w:rsidR="002E6F7E" w:rsidRPr="00442709">
        <w:t xml:space="preserve"> </w:t>
      </w:r>
      <w:r w:rsidR="002E6F7E" w:rsidRPr="00442709">
        <w:tab/>
      </w:r>
      <w:r w:rsidR="002E6F7E" w:rsidRPr="00442709">
        <w:tab/>
      </w:r>
      <w:r w:rsidRPr="00442709">
        <w:t>Ministério da Cultura</w:t>
      </w:r>
    </w:p>
    <w:p w14:paraId="42559C24" w14:textId="7488CF0D" w:rsidR="0080358E" w:rsidRPr="00442709" w:rsidRDefault="0080358E" w:rsidP="00B24D8D">
      <w:pPr>
        <w:widowControl w:val="0"/>
        <w:ind w:firstLine="0"/>
      </w:pPr>
      <w:r w:rsidRPr="00442709">
        <w:t>ONU</w:t>
      </w:r>
      <w:r w:rsidRPr="00442709">
        <w:tab/>
      </w:r>
      <w:r w:rsidRPr="00442709">
        <w:tab/>
        <w:t>Organização das Nações Unidas</w:t>
      </w:r>
    </w:p>
    <w:p w14:paraId="5A2F2487" w14:textId="6A0FA92A" w:rsidR="5A404D96" w:rsidRPr="00442709" w:rsidRDefault="5A404D96" w:rsidP="00B24D8D">
      <w:pPr>
        <w:widowControl w:val="0"/>
        <w:ind w:firstLine="0"/>
        <w:rPr>
          <w:b/>
          <w:bCs/>
        </w:rPr>
      </w:pPr>
      <w:r w:rsidRPr="00442709">
        <w:t>Secult-GO</w:t>
      </w:r>
      <w:r w:rsidR="002E6F7E" w:rsidRPr="00442709">
        <w:t xml:space="preserve"> </w:t>
      </w:r>
      <w:r w:rsidR="002E6F7E" w:rsidRPr="00442709">
        <w:tab/>
      </w:r>
      <w:r w:rsidRPr="00442709">
        <w:t>Secretaria de Estado da Cultura de Goiás</w:t>
      </w:r>
    </w:p>
    <w:p w14:paraId="54B1E252" w14:textId="7023B635" w:rsidR="14F40ACD" w:rsidRPr="00442709" w:rsidRDefault="14F40ACD" w:rsidP="4AD691FE">
      <w:pPr>
        <w:widowControl w:val="0"/>
      </w:pPr>
      <w:r w:rsidRPr="00442709">
        <w:br w:type="page"/>
      </w:r>
    </w:p>
    <w:p w14:paraId="1D26B506" w14:textId="21BA9A04" w:rsidR="6E7B862E" w:rsidRPr="00442709" w:rsidRDefault="6E7B862E" w:rsidP="00444F15">
      <w:pPr>
        <w:pStyle w:val="ElementosPr-Textuais"/>
        <w:ind w:firstLine="0"/>
      </w:pPr>
      <w:bookmarkStart w:id="36" w:name="_Toc212116048"/>
      <w:bookmarkStart w:id="37" w:name="_Toc212127174"/>
      <w:bookmarkStart w:id="38" w:name="_Toc212127675"/>
      <w:r w:rsidRPr="00442709">
        <w:lastRenderedPageBreak/>
        <w:t>SUMÁRIO</w:t>
      </w:r>
      <w:bookmarkEnd w:id="36"/>
      <w:bookmarkEnd w:id="37"/>
      <w:bookmarkEnd w:id="38"/>
    </w:p>
    <w:p w14:paraId="0C2BBC65" w14:textId="2BBA5827" w:rsidR="4AD691FE" w:rsidRPr="00442709" w:rsidRDefault="4AD691FE" w:rsidP="4AD691FE">
      <w:pPr>
        <w:widowControl w:val="0"/>
        <w:jc w:val="center"/>
      </w:pPr>
    </w:p>
    <w:sdt>
      <w:sdtPr>
        <w:rPr>
          <w:b w:val="0"/>
          <w:bCs w:val="0"/>
          <w:noProof w:val="0"/>
        </w:rPr>
        <w:id w:val="344832223"/>
        <w:docPartObj>
          <w:docPartGallery w:val="Table of Contents"/>
          <w:docPartUnique/>
        </w:docPartObj>
      </w:sdtPr>
      <w:sdtContent>
        <w:p w14:paraId="70E4DAEB" w14:textId="13930994" w:rsidR="00EF375E" w:rsidRPr="00442709" w:rsidRDefault="00B92A03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r w:rsidRPr="00442709">
            <w:rPr>
              <w:noProof w:val="0"/>
            </w:rPr>
            <w:fldChar w:fldCharType="begin"/>
          </w:r>
          <w:r w:rsidRPr="00442709">
            <w:rPr>
              <w:noProof w:val="0"/>
            </w:rPr>
            <w:instrText xml:space="preserve"> TOC \o "1-3" \h \z \u </w:instrText>
          </w:r>
          <w:r w:rsidRPr="00442709">
            <w:rPr>
              <w:noProof w:val="0"/>
            </w:rPr>
            <w:fldChar w:fldCharType="separate"/>
          </w:r>
          <w:hyperlink w:anchor="_Toc212127676" w:history="1">
            <w:r w:rsidR="00EF375E" w:rsidRPr="00442709">
              <w:rPr>
                <w:rStyle w:val="Hyperlink"/>
                <w:noProof w:val="0"/>
              </w:rPr>
              <w:t>0.</w:t>
            </w:r>
            <w:r w:rsidR="00EF375E"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="00EF375E" w:rsidRPr="00442709">
              <w:rPr>
                <w:rStyle w:val="Hyperlink"/>
                <w:noProof w:val="0"/>
              </w:rPr>
              <w:t>Introdução</w:t>
            </w:r>
            <w:r w:rsidR="00EF375E" w:rsidRPr="00442709">
              <w:rPr>
                <w:noProof w:val="0"/>
                <w:webHidden/>
              </w:rPr>
              <w:tab/>
            </w:r>
            <w:r w:rsidR="00EF375E" w:rsidRPr="00442709">
              <w:rPr>
                <w:noProof w:val="0"/>
                <w:webHidden/>
              </w:rPr>
              <w:fldChar w:fldCharType="begin"/>
            </w:r>
            <w:r w:rsidR="00EF375E" w:rsidRPr="00442709">
              <w:rPr>
                <w:noProof w:val="0"/>
                <w:webHidden/>
              </w:rPr>
              <w:instrText xml:space="preserve"> PAGEREF _Toc212127676 \h </w:instrText>
            </w:r>
            <w:r w:rsidR="00EF375E" w:rsidRPr="00442709">
              <w:rPr>
                <w:noProof w:val="0"/>
                <w:webHidden/>
              </w:rPr>
            </w:r>
            <w:r w:rsidR="00EF375E" w:rsidRPr="00442709">
              <w:rPr>
                <w:noProof w:val="0"/>
                <w:webHidden/>
              </w:rPr>
              <w:fldChar w:fldCharType="separate"/>
            </w:r>
            <w:r w:rsidR="00EF375E" w:rsidRPr="00442709">
              <w:rPr>
                <w:noProof w:val="0"/>
                <w:webHidden/>
              </w:rPr>
              <w:t>16</w:t>
            </w:r>
            <w:r w:rsidR="00EF375E" w:rsidRPr="00442709">
              <w:rPr>
                <w:noProof w:val="0"/>
                <w:webHidden/>
              </w:rPr>
              <w:fldChar w:fldCharType="end"/>
            </w:r>
          </w:hyperlink>
        </w:p>
        <w:p w14:paraId="16AF62F2" w14:textId="10158E54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77" w:history="1">
            <w:r w:rsidRPr="00442709">
              <w:rPr>
                <w:rStyle w:val="Hyperlink"/>
              </w:rPr>
              <w:t>0.1.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Tema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_Toc212127677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16</w:t>
            </w:r>
            <w:r w:rsidRPr="00442709">
              <w:rPr>
                <w:webHidden/>
              </w:rPr>
              <w:fldChar w:fldCharType="end"/>
            </w:r>
          </w:hyperlink>
        </w:p>
        <w:p w14:paraId="617399A1" w14:textId="3284B33B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78" w:history="1">
            <w:r w:rsidRPr="00442709">
              <w:rPr>
                <w:rStyle w:val="Hyperlink"/>
              </w:rPr>
              <w:t>0.2.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Justificativa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_Toc212127678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16</w:t>
            </w:r>
            <w:r w:rsidRPr="00442709">
              <w:rPr>
                <w:webHidden/>
              </w:rPr>
              <w:fldChar w:fldCharType="end"/>
            </w:r>
          </w:hyperlink>
        </w:p>
        <w:p w14:paraId="2AD9ACC7" w14:textId="5565F757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79" w:history="1">
            <w:r w:rsidRPr="00442709">
              <w:rPr>
                <w:rStyle w:val="Hyperlink"/>
              </w:rPr>
              <w:t>0.3.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Problema de Pesquisa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_Toc212127679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16</w:t>
            </w:r>
            <w:r w:rsidRPr="00442709">
              <w:rPr>
                <w:webHidden/>
              </w:rPr>
              <w:fldChar w:fldCharType="end"/>
            </w:r>
          </w:hyperlink>
        </w:p>
        <w:p w14:paraId="7BC6085C" w14:textId="68F4A955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0" w:history="1">
            <w:r w:rsidRPr="00442709">
              <w:rPr>
                <w:rStyle w:val="Hyperlink"/>
              </w:rPr>
              <w:t>0.4.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Objetivos Gerais e Específicos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_Toc212127680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16</w:t>
            </w:r>
            <w:r w:rsidRPr="00442709">
              <w:rPr>
                <w:webHidden/>
              </w:rPr>
              <w:fldChar w:fldCharType="end"/>
            </w:r>
          </w:hyperlink>
        </w:p>
        <w:p w14:paraId="773BA8DB" w14:textId="649A79B4" w:rsidR="00EF375E" w:rsidRPr="00442709" w:rsidRDefault="00EF375E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hyperlink w:anchor="_Toc212127681" w:history="1">
            <w:r w:rsidRPr="00442709">
              <w:rPr>
                <w:rStyle w:val="Hyperlink"/>
                <w:noProof w:val="0"/>
              </w:rPr>
              <w:t>1.</w:t>
            </w:r>
            <w:r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  <w:noProof w:val="0"/>
              </w:rPr>
              <w:t>Referencial teórico</w:t>
            </w:r>
            <w:r w:rsidRPr="00442709">
              <w:rPr>
                <w:noProof w:val="0"/>
                <w:webHidden/>
              </w:rPr>
              <w:tab/>
            </w:r>
            <w:r w:rsidRPr="00442709">
              <w:rPr>
                <w:noProof w:val="0"/>
                <w:webHidden/>
              </w:rPr>
              <w:fldChar w:fldCharType="begin"/>
            </w:r>
            <w:r w:rsidRPr="00442709">
              <w:rPr>
                <w:noProof w:val="0"/>
                <w:webHidden/>
              </w:rPr>
              <w:instrText xml:space="preserve"> PAGEREF _Toc212127681 \h </w:instrText>
            </w:r>
            <w:r w:rsidRPr="00442709">
              <w:rPr>
                <w:noProof w:val="0"/>
                <w:webHidden/>
              </w:rPr>
            </w:r>
            <w:r w:rsidRPr="00442709">
              <w:rPr>
                <w:noProof w:val="0"/>
                <w:webHidden/>
              </w:rPr>
              <w:fldChar w:fldCharType="separate"/>
            </w:r>
            <w:r w:rsidRPr="00442709">
              <w:rPr>
                <w:noProof w:val="0"/>
                <w:webHidden/>
              </w:rPr>
              <w:t>17</w:t>
            </w:r>
            <w:r w:rsidRPr="00442709">
              <w:rPr>
                <w:noProof w:val="0"/>
                <w:webHidden/>
              </w:rPr>
              <w:fldChar w:fldCharType="end"/>
            </w:r>
          </w:hyperlink>
        </w:p>
        <w:p w14:paraId="46C9C814" w14:textId="3711F0D5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2" w:history="1">
            <w:r w:rsidRPr="00442709">
              <w:rPr>
                <w:rStyle w:val="Hyperlink"/>
              </w:rPr>
              <w:t>1.1.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Estado da Arte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_Toc212127682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17</w:t>
            </w:r>
            <w:r w:rsidRPr="00442709">
              <w:rPr>
                <w:webHidden/>
              </w:rPr>
              <w:fldChar w:fldCharType="end"/>
            </w:r>
          </w:hyperlink>
        </w:p>
        <w:p w14:paraId="460D7E1C" w14:textId="288EF187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3" w:history="1">
            <w:r w:rsidRPr="00442709">
              <w:rPr>
                <w:rStyle w:val="Hyperlink"/>
              </w:rPr>
              <w:t>1.2.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Conceitos Fundamentais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_Toc212127683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17</w:t>
            </w:r>
            <w:r w:rsidRPr="00442709">
              <w:rPr>
                <w:webHidden/>
              </w:rPr>
              <w:fldChar w:fldCharType="end"/>
            </w:r>
          </w:hyperlink>
        </w:p>
        <w:p w14:paraId="0EABBFA8" w14:textId="0E618C21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4" w:history="1">
            <w:r w:rsidRPr="00442709">
              <w:rPr>
                <w:rStyle w:val="Hyperlink"/>
              </w:rPr>
              <w:t>1.3.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Teorias e Abordagens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_Toc212127684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17</w:t>
            </w:r>
            <w:r w:rsidRPr="00442709">
              <w:rPr>
                <w:webHidden/>
              </w:rPr>
              <w:fldChar w:fldCharType="end"/>
            </w:r>
          </w:hyperlink>
        </w:p>
        <w:p w14:paraId="6DE44E72" w14:textId="54908607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5" w:history="1">
            <w:r w:rsidRPr="00442709">
              <w:rPr>
                <w:rStyle w:val="Hyperlink"/>
              </w:rPr>
              <w:t>1.4.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Lacunas de Conhecimento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_Toc212127685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17</w:t>
            </w:r>
            <w:r w:rsidRPr="00442709">
              <w:rPr>
                <w:webHidden/>
              </w:rPr>
              <w:fldChar w:fldCharType="end"/>
            </w:r>
          </w:hyperlink>
        </w:p>
        <w:p w14:paraId="6AA25104" w14:textId="12B319C4" w:rsidR="00EF375E" w:rsidRPr="00442709" w:rsidRDefault="00EF375E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hyperlink w:anchor="_Toc212127686" w:history="1">
            <w:r w:rsidRPr="00442709">
              <w:rPr>
                <w:rStyle w:val="Hyperlink"/>
                <w:noProof w:val="0"/>
              </w:rPr>
              <w:t>2.</w:t>
            </w:r>
            <w:r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  <w:noProof w:val="0"/>
              </w:rPr>
              <w:t>Metodologia e procedimentos</w:t>
            </w:r>
            <w:r w:rsidRPr="00442709">
              <w:rPr>
                <w:noProof w:val="0"/>
                <w:webHidden/>
              </w:rPr>
              <w:tab/>
            </w:r>
            <w:r w:rsidRPr="00442709">
              <w:rPr>
                <w:noProof w:val="0"/>
                <w:webHidden/>
              </w:rPr>
              <w:fldChar w:fldCharType="begin"/>
            </w:r>
            <w:r w:rsidRPr="00442709">
              <w:rPr>
                <w:noProof w:val="0"/>
                <w:webHidden/>
              </w:rPr>
              <w:instrText xml:space="preserve"> PAGEREF _Toc212127686 \h </w:instrText>
            </w:r>
            <w:r w:rsidRPr="00442709">
              <w:rPr>
                <w:noProof w:val="0"/>
                <w:webHidden/>
              </w:rPr>
            </w:r>
            <w:r w:rsidRPr="00442709">
              <w:rPr>
                <w:noProof w:val="0"/>
                <w:webHidden/>
              </w:rPr>
              <w:fldChar w:fldCharType="separate"/>
            </w:r>
            <w:r w:rsidRPr="00442709">
              <w:rPr>
                <w:noProof w:val="0"/>
                <w:webHidden/>
              </w:rPr>
              <w:t>18</w:t>
            </w:r>
            <w:r w:rsidRPr="00442709">
              <w:rPr>
                <w:noProof w:val="0"/>
                <w:webHidden/>
              </w:rPr>
              <w:fldChar w:fldCharType="end"/>
            </w:r>
          </w:hyperlink>
        </w:p>
        <w:p w14:paraId="700AEBFA" w14:textId="49A4938F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7" w:history="1">
            <w:r w:rsidRPr="00442709">
              <w:rPr>
                <w:rStyle w:val="Hyperlink"/>
              </w:rPr>
              <w:t>2.1.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Tipo de Pesquisa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_Toc212127687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18</w:t>
            </w:r>
            <w:r w:rsidRPr="00442709">
              <w:rPr>
                <w:webHidden/>
              </w:rPr>
              <w:fldChar w:fldCharType="end"/>
            </w:r>
          </w:hyperlink>
        </w:p>
        <w:p w14:paraId="6E0BDABE" w14:textId="0F936E47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8" w:history="1">
            <w:r w:rsidRPr="00442709">
              <w:rPr>
                <w:rStyle w:val="Hyperlink"/>
              </w:rPr>
              <w:t>2.2.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Abordagem Metodológica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_Toc212127688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18</w:t>
            </w:r>
            <w:r w:rsidRPr="00442709">
              <w:rPr>
                <w:webHidden/>
              </w:rPr>
              <w:fldChar w:fldCharType="end"/>
            </w:r>
          </w:hyperlink>
        </w:p>
        <w:p w14:paraId="57D38DDA" w14:textId="10E005CF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89" w:history="1">
            <w:r w:rsidRPr="00442709">
              <w:rPr>
                <w:rStyle w:val="Hyperlink"/>
              </w:rPr>
              <w:t>2.3.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Universo e Amostra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_Toc212127689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18</w:t>
            </w:r>
            <w:r w:rsidRPr="00442709">
              <w:rPr>
                <w:webHidden/>
              </w:rPr>
              <w:fldChar w:fldCharType="end"/>
            </w:r>
          </w:hyperlink>
        </w:p>
        <w:p w14:paraId="69F5D483" w14:textId="54B151BF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0" w:history="1">
            <w:r w:rsidRPr="00442709">
              <w:rPr>
                <w:rStyle w:val="Hyperlink"/>
              </w:rPr>
              <w:t>2.4.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Instrumentos de Coleta de Dados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_Toc212127690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18</w:t>
            </w:r>
            <w:r w:rsidRPr="00442709">
              <w:rPr>
                <w:webHidden/>
              </w:rPr>
              <w:fldChar w:fldCharType="end"/>
            </w:r>
          </w:hyperlink>
        </w:p>
        <w:p w14:paraId="16E68A25" w14:textId="77029DAC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1" w:history="1">
            <w:r w:rsidRPr="00442709">
              <w:rPr>
                <w:rStyle w:val="Hyperlink"/>
              </w:rPr>
              <w:t>2.5.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Procedimentos de Análise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_Toc212127691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18</w:t>
            </w:r>
            <w:r w:rsidRPr="00442709">
              <w:rPr>
                <w:webHidden/>
              </w:rPr>
              <w:fldChar w:fldCharType="end"/>
            </w:r>
          </w:hyperlink>
        </w:p>
        <w:p w14:paraId="254E7E24" w14:textId="3A0AB688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2" w:history="1">
            <w:r w:rsidRPr="00442709">
              <w:rPr>
                <w:rStyle w:val="Hyperlink"/>
              </w:rPr>
              <w:t>2.6.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Considerações Éticas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_Toc212127692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18</w:t>
            </w:r>
            <w:r w:rsidRPr="00442709">
              <w:rPr>
                <w:webHidden/>
              </w:rPr>
              <w:fldChar w:fldCharType="end"/>
            </w:r>
          </w:hyperlink>
        </w:p>
        <w:p w14:paraId="4F49F69B" w14:textId="29A8F7F3" w:rsidR="00EF375E" w:rsidRPr="00442709" w:rsidRDefault="00EF375E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hyperlink w:anchor="_Toc212127693" w:history="1">
            <w:r w:rsidRPr="00442709">
              <w:rPr>
                <w:rStyle w:val="Hyperlink"/>
                <w:noProof w:val="0"/>
              </w:rPr>
              <w:t>3.</w:t>
            </w:r>
            <w:r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  <w:noProof w:val="0"/>
              </w:rPr>
              <w:t>Resultados, análise e conclusões</w:t>
            </w:r>
            <w:r w:rsidRPr="00442709">
              <w:rPr>
                <w:noProof w:val="0"/>
                <w:webHidden/>
              </w:rPr>
              <w:tab/>
            </w:r>
            <w:r w:rsidRPr="00442709">
              <w:rPr>
                <w:noProof w:val="0"/>
                <w:webHidden/>
              </w:rPr>
              <w:fldChar w:fldCharType="begin"/>
            </w:r>
            <w:r w:rsidRPr="00442709">
              <w:rPr>
                <w:noProof w:val="0"/>
                <w:webHidden/>
              </w:rPr>
              <w:instrText xml:space="preserve"> PAGEREF _Toc212127693 \h </w:instrText>
            </w:r>
            <w:r w:rsidRPr="00442709">
              <w:rPr>
                <w:noProof w:val="0"/>
                <w:webHidden/>
              </w:rPr>
            </w:r>
            <w:r w:rsidRPr="00442709">
              <w:rPr>
                <w:noProof w:val="0"/>
                <w:webHidden/>
              </w:rPr>
              <w:fldChar w:fldCharType="separate"/>
            </w:r>
            <w:r w:rsidRPr="00442709">
              <w:rPr>
                <w:noProof w:val="0"/>
                <w:webHidden/>
              </w:rPr>
              <w:t>19</w:t>
            </w:r>
            <w:r w:rsidRPr="00442709">
              <w:rPr>
                <w:noProof w:val="0"/>
                <w:webHidden/>
              </w:rPr>
              <w:fldChar w:fldCharType="end"/>
            </w:r>
          </w:hyperlink>
        </w:p>
        <w:p w14:paraId="638675BE" w14:textId="051D413A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4" w:history="1">
            <w:r w:rsidRPr="00442709">
              <w:rPr>
                <w:rStyle w:val="Hyperlink"/>
              </w:rPr>
              <w:t>3.1.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Descrição Sistemática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_Toc212127694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385FE745" w14:textId="3A2D0F9C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5" w:history="1">
            <w:r w:rsidRPr="00442709">
              <w:rPr>
                <w:rStyle w:val="Hyperlink"/>
              </w:rPr>
              <w:t>3.2.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Tabelas e Gráficos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_Toc212127695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52381576" w14:textId="7A8FE9CD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6" w:history="1">
            <w:r w:rsidRPr="00442709">
              <w:rPr>
                <w:rStyle w:val="Hyperlink"/>
              </w:rPr>
              <w:t>3.3.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Narrativas e Análises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_Toc212127696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4C9C3013" w14:textId="4810CAF5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7" w:history="1">
            <w:r w:rsidRPr="00442709">
              <w:rPr>
                <w:rStyle w:val="Hyperlink"/>
              </w:rPr>
              <w:t>3.4.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Discussão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_Toc212127697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1EED2B6F" w14:textId="07AB5C79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8" w:history="1">
            <w:r w:rsidRPr="00442709">
              <w:rPr>
                <w:rStyle w:val="Hyperlink"/>
              </w:rPr>
              <w:t>3.4.1.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Análise Crítica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_Toc212127698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0BA815B2" w14:textId="34F3162C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699" w:history="1">
            <w:r w:rsidRPr="00442709">
              <w:rPr>
                <w:rStyle w:val="Hyperlink"/>
              </w:rPr>
              <w:t>3.4.2.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Diálogo com Literatura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_Toc212127699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4A55155F" w14:textId="4400B2A8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0" w:history="1">
            <w:r w:rsidRPr="00442709">
              <w:rPr>
                <w:rStyle w:val="Hyperlink"/>
              </w:rPr>
              <w:t>3.4.3.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Implicações Teóricas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_Toc212127700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3D21B0D5" w14:textId="54989882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1" w:history="1">
            <w:r w:rsidRPr="00442709">
              <w:rPr>
                <w:rStyle w:val="Hyperlink"/>
              </w:rPr>
              <w:t>3.4.4.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Implicações Práticas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_Toc212127701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5089B49E" w14:textId="3FC6C796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2" w:history="1">
            <w:r w:rsidRPr="00442709">
              <w:rPr>
                <w:rStyle w:val="Hyperlink"/>
              </w:rPr>
              <w:t>3.4.5.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Limitações da Pesquisa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_Toc212127702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4DE2F80D" w14:textId="04303CDD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3" w:history="1">
            <w:r w:rsidRPr="00442709">
              <w:rPr>
                <w:rStyle w:val="Hyperlink"/>
              </w:rPr>
              <w:t>3.5.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Conclusões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_Toc212127703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1752DEB8" w14:textId="70DAE0B3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4" w:history="1">
            <w:r w:rsidRPr="00442709">
              <w:rPr>
                <w:rStyle w:val="Hyperlink"/>
              </w:rPr>
              <w:t>3.5.1.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Síntese dos Achados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_Toc212127704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61370412" w14:textId="34C8B3CD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5" w:history="1">
            <w:r w:rsidRPr="00442709">
              <w:rPr>
                <w:rStyle w:val="Hyperlink"/>
              </w:rPr>
              <w:t>3.5.2.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Resposta ao Problema de Pesquisa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_Toc212127705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16A40E78" w14:textId="1D59F7F8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6" w:history="1">
            <w:r w:rsidRPr="00442709">
              <w:rPr>
                <w:rStyle w:val="Hyperlink"/>
              </w:rPr>
              <w:t>3.5.3.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Contribuições Originais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_Toc212127706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2ECBC299" w14:textId="24453C9E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7" w:history="1">
            <w:r w:rsidRPr="00442709">
              <w:rPr>
                <w:rStyle w:val="Hyperlink"/>
              </w:rPr>
              <w:t>3.5.4.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Recomendações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_Toc212127707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19</w:t>
            </w:r>
            <w:r w:rsidRPr="00442709">
              <w:rPr>
                <w:webHidden/>
              </w:rPr>
              <w:fldChar w:fldCharType="end"/>
            </w:r>
          </w:hyperlink>
        </w:p>
        <w:p w14:paraId="59F5397A" w14:textId="3AE86C8E" w:rsidR="00EF375E" w:rsidRPr="00442709" w:rsidRDefault="00EF375E" w:rsidP="00EF375E">
          <w:pPr>
            <w:pStyle w:val="Sumrio3"/>
            <w:tabs>
              <w:tab w:val="left" w:pos="1969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08" w:history="1">
            <w:r w:rsidRPr="00442709">
              <w:rPr>
                <w:rStyle w:val="Hyperlink"/>
              </w:rPr>
              <w:t>3.5.5.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Perspectivas Futuras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_Toc212127708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20</w:t>
            </w:r>
            <w:r w:rsidRPr="00442709">
              <w:rPr>
                <w:webHidden/>
              </w:rPr>
              <w:fldChar w:fldCharType="end"/>
            </w:r>
          </w:hyperlink>
        </w:p>
        <w:p w14:paraId="2FAAEB9E" w14:textId="717CE8F8" w:rsidR="00EF375E" w:rsidRPr="00442709" w:rsidRDefault="00EF375E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hyperlink w:anchor="_Toc212127709" w:history="1">
            <w:r w:rsidRPr="00442709">
              <w:rPr>
                <w:rStyle w:val="Hyperlink"/>
                <w:noProof w:val="0"/>
              </w:rPr>
              <w:t>4.</w:t>
            </w:r>
            <w:r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  <w:noProof w:val="0"/>
              </w:rPr>
              <w:t>Referências</w:t>
            </w:r>
            <w:r w:rsidRPr="00442709">
              <w:rPr>
                <w:noProof w:val="0"/>
                <w:webHidden/>
              </w:rPr>
              <w:tab/>
            </w:r>
            <w:r w:rsidRPr="00442709">
              <w:rPr>
                <w:noProof w:val="0"/>
                <w:webHidden/>
              </w:rPr>
              <w:fldChar w:fldCharType="begin"/>
            </w:r>
            <w:r w:rsidRPr="00442709">
              <w:rPr>
                <w:noProof w:val="0"/>
                <w:webHidden/>
              </w:rPr>
              <w:instrText xml:space="preserve"> PAGEREF _Toc212127709 \h </w:instrText>
            </w:r>
            <w:r w:rsidRPr="00442709">
              <w:rPr>
                <w:noProof w:val="0"/>
                <w:webHidden/>
              </w:rPr>
            </w:r>
            <w:r w:rsidRPr="00442709">
              <w:rPr>
                <w:noProof w:val="0"/>
                <w:webHidden/>
              </w:rPr>
              <w:fldChar w:fldCharType="separate"/>
            </w:r>
            <w:r w:rsidRPr="00442709">
              <w:rPr>
                <w:noProof w:val="0"/>
                <w:webHidden/>
              </w:rPr>
              <w:t>21</w:t>
            </w:r>
            <w:r w:rsidRPr="00442709">
              <w:rPr>
                <w:noProof w:val="0"/>
                <w:webHidden/>
              </w:rPr>
              <w:fldChar w:fldCharType="end"/>
            </w:r>
          </w:hyperlink>
        </w:p>
        <w:p w14:paraId="4B1DCE43" w14:textId="56106B8A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10" w:history="1">
            <w:r w:rsidRPr="00442709">
              <w:rPr>
                <w:rStyle w:val="Hyperlink"/>
              </w:rPr>
              <w:t>4.1.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Obras consultadas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_Toc212127710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21</w:t>
            </w:r>
            <w:r w:rsidRPr="00442709">
              <w:rPr>
                <w:webHidden/>
              </w:rPr>
              <w:fldChar w:fldCharType="end"/>
            </w:r>
          </w:hyperlink>
        </w:p>
        <w:p w14:paraId="517EAD37" w14:textId="781946F2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11" w:history="1">
            <w:r w:rsidRPr="00442709">
              <w:rPr>
                <w:rStyle w:val="Hyperlink"/>
              </w:rPr>
              <w:t>4.2.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Documentos consultados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_Toc212127711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21</w:t>
            </w:r>
            <w:r w:rsidRPr="00442709">
              <w:rPr>
                <w:webHidden/>
              </w:rPr>
              <w:fldChar w:fldCharType="end"/>
            </w:r>
          </w:hyperlink>
        </w:p>
        <w:p w14:paraId="03C7FEC3" w14:textId="76E904DB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12" w:history="1">
            <w:r w:rsidRPr="00442709">
              <w:rPr>
                <w:rStyle w:val="Hyperlink"/>
              </w:rPr>
              <w:t>4.3.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Periódicos citados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_Toc212127712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21</w:t>
            </w:r>
            <w:r w:rsidRPr="00442709">
              <w:rPr>
                <w:webHidden/>
              </w:rPr>
              <w:fldChar w:fldCharType="end"/>
            </w:r>
          </w:hyperlink>
        </w:p>
        <w:p w14:paraId="2A8521E8" w14:textId="296993D4" w:rsidR="00EF375E" w:rsidRPr="00442709" w:rsidRDefault="00EF375E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hyperlink w:anchor="_Toc212127713" w:history="1">
            <w:r w:rsidRPr="00442709">
              <w:rPr>
                <w:rStyle w:val="Hyperlink"/>
                <w:noProof w:val="0"/>
              </w:rPr>
              <w:t>5.</w:t>
            </w:r>
            <w:r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  <w:noProof w:val="0"/>
              </w:rPr>
              <w:t>Apêndices</w:t>
            </w:r>
            <w:r w:rsidRPr="00442709">
              <w:rPr>
                <w:noProof w:val="0"/>
                <w:webHidden/>
              </w:rPr>
              <w:tab/>
            </w:r>
            <w:r w:rsidRPr="00442709">
              <w:rPr>
                <w:noProof w:val="0"/>
                <w:webHidden/>
              </w:rPr>
              <w:fldChar w:fldCharType="begin"/>
            </w:r>
            <w:r w:rsidRPr="00442709">
              <w:rPr>
                <w:noProof w:val="0"/>
                <w:webHidden/>
              </w:rPr>
              <w:instrText xml:space="preserve"> PAGEREF _Toc212127713 \h </w:instrText>
            </w:r>
            <w:r w:rsidRPr="00442709">
              <w:rPr>
                <w:noProof w:val="0"/>
                <w:webHidden/>
              </w:rPr>
            </w:r>
            <w:r w:rsidRPr="00442709">
              <w:rPr>
                <w:noProof w:val="0"/>
                <w:webHidden/>
              </w:rPr>
              <w:fldChar w:fldCharType="separate"/>
            </w:r>
            <w:r w:rsidRPr="00442709">
              <w:rPr>
                <w:noProof w:val="0"/>
                <w:webHidden/>
              </w:rPr>
              <w:t>22</w:t>
            </w:r>
            <w:r w:rsidRPr="00442709">
              <w:rPr>
                <w:noProof w:val="0"/>
                <w:webHidden/>
              </w:rPr>
              <w:fldChar w:fldCharType="end"/>
            </w:r>
          </w:hyperlink>
        </w:p>
        <w:p w14:paraId="50729B6B" w14:textId="3AAD2677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14" w:history="1">
            <w:r w:rsidRPr="00442709">
              <w:rPr>
                <w:rStyle w:val="Hyperlink"/>
              </w:rPr>
              <w:t>5.1.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Apêndice A – Reestruturações do MinC 1985-2025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_Toc212127714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22</w:t>
            </w:r>
            <w:r w:rsidRPr="00442709">
              <w:rPr>
                <w:webHidden/>
              </w:rPr>
              <w:fldChar w:fldCharType="end"/>
            </w:r>
          </w:hyperlink>
        </w:p>
        <w:p w14:paraId="57C1456A" w14:textId="44F6444A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15" w:history="1">
            <w:r w:rsidRPr="00442709">
              <w:rPr>
                <w:rStyle w:val="Hyperlink"/>
              </w:rPr>
              <w:t>5.2.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Apêndice B – Transcrição da entrevista com depoente A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_Toc212127715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22</w:t>
            </w:r>
            <w:r w:rsidRPr="00442709">
              <w:rPr>
                <w:webHidden/>
              </w:rPr>
              <w:fldChar w:fldCharType="end"/>
            </w:r>
          </w:hyperlink>
        </w:p>
        <w:p w14:paraId="2C90E2C7" w14:textId="2F9A5AF2" w:rsidR="00EF375E" w:rsidRPr="00442709" w:rsidRDefault="00EF375E" w:rsidP="00EF375E">
          <w:pPr>
            <w:pStyle w:val="Sumrio1"/>
            <w:rPr>
              <w:rFonts w:asciiTheme="minorHAnsi" w:eastAsiaTheme="minorEastAsia" w:hAnsiTheme="minorHAnsi" w:cstheme="minorBidi"/>
              <w:noProof w:val="0"/>
              <w:kern w:val="2"/>
              <w14:ligatures w14:val="standardContextual"/>
            </w:rPr>
          </w:pPr>
          <w:hyperlink w:anchor="_Toc212127716" w:history="1">
            <w:r w:rsidRPr="00442709">
              <w:rPr>
                <w:rStyle w:val="Hyperlink"/>
                <w:noProof w:val="0"/>
              </w:rPr>
              <w:t>6.</w:t>
            </w:r>
            <w:r w:rsidRPr="00442709">
              <w:rPr>
                <w:rFonts w:asciiTheme="minorHAnsi" w:eastAsiaTheme="minorEastAsia" w:hAnsiTheme="minorHAnsi" w:cstheme="minorBidi"/>
                <w:noProof w:val="0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  <w:noProof w:val="0"/>
              </w:rPr>
              <w:t>Anexos</w:t>
            </w:r>
            <w:r w:rsidRPr="00442709">
              <w:rPr>
                <w:noProof w:val="0"/>
                <w:webHidden/>
              </w:rPr>
              <w:tab/>
            </w:r>
            <w:r w:rsidRPr="00442709">
              <w:rPr>
                <w:noProof w:val="0"/>
                <w:webHidden/>
              </w:rPr>
              <w:fldChar w:fldCharType="begin"/>
            </w:r>
            <w:r w:rsidRPr="00442709">
              <w:rPr>
                <w:noProof w:val="0"/>
                <w:webHidden/>
              </w:rPr>
              <w:instrText xml:space="preserve"> PAGEREF _Toc212127716 \h </w:instrText>
            </w:r>
            <w:r w:rsidRPr="00442709">
              <w:rPr>
                <w:noProof w:val="0"/>
                <w:webHidden/>
              </w:rPr>
            </w:r>
            <w:r w:rsidRPr="00442709">
              <w:rPr>
                <w:noProof w:val="0"/>
                <w:webHidden/>
              </w:rPr>
              <w:fldChar w:fldCharType="separate"/>
            </w:r>
            <w:r w:rsidRPr="00442709">
              <w:rPr>
                <w:noProof w:val="0"/>
                <w:webHidden/>
              </w:rPr>
              <w:t>23</w:t>
            </w:r>
            <w:r w:rsidRPr="00442709">
              <w:rPr>
                <w:noProof w:val="0"/>
                <w:webHidden/>
              </w:rPr>
              <w:fldChar w:fldCharType="end"/>
            </w:r>
          </w:hyperlink>
        </w:p>
        <w:p w14:paraId="4D58BC04" w14:textId="3CE9FF37" w:rsidR="00EF375E" w:rsidRPr="00442709" w:rsidRDefault="00EF375E" w:rsidP="00EF375E">
          <w:pPr>
            <w:pStyle w:val="Sumrio2"/>
            <w:tabs>
              <w:tab w:val="left" w:pos="1680"/>
              <w:tab w:val="right" w:leader="dot" w:pos="9061"/>
            </w:tabs>
            <w:spacing w:after="0" w:line="240" w:lineRule="auto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212127717" w:history="1">
            <w:r w:rsidRPr="00442709">
              <w:rPr>
                <w:rStyle w:val="Hyperlink"/>
              </w:rPr>
              <w:t>6.1.</w:t>
            </w:r>
            <w:r w:rsidRPr="00442709">
              <w:rPr>
                <w:rFonts w:asciiTheme="minorHAnsi" w:eastAsiaTheme="minorEastAsia" w:hAnsiTheme="minorHAnsi" w:cstheme="minorBidi"/>
                <w:kern w:val="2"/>
                <w14:ligatures w14:val="standardContextual"/>
              </w:rPr>
              <w:tab/>
            </w:r>
            <w:r w:rsidRPr="00442709">
              <w:rPr>
                <w:rStyle w:val="Hyperlink"/>
              </w:rPr>
              <w:t>Anexo A – Folheto Semana Nacional de Museus do Ibram 2012</w:t>
            </w:r>
            <w:r w:rsidRPr="00442709">
              <w:rPr>
                <w:webHidden/>
              </w:rPr>
              <w:tab/>
            </w:r>
            <w:r w:rsidRPr="00442709">
              <w:rPr>
                <w:webHidden/>
              </w:rPr>
              <w:fldChar w:fldCharType="begin"/>
            </w:r>
            <w:r w:rsidRPr="00442709">
              <w:rPr>
                <w:webHidden/>
              </w:rPr>
              <w:instrText xml:space="preserve"> PAGEREF _Toc212127717 \h </w:instrText>
            </w:r>
            <w:r w:rsidRPr="00442709">
              <w:rPr>
                <w:webHidden/>
              </w:rPr>
            </w:r>
            <w:r w:rsidRPr="00442709">
              <w:rPr>
                <w:webHidden/>
              </w:rPr>
              <w:fldChar w:fldCharType="separate"/>
            </w:r>
            <w:r w:rsidRPr="00442709">
              <w:rPr>
                <w:webHidden/>
              </w:rPr>
              <w:t>23</w:t>
            </w:r>
            <w:r w:rsidRPr="00442709">
              <w:rPr>
                <w:webHidden/>
              </w:rPr>
              <w:fldChar w:fldCharType="end"/>
            </w:r>
          </w:hyperlink>
        </w:p>
        <w:p w14:paraId="10FE647E" w14:textId="1BEFAB3C" w:rsidR="006E00B8" w:rsidRPr="00442709" w:rsidRDefault="00B92A03" w:rsidP="00010EEF">
          <w:pPr>
            <w:spacing w:line="240" w:lineRule="auto"/>
            <w:ind w:firstLine="0"/>
          </w:pPr>
          <w:r w:rsidRPr="00442709">
            <w:rPr>
              <w:b/>
              <w:bCs/>
            </w:rPr>
            <w:fldChar w:fldCharType="end"/>
          </w:r>
        </w:p>
      </w:sdtContent>
    </w:sdt>
    <w:p w14:paraId="1A436C17" w14:textId="77777777" w:rsidR="006E00B8" w:rsidRPr="00442709" w:rsidRDefault="006E00B8" w:rsidP="006E00B8">
      <w:pPr>
        <w:sectPr w:rsidR="006E00B8" w:rsidRPr="00442709" w:rsidSect="00B95D76">
          <w:headerReference w:type="default" r:id="rId10"/>
          <w:footerReference w:type="default" r:id="rId11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12DD9F65" w14:textId="05362CEE" w:rsidR="001612E7" w:rsidRPr="00442709" w:rsidRDefault="00944221" w:rsidP="00A0700C">
      <w:pPr>
        <w:pStyle w:val="Ttulo1"/>
        <w:numPr>
          <w:ilvl w:val="0"/>
          <w:numId w:val="7"/>
        </w:numPr>
        <w:ind w:left="851" w:hanging="851"/>
      </w:pPr>
      <w:bookmarkStart w:id="39" w:name="_Toc212127676"/>
      <w:r w:rsidRPr="00442709">
        <w:lastRenderedPageBreak/>
        <w:t>Introdução</w:t>
      </w:r>
      <w:bookmarkEnd w:id="39"/>
    </w:p>
    <w:p w14:paraId="105FDFCA" w14:textId="4A5419B3" w:rsidR="008066DB" w:rsidRPr="00442709" w:rsidRDefault="008066DB" w:rsidP="008066DB">
      <w:bookmarkStart w:id="40" w:name="_Toc212127677"/>
      <w:r w:rsidRPr="00442709">
        <w:t>A introdução é a seção onde seu leitor é apresentado ao tema do trabalho, sua relevância e o que será pesquisado. É a porta de entrada para a pesquisa.</w:t>
      </w:r>
    </w:p>
    <w:p w14:paraId="3871076B" w14:textId="77777777" w:rsidR="008066DB" w:rsidRPr="00442709" w:rsidRDefault="008066DB" w:rsidP="00E93285"/>
    <w:p w14:paraId="45DBCCD6" w14:textId="6A85216A" w:rsidR="00E746AF" w:rsidRPr="00442709" w:rsidRDefault="001612E7" w:rsidP="00590540">
      <w:pPr>
        <w:pStyle w:val="PargrafodaLista"/>
        <w:widowControl w:val="0"/>
        <w:numPr>
          <w:ilvl w:val="1"/>
          <w:numId w:val="7"/>
        </w:numPr>
        <w:ind w:left="851" w:hanging="567"/>
      </w:pPr>
      <w:r w:rsidRPr="00442709">
        <w:t>Tema</w:t>
      </w:r>
      <w:bookmarkEnd w:id="40"/>
    </w:p>
    <w:p w14:paraId="227FA27A" w14:textId="77777777" w:rsidR="000234DC" w:rsidRPr="00442709" w:rsidRDefault="000234DC" w:rsidP="000234DC">
      <w:r w:rsidRPr="00442709">
        <w:t>Define o assunto geral que será explorado na pesquisa. Deve ser claro, específico e delimitado.</w:t>
      </w:r>
    </w:p>
    <w:p w14:paraId="400C55A5" w14:textId="3DCF4129" w:rsidR="0031460B" w:rsidRPr="00442709" w:rsidRDefault="000234DC" w:rsidP="000234DC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O papel da acessibilidade digital para pessoas com deficiência visual em museus universitários brasileiros</w:t>
      </w:r>
      <w:r w:rsidRPr="00442709">
        <w:t>.</w:t>
      </w:r>
    </w:p>
    <w:p w14:paraId="4C5D8E43" w14:textId="77777777" w:rsidR="000234DC" w:rsidRPr="00442709" w:rsidRDefault="000234DC" w:rsidP="000234DC"/>
    <w:p w14:paraId="5AEF0AE0" w14:textId="77777777" w:rsidR="00E746AF" w:rsidRPr="00442709" w:rsidRDefault="001612E7" w:rsidP="00590540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41" w:name="_Toc212127678"/>
      <w:r w:rsidRPr="00442709">
        <w:t>Justificativa</w:t>
      </w:r>
      <w:bookmarkEnd w:id="41"/>
    </w:p>
    <w:p w14:paraId="2527FA7E" w14:textId="0BAFB778" w:rsidR="001612E7" w:rsidRPr="00442709" w:rsidRDefault="002202BF" w:rsidP="001E08A9">
      <w:r w:rsidRPr="00442709">
        <w:t>É a r</w:t>
      </w:r>
      <w:r w:rsidR="001612E7" w:rsidRPr="00442709">
        <w:t>elevância científica e social da pesquisa</w:t>
      </w:r>
      <w:r w:rsidRPr="00442709">
        <w:t>.</w:t>
      </w:r>
    </w:p>
    <w:p w14:paraId="284260D6" w14:textId="7257F0AF" w:rsidR="002202BF" w:rsidRPr="00442709" w:rsidRDefault="002202BF" w:rsidP="002202BF">
      <w:r w:rsidRPr="00442709">
        <w:t>Explica a importância do estudo, demonstrando porque a pesquisa é relevante e quais contribuições ela pode trazer para a Museologia e para a sociedade.</w:t>
      </w:r>
    </w:p>
    <w:p w14:paraId="3FF5D438" w14:textId="5F99643A" w:rsidR="002202BF" w:rsidRPr="00442709" w:rsidRDefault="002202BF" w:rsidP="002202BF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A pesquisa se justifica pela crescente demanda por inclusão de públicos com deficiência em instituições culturais, aliada à necessidade de museus universitários ampliarem seu alcance e impacto social por meio de plataformas digitais. Contribuirá para o debate sobre políticas de acessibilidade e para o desenvolvimento de práticas museológicas mais inclusivas</w:t>
      </w:r>
      <w:r w:rsidRPr="00442709">
        <w:t>.</w:t>
      </w:r>
    </w:p>
    <w:p w14:paraId="5D3AD57F" w14:textId="77777777" w:rsidR="0031460B" w:rsidRPr="00442709" w:rsidRDefault="0031460B" w:rsidP="00141BF2"/>
    <w:p w14:paraId="3805CF0F" w14:textId="77777777" w:rsidR="001E08A9" w:rsidRPr="00442709" w:rsidRDefault="001612E7" w:rsidP="00590540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42" w:name="_Toc212127679"/>
      <w:r w:rsidRPr="00442709">
        <w:t>Problema de Pesquisa</w:t>
      </w:r>
      <w:bookmarkEnd w:id="42"/>
    </w:p>
    <w:p w14:paraId="09C1867F" w14:textId="1FDAB72F" w:rsidR="001612E7" w:rsidRPr="00442709" w:rsidRDefault="002202BF" w:rsidP="002202BF">
      <w:r w:rsidRPr="00442709">
        <w:t>É a q</w:t>
      </w:r>
      <w:r w:rsidR="001612E7" w:rsidRPr="00442709">
        <w:t>uestão central a ser investigada</w:t>
      </w:r>
      <w:r w:rsidRPr="00442709">
        <w:t>.</w:t>
      </w:r>
    </w:p>
    <w:p w14:paraId="4FE49258" w14:textId="77777777" w:rsidR="002202BF" w:rsidRPr="00442709" w:rsidRDefault="002202BF" w:rsidP="002202BF">
      <w:r w:rsidRPr="00442709">
        <w:t>Formula a questão central que o trabalho se propõe a responder. É a pergunta que guiará toda a investigação.</w:t>
      </w:r>
    </w:p>
    <w:p w14:paraId="0ECF2605" w14:textId="77777777" w:rsidR="002202BF" w:rsidRPr="00442709" w:rsidRDefault="002202BF" w:rsidP="002202BF">
      <w:r w:rsidRPr="00442709">
        <w:rPr>
          <w:b/>
          <w:bCs/>
        </w:rPr>
        <w:t>Exemplo</w:t>
      </w:r>
      <w:r w:rsidRPr="00442709">
        <w:t>: </w:t>
      </w:r>
      <w:r w:rsidRPr="00442709">
        <w:rPr>
          <w:i/>
          <w:iCs/>
        </w:rPr>
        <w:t>Quais são os desafios e as estratégias adotadas pelos museus universitários brasileiros na implementação da acessibilidade digital para visitantes com deficiência visual, e como essas iniciativas impactam a experiência do público?</w:t>
      </w:r>
    </w:p>
    <w:p w14:paraId="4FB4F1FA" w14:textId="6A01FDFF" w:rsidR="002202BF" w:rsidRPr="00442709" w:rsidRDefault="002202BF" w:rsidP="002202BF">
      <w:r w:rsidRPr="00442709">
        <w:t>Na perspectiva de Gil (1995), as regras básicas para formulação do problema são:</w:t>
      </w:r>
    </w:p>
    <w:p w14:paraId="6BB3D770" w14:textId="77777777" w:rsidR="002202BF" w:rsidRPr="00442709" w:rsidRDefault="002202BF" w:rsidP="002202BF">
      <w:r w:rsidRPr="00442709">
        <w:t>a) Deve ser formulado como uma pergunta;</w:t>
      </w:r>
    </w:p>
    <w:p w14:paraId="6D5CD8CC" w14:textId="77777777" w:rsidR="002202BF" w:rsidRPr="00442709" w:rsidRDefault="002202BF" w:rsidP="002202BF">
      <w:r w:rsidRPr="00442709">
        <w:t>b) Deve ser delimitado a uma dimensão viável, ser o mais específico possível;</w:t>
      </w:r>
    </w:p>
    <w:p w14:paraId="1DF606B8" w14:textId="4C9356BB" w:rsidR="002202BF" w:rsidRPr="00442709" w:rsidRDefault="002202BF" w:rsidP="002202BF">
      <w:r w:rsidRPr="00442709">
        <w:t xml:space="preserve">c) </w:t>
      </w:r>
      <w:r w:rsidR="00D75932" w:rsidRPr="00442709">
        <w:t>Precisão</w:t>
      </w:r>
      <w:r w:rsidRPr="00442709">
        <w:t>: utilização de termos claros com significado preciso;</w:t>
      </w:r>
    </w:p>
    <w:p w14:paraId="66CF0B71" w14:textId="652B4E68" w:rsidR="002202BF" w:rsidRPr="00442709" w:rsidRDefault="002202BF" w:rsidP="002202BF">
      <w:r w:rsidRPr="00442709">
        <w:lastRenderedPageBreak/>
        <w:t>d) Não deve ser de natureza valorativa (</w:t>
      </w:r>
      <w:r w:rsidR="00FD54E7" w:rsidRPr="00442709">
        <w:t xml:space="preserve">Não utilizar </w:t>
      </w:r>
      <w:r w:rsidR="00FD54E7" w:rsidRPr="00442709">
        <w:rPr>
          <w:i/>
          <w:iCs/>
        </w:rPr>
        <w:t>é</w:t>
      </w:r>
      <w:r w:rsidRPr="00442709">
        <w:rPr>
          <w:i/>
          <w:iCs/>
        </w:rPr>
        <w:t xml:space="preserve"> bom</w:t>
      </w:r>
      <w:r w:rsidRPr="00442709">
        <w:t xml:space="preserve">, </w:t>
      </w:r>
      <w:r w:rsidRPr="00442709">
        <w:rPr>
          <w:i/>
          <w:iCs/>
        </w:rPr>
        <w:t>é certo</w:t>
      </w:r>
      <w:r w:rsidRPr="00442709">
        <w:t xml:space="preserve"> etc.).</w:t>
      </w:r>
    </w:p>
    <w:p w14:paraId="5417D738" w14:textId="77777777" w:rsidR="0031460B" w:rsidRPr="00442709" w:rsidRDefault="0031460B" w:rsidP="00141BF2"/>
    <w:p w14:paraId="4FE8D059" w14:textId="77777777" w:rsidR="001E08A9" w:rsidRPr="00442709" w:rsidRDefault="001612E7" w:rsidP="00590540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43" w:name="_Toc212127680"/>
      <w:r w:rsidRPr="00442709">
        <w:t>Objetivos Gerais e Específicos</w:t>
      </w:r>
      <w:bookmarkEnd w:id="43"/>
    </w:p>
    <w:p w14:paraId="014A87B0" w14:textId="77777777" w:rsidR="003819FD" w:rsidRPr="00442709" w:rsidRDefault="005F7954" w:rsidP="005F7954">
      <w:r w:rsidRPr="00442709">
        <w:t xml:space="preserve">Definem o que se pretende alcançar com a pesquisa. </w:t>
      </w:r>
    </w:p>
    <w:p w14:paraId="0C6105A9" w14:textId="01464ED2" w:rsidR="005F7954" w:rsidRPr="00442709" w:rsidRDefault="005F7954" w:rsidP="005F7954">
      <w:r w:rsidRPr="00442709">
        <w:t>O objetivo geral é a meta principal, enquanto os específicos são as etapas menores para atingir essa meta.</w:t>
      </w:r>
    </w:p>
    <w:p w14:paraId="2EA3F000" w14:textId="62877FF4" w:rsidR="005F7954" w:rsidRPr="00442709" w:rsidRDefault="005F7954" w:rsidP="005F7954">
      <w:r w:rsidRPr="00442709">
        <w:rPr>
          <w:b/>
          <w:bCs/>
        </w:rPr>
        <w:t>Exemplo</w:t>
      </w:r>
      <w:r w:rsidRPr="00442709">
        <w:t xml:space="preserve"> de Objetivo Geral: </w:t>
      </w:r>
      <w:r w:rsidRPr="00442709">
        <w:rPr>
          <w:i/>
          <w:iCs/>
        </w:rPr>
        <w:t>Analisar as estratégias e os desafios da acessibilidade digital para pessoas com deficiência visual em museus universitários brasileiros</w:t>
      </w:r>
      <w:r w:rsidRPr="00442709">
        <w:t>.</w:t>
      </w:r>
    </w:p>
    <w:p w14:paraId="623AEA85" w14:textId="6EDE33F0" w:rsidR="005F7954" w:rsidRPr="00442709" w:rsidRDefault="005F7954" w:rsidP="005F7954">
      <w:r w:rsidRPr="00442709">
        <w:rPr>
          <w:b/>
          <w:bCs/>
        </w:rPr>
        <w:t>Exemplo</w:t>
      </w:r>
      <w:r w:rsidRPr="00442709">
        <w:t xml:space="preserve"> de Objetivos Específicos:</w:t>
      </w:r>
    </w:p>
    <w:p w14:paraId="0943D057" w14:textId="70CDC1F8" w:rsidR="005F7954" w:rsidRPr="00442709" w:rsidRDefault="005F7954" w:rsidP="005F7954">
      <w:pPr>
        <w:pStyle w:val="PargrafodaLista"/>
        <w:numPr>
          <w:ilvl w:val="0"/>
          <w:numId w:val="11"/>
        </w:numPr>
        <w:rPr>
          <w:i/>
          <w:iCs/>
        </w:rPr>
      </w:pPr>
      <w:r w:rsidRPr="00442709">
        <w:rPr>
          <w:i/>
          <w:iCs/>
        </w:rPr>
        <w:t>Identificar as principais tecnologias e ferramentas digitais utilizadas para promover a acessibilidade visual em museus universitários.</w:t>
      </w:r>
    </w:p>
    <w:p w14:paraId="099C5780" w14:textId="7381DF15" w:rsidR="005F7954" w:rsidRPr="00442709" w:rsidRDefault="005F7954" w:rsidP="005F7954">
      <w:pPr>
        <w:pStyle w:val="PargrafodaLista"/>
        <w:numPr>
          <w:ilvl w:val="0"/>
          <w:numId w:val="11"/>
        </w:numPr>
        <w:rPr>
          <w:i/>
          <w:iCs/>
        </w:rPr>
      </w:pPr>
      <w:r w:rsidRPr="00442709">
        <w:rPr>
          <w:i/>
          <w:iCs/>
        </w:rPr>
        <w:t>Avaliar a percepção de gestores e público com deficiência visual sobre a eficácia dessas estratégias.</w:t>
      </w:r>
    </w:p>
    <w:p w14:paraId="4DD57E53" w14:textId="36D4E92D" w:rsidR="005F7954" w:rsidRPr="00442709" w:rsidRDefault="005F7954" w:rsidP="005F7954">
      <w:pPr>
        <w:pStyle w:val="PargrafodaLista"/>
        <w:numPr>
          <w:ilvl w:val="0"/>
          <w:numId w:val="11"/>
        </w:numPr>
        <w:rPr>
          <w:i/>
          <w:iCs/>
        </w:rPr>
      </w:pPr>
      <w:r w:rsidRPr="00442709">
        <w:rPr>
          <w:i/>
          <w:iCs/>
        </w:rPr>
        <w:t>Propor diretrizes para aprimoramento da acessibilidade digital em museus universitários brasileiros.</w:t>
      </w:r>
    </w:p>
    <w:p w14:paraId="02F4EF0E" w14:textId="125C122B" w:rsidR="00D76F06" w:rsidRPr="00442709" w:rsidRDefault="005F7954" w:rsidP="005F7954">
      <w:r w:rsidRPr="00442709">
        <w:t>Dica: Comece os objetivos com verbos no infinitivo (analisar, identificar, avaliar, propor).</w:t>
      </w:r>
    </w:p>
    <w:p w14:paraId="3D8A6FEF" w14:textId="006E6445" w:rsidR="00D76F06" w:rsidRPr="00442709" w:rsidRDefault="00D76F06" w:rsidP="00141BF2">
      <w:r w:rsidRPr="00442709">
        <w:br w:type="page"/>
      </w:r>
    </w:p>
    <w:p w14:paraId="315B5A88" w14:textId="6412FAE9" w:rsidR="001612E7" w:rsidRPr="00442709" w:rsidRDefault="001612E7" w:rsidP="008A3DB4">
      <w:pPr>
        <w:pStyle w:val="Ttulo1"/>
        <w:numPr>
          <w:ilvl w:val="0"/>
          <w:numId w:val="7"/>
        </w:numPr>
        <w:ind w:left="851" w:hanging="851"/>
      </w:pPr>
      <w:bookmarkStart w:id="44" w:name="_Toc212127681"/>
      <w:r w:rsidRPr="00442709">
        <w:lastRenderedPageBreak/>
        <w:t>Referencial teórico</w:t>
      </w:r>
      <w:bookmarkEnd w:id="44"/>
    </w:p>
    <w:p w14:paraId="74830D38" w14:textId="52435ECE" w:rsidR="00562632" w:rsidRPr="00442709" w:rsidRDefault="00562632" w:rsidP="00562632">
      <w:bookmarkStart w:id="45" w:name="_Toc212127682"/>
      <w:r w:rsidRPr="00442709">
        <w:t>O referencial teórico é a base conceitual e bibliográfica que sustenta a pesquisa, demonstrando o diálogo do seu trabalho com outros autores e estudos da área.</w:t>
      </w:r>
    </w:p>
    <w:p w14:paraId="56AB8FDF" w14:textId="77777777" w:rsidR="00562632" w:rsidRPr="00442709" w:rsidRDefault="00562632" w:rsidP="00562632"/>
    <w:p w14:paraId="24536443" w14:textId="71A57B96" w:rsidR="009C5EE1" w:rsidRPr="00442709" w:rsidRDefault="001612E7" w:rsidP="008A3DB4">
      <w:pPr>
        <w:pStyle w:val="PargrafodaLista"/>
        <w:widowControl w:val="0"/>
        <w:numPr>
          <w:ilvl w:val="1"/>
          <w:numId w:val="7"/>
        </w:numPr>
        <w:ind w:left="851" w:hanging="567"/>
      </w:pPr>
      <w:r w:rsidRPr="00442709">
        <w:t>Estado da Arte</w:t>
      </w:r>
      <w:bookmarkEnd w:id="45"/>
    </w:p>
    <w:p w14:paraId="19C3DCA7" w14:textId="77777777" w:rsidR="00823027" w:rsidRPr="00442709" w:rsidRDefault="00823027" w:rsidP="00823027">
      <w:r w:rsidRPr="00442709">
        <w:t>Apresenta o panorama das pesquisas já realizadas sobre o tema, mostrando o que já foi produzido e quais são as lacunas existentes.</w:t>
      </w:r>
    </w:p>
    <w:p w14:paraId="09A95A47" w14:textId="77777777" w:rsidR="00823027" w:rsidRPr="00442709" w:rsidRDefault="00823027" w:rsidP="00823027">
      <w:r w:rsidRPr="00442709">
        <w:rPr>
          <w:b/>
          <w:bCs/>
        </w:rPr>
        <w:t>Exemplo</w:t>
      </w:r>
      <w:r w:rsidRPr="00442709">
        <w:t>: Um levantamento de artigos científicos, dissertações e teses publicadas nos últimos 10 anos sobre acessibilidade digital em museus, com foco em publicações brasileiras e internacionais que abordam a deficiência visual.</w:t>
      </w:r>
    </w:p>
    <w:p w14:paraId="3E27DA79" w14:textId="77777777" w:rsidR="00823027" w:rsidRPr="00442709" w:rsidRDefault="00823027" w:rsidP="00823027"/>
    <w:p w14:paraId="771CB880" w14:textId="110E7D2B" w:rsidR="002D7584" w:rsidRPr="00442709" w:rsidRDefault="001F3C57" w:rsidP="00823027">
      <w:r w:rsidRPr="00442709">
        <w:t xml:space="preserve">Para ajudar sua pesquisa, seguem algumas </w:t>
      </w:r>
      <w:r w:rsidR="002D7584" w:rsidRPr="00442709">
        <w:t>referências importantes para a busca de artigos.</w:t>
      </w:r>
    </w:p>
    <w:p w14:paraId="3CF745D0" w14:textId="77777777" w:rsidR="002D7584" w:rsidRPr="00442709" w:rsidRDefault="002D7584" w:rsidP="00823027"/>
    <w:p w14:paraId="0E6AFC89" w14:textId="6605677C" w:rsidR="001F3C57" w:rsidRPr="00442709" w:rsidRDefault="002D7584" w:rsidP="002D7584">
      <w:pPr>
        <w:pStyle w:val="Ttulo3"/>
      </w:pPr>
      <w:r w:rsidRPr="00442709">
        <w:t>P</w:t>
      </w:r>
      <w:r w:rsidR="001F3C57" w:rsidRPr="00442709">
        <w:t xml:space="preserve">rincipais bases de dados </w:t>
      </w:r>
      <w:r w:rsidR="00AE3C34" w:rsidRPr="00442709">
        <w:t xml:space="preserve">com artigos </w:t>
      </w:r>
      <w:r w:rsidR="001F3C57" w:rsidRPr="00442709">
        <w:t>sobre Ciências Humanas e Sociais</w:t>
      </w:r>
      <w:r w:rsidR="00AE3C34" w:rsidRPr="00442709">
        <w:t>:</w:t>
      </w:r>
    </w:p>
    <w:p w14:paraId="237D70EA" w14:textId="0F792EBF" w:rsidR="00AE3C34" w:rsidRPr="00442709" w:rsidRDefault="00AE3C34" w:rsidP="001F3C57">
      <w:r w:rsidRPr="00442709">
        <w:t>Repositório Digital UFG</w:t>
      </w:r>
    </w:p>
    <w:p w14:paraId="1E1D0F6F" w14:textId="22DDCBB4" w:rsidR="00AE3C34" w:rsidRPr="00442709" w:rsidRDefault="00AE3C34" w:rsidP="001F3C57">
      <w:r w:rsidRPr="00442709">
        <w:t>https://repositorio.bc.ufg.br/home</w:t>
      </w:r>
    </w:p>
    <w:p w14:paraId="695B5D88" w14:textId="77777777" w:rsidR="00AE3C34" w:rsidRPr="00442709" w:rsidRDefault="00AE3C34" w:rsidP="001F3C57"/>
    <w:p w14:paraId="7BB39587" w14:textId="1E61844C" w:rsidR="001F3C57" w:rsidRPr="00442709" w:rsidRDefault="001F3C57" w:rsidP="001F3C57">
      <w:r w:rsidRPr="00442709">
        <w:t>CAPES - Catálogo de Teses e Dissertações</w:t>
      </w:r>
    </w:p>
    <w:p w14:paraId="337C5FD8" w14:textId="77777777" w:rsidR="001F3C57" w:rsidRPr="00442709" w:rsidRDefault="001F3C57" w:rsidP="001F3C57">
      <w:r w:rsidRPr="00442709">
        <w:t>https://catalogodeteses.capes.gov.br/</w:t>
      </w:r>
    </w:p>
    <w:p w14:paraId="4575A86D" w14:textId="77777777" w:rsidR="001F3C57" w:rsidRPr="00442709" w:rsidRDefault="001F3C57" w:rsidP="001F3C57"/>
    <w:p w14:paraId="4DCB37F6" w14:textId="77777777" w:rsidR="001F3C57" w:rsidRPr="00442709" w:rsidRDefault="001F3C57" w:rsidP="001F3C57">
      <w:r w:rsidRPr="00442709">
        <w:t>Google Scholar</w:t>
      </w:r>
    </w:p>
    <w:p w14:paraId="082EB475" w14:textId="77777777" w:rsidR="001F3C57" w:rsidRPr="00442709" w:rsidRDefault="001F3C57" w:rsidP="001F3C57">
      <w:r w:rsidRPr="00442709">
        <w:t>https://scholar.google.com.br/</w:t>
      </w:r>
    </w:p>
    <w:p w14:paraId="02CDA90D" w14:textId="77777777" w:rsidR="001F3C57" w:rsidRPr="00442709" w:rsidRDefault="001F3C57" w:rsidP="001F3C57"/>
    <w:p w14:paraId="26DB0235" w14:textId="77777777" w:rsidR="001F3C57" w:rsidRPr="00442709" w:rsidRDefault="001F3C57" w:rsidP="001F3C57">
      <w:proofErr w:type="spellStart"/>
      <w:r w:rsidRPr="00442709">
        <w:t>Scientific</w:t>
      </w:r>
      <w:proofErr w:type="spellEnd"/>
      <w:r w:rsidRPr="00442709">
        <w:t xml:space="preserve"> </w:t>
      </w:r>
      <w:proofErr w:type="spellStart"/>
      <w:r w:rsidRPr="00442709">
        <w:t>Electronic</w:t>
      </w:r>
      <w:proofErr w:type="spellEnd"/>
      <w:r w:rsidRPr="00442709">
        <w:t xml:space="preserve"> Library Online - </w:t>
      </w:r>
      <w:proofErr w:type="spellStart"/>
      <w:r w:rsidRPr="00442709">
        <w:t>Scielo</w:t>
      </w:r>
      <w:proofErr w:type="spellEnd"/>
    </w:p>
    <w:p w14:paraId="3AF084B9" w14:textId="77777777" w:rsidR="001F3C57" w:rsidRPr="00442709" w:rsidRDefault="001F3C57" w:rsidP="001F3C57">
      <w:r w:rsidRPr="00442709">
        <w:t>https://scielo.br</w:t>
      </w:r>
    </w:p>
    <w:p w14:paraId="3820730A" w14:textId="77777777" w:rsidR="001F3C57" w:rsidRPr="00442709" w:rsidRDefault="001F3C57" w:rsidP="001F3C57"/>
    <w:p w14:paraId="4FEA2B90" w14:textId="77777777" w:rsidR="001F3C57" w:rsidRPr="00442709" w:rsidRDefault="001F3C57" w:rsidP="001F3C57">
      <w:r w:rsidRPr="00442709">
        <w:t xml:space="preserve">Global ETD Search - </w:t>
      </w:r>
      <w:proofErr w:type="spellStart"/>
      <w:r w:rsidRPr="00442709">
        <w:t>Electronic</w:t>
      </w:r>
      <w:proofErr w:type="spellEnd"/>
      <w:r w:rsidRPr="00442709">
        <w:t xml:space="preserve"> </w:t>
      </w:r>
      <w:proofErr w:type="spellStart"/>
      <w:r w:rsidRPr="00442709">
        <w:t>theses</w:t>
      </w:r>
      <w:proofErr w:type="spellEnd"/>
      <w:r w:rsidRPr="00442709">
        <w:t xml:space="preserve"> </w:t>
      </w:r>
      <w:proofErr w:type="spellStart"/>
      <w:r w:rsidRPr="00442709">
        <w:t>and</w:t>
      </w:r>
      <w:proofErr w:type="spellEnd"/>
      <w:r w:rsidRPr="00442709">
        <w:t xml:space="preserve"> </w:t>
      </w:r>
      <w:proofErr w:type="spellStart"/>
      <w:r w:rsidRPr="00442709">
        <w:t>dissertations</w:t>
      </w:r>
      <w:proofErr w:type="spellEnd"/>
    </w:p>
    <w:p w14:paraId="6596007D" w14:textId="77777777" w:rsidR="001F3C57" w:rsidRPr="00442709" w:rsidRDefault="001F3C57" w:rsidP="001F3C57">
      <w:r w:rsidRPr="00442709">
        <w:t>http://search.ndltd.org/</w:t>
      </w:r>
    </w:p>
    <w:p w14:paraId="469D98B2" w14:textId="77777777" w:rsidR="001F3C57" w:rsidRPr="00442709" w:rsidRDefault="001F3C57" w:rsidP="001F3C57"/>
    <w:p w14:paraId="26F7C3FA" w14:textId="77777777" w:rsidR="001F3C57" w:rsidRPr="00442709" w:rsidRDefault="001F3C57" w:rsidP="001F3C57">
      <w:r w:rsidRPr="00442709">
        <w:t>CAPES - Lista de Periódicos</w:t>
      </w:r>
    </w:p>
    <w:p w14:paraId="0A260319" w14:textId="77777777" w:rsidR="001F3C57" w:rsidRPr="00442709" w:rsidRDefault="001F3C57" w:rsidP="001F3C57">
      <w:r w:rsidRPr="00442709">
        <w:lastRenderedPageBreak/>
        <w:t>https://www.periodicos.capes.gov.br/index.php/acervo/lista-a-z-periodicos.html</w:t>
      </w:r>
    </w:p>
    <w:p w14:paraId="6F518F2D" w14:textId="77777777" w:rsidR="001F3C57" w:rsidRPr="00442709" w:rsidRDefault="001F3C57" w:rsidP="001F3C57"/>
    <w:p w14:paraId="26EE9AEC" w14:textId="77777777" w:rsidR="001F3C57" w:rsidRPr="00442709" w:rsidRDefault="001F3C57" w:rsidP="001F3C57">
      <w:r w:rsidRPr="00442709">
        <w:t>CAPES - Lista de Bases e Coleções</w:t>
      </w:r>
    </w:p>
    <w:p w14:paraId="2ABA2707" w14:textId="77777777" w:rsidR="001F3C57" w:rsidRPr="00442709" w:rsidRDefault="001F3C57" w:rsidP="001F3C57">
      <w:r w:rsidRPr="00442709">
        <w:t>https://www.periodicos.capes.gov.br/index.php/acervo/lista-a-z-bases.html</w:t>
      </w:r>
    </w:p>
    <w:p w14:paraId="42780279" w14:textId="77777777" w:rsidR="001F3C57" w:rsidRPr="00442709" w:rsidRDefault="001F3C57" w:rsidP="001F3C57"/>
    <w:p w14:paraId="1103A803" w14:textId="77777777" w:rsidR="001F3C57" w:rsidRPr="00442709" w:rsidRDefault="001F3C57" w:rsidP="001F3C57">
      <w:r w:rsidRPr="00442709">
        <w:t>IPEA - Revistas e boletins</w:t>
      </w:r>
    </w:p>
    <w:p w14:paraId="54513C94" w14:textId="77777777" w:rsidR="001F3C57" w:rsidRPr="00442709" w:rsidRDefault="001F3C57" w:rsidP="001F3C57">
      <w:r w:rsidRPr="00442709">
        <w:t>https://www.ipea.gov.br/sites/manualeditorial/publicacoes-do-ipea/revistas</w:t>
      </w:r>
    </w:p>
    <w:p w14:paraId="4B8DCA2A" w14:textId="77777777" w:rsidR="001F3C57" w:rsidRPr="00442709" w:rsidRDefault="001F3C57" w:rsidP="001F3C57"/>
    <w:p w14:paraId="19918347" w14:textId="77777777" w:rsidR="001F3C57" w:rsidRPr="00442709" w:rsidRDefault="001F3C57" w:rsidP="001F3C57">
      <w:proofErr w:type="spellStart"/>
      <w:r w:rsidRPr="00442709">
        <w:t>JStor</w:t>
      </w:r>
      <w:proofErr w:type="spellEnd"/>
      <w:r w:rsidRPr="00442709">
        <w:t xml:space="preserve"> - Journal </w:t>
      </w:r>
      <w:proofErr w:type="spellStart"/>
      <w:r w:rsidRPr="00442709">
        <w:t>Storage</w:t>
      </w:r>
      <w:proofErr w:type="spellEnd"/>
    </w:p>
    <w:p w14:paraId="7E660259" w14:textId="77777777" w:rsidR="001F3C57" w:rsidRPr="00442709" w:rsidRDefault="001F3C57" w:rsidP="001F3C57">
      <w:r w:rsidRPr="00442709">
        <w:t>https://www.jstor.org/</w:t>
      </w:r>
    </w:p>
    <w:p w14:paraId="2A74FC15" w14:textId="77777777" w:rsidR="001F3C57" w:rsidRPr="00442709" w:rsidRDefault="001F3C57" w:rsidP="001F3C57"/>
    <w:p w14:paraId="64F76CE5" w14:textId="77777777" w:rsidR="001F3C57" w:rsidRPr="00442709" w:rsidRDefault="001F3C57" w:rsidP="001F3C57">
      <w:r w:rsidRPr="00442709">
        <w:t xml:space="preserve">Web </w:t>
      </w:r>
      <w:proofErr w:type="spellStart"/>
      <w:r w:rsidRPr="00442709">
        <w:t>of</w:t>
      </w:r>
      <w:proofErr w:type="spellEnd"/>
      <w:r w:rsidRPr="00442709">
        <w:t xml:space="preserve"> Science (</w:t>
      </w:r>
      <w:proofErr w:type="spellStart"/>
      <w:r w:rsidRPr="00442709">
        <w:t>Clarivate</w:t>
      </w:r>
      <w:proofErr w:type="spellEnd"/>
      <w:r w:rsidRPr="00442709">
        <w:t>)</w:t>
      </w:r>
    </w:p>
    <w:p w14:paraId="03198109" w14:textId="77777777" w:rsidR="001F3C57" w:rsidRPr="00442709" w:rsidRDefault="001F3C57" w:rsidP="001F3C57">
      <w:r w:rsidRPr="00442709">
        <w:t>https://www.periodicos.capes.gov.br/index.php/acervo/buscador.html?task=detalhes&amp;source=resources&amp;id=CAP00731</w:t>
      </w:r>
    </w:p>
    <w:p w14:paraId="0477E2B5" w14:textId="77777777" w:rsidR="001F3C57" w:rsidRPr="00442709" w:rsidRDefault="001F3C57" w:rsidP="001F3C57">
      <w:r w:rsidRPr="00442709">
        <w:t>https://www.webofscience.com/wos/author/author-search</w:t>
      </w:r>
    </w:p>
    <w:p w14:paraId="02334C1D" w14:textId="77777777" w:rsidR="001F3C57" w:rsidRPr="00442709" w:rsidRDefault="001F3C57" w:rsidP="001F3C57"/>
    <w:p w14:paraId="04FBAD96" w14:textId="77777777" w:rsidR="001F3C57" w:rsidRPr="00442709" w:rsidRDefault="001F3C57" w:rsidP="001F3C57">
      <w:r w:rsidRPr="00442709">
        <w:t>IBICT - Biblioteca Digital Brasileira de Teses e Dissertações (BDTD)</w:t>
      </w:r>
    </w:p>
    <w:p w14:paraId="463F1725" w14:textId="77777777" w:rsidR="001F3C57" w:rsidRPr="00442709" w:rsidRDefault="001F3C57" w:rsidP="001F3C57">
      <w:r w:rsidRPr="00442709">
        <w:t>https://bdtd.ibict.br/vufind/</w:t>
      </w:r>
    </w:p>
    <w:p w14:paraId="7D67C8D6" w14:textId="77777777" w:rsidR="001F3C57" w:rsidRPr="00442709" w:rsidRDefault="001F3C57" w:rsidP="001F3C57"/>
    <w:p w14:paraId="1190C509" w14:textId="77777777" w:rsidR="001F3C57" w:rsidRPr="00442709" w:rsidRDefault="001F3C57" w:rsidP="001F3C57">
      <w:r w:rsidRPr="00442709">
        <w:t>Biblioteca Digital de Teses e Dissertações da USP</w:t>
      </w:r>
    </w:p>
    <w:p w14:paraId="79E3B784" w14:textId="77777777" w:rsidR="001F3C57" w:rsidRPr="00442709" w:rsidRDefault="001F3C57" w:rsidP="001F3C57">
      <w:r w:rsidRPr="00442709">
        <w:t>https://www.teses.usp.br/</w:t>
      </w:r>
    </w:p>
    <w:p w14:paraId="30044D92" w14:textId="77777777" w:rsidR="001F3C57" w:rsidRPr="00442709" w:rsidRDefault="001F3C57" w:rsidP="001F3C57"/>
    <w:p w14:paraId="3020B561" w14:textId="77777777" w:rsidR="001F3C57" w:rsidRPr="00442709" w:rsidRDefault="001F3C57" w:rsidP="001F3C57">
      <w:r w:rsidRPr="00442709">
        <w:t>Repositório Institucional da UFRJ</w:t>
      </w:r>
    </w:p>
    <w:p w14:paraId="71DB0DD2" w14:textId="77777777" w:rsidR="001F3C57" w:rsidRPr="00442709" w:rsidRDefault="001F3C57" w:rsidP="001F3C57">
      <w:r w:rsidRPr="00442709">
        <w:t>https://pantheon.ufrj.br/handle/11422/1</w:t>
      </w:r>
    </w:p>
    <w:p w14:paraId="7BAE2B58" w14:textId="77777777" w:rsidR="001F3C57" w:rsidRPr="00442709" w:rsidRDefault="001F3C57" w:rsidP="001F3C57"/>
    <w:p w14:paraId="63C1CB20" w14:textId="77777777" w:rsidR="001F3C57" w:rsidRPr="00442709" w:rsidRDefault="001F3C57" w:rsidP="001F3C57">
      <w:r w:rsidRPr="00442709">
        <w:t>Repositório Institucional da UFMG</w:t>
      </w:r>
    </w:p>
    <w:p w14:paraId="1C9A63B8" w14:textId="77777777" w:rsidR="001F3C57" w:rsidRPr="00442709" w:rsidRDefault="001F3C57" w:rsidP="001F3C57">
      <w:r w:rsidRPr="00442709">
        <w:t>https://repositorio.ufmg.br/handle/1843/179</w:t>
      </w:r>
    </w:p>
    <w:p w14:paraId="69F03C31" w14:textId="77777777" w:rsidR="001F3C57" w:rsidRPr="00442709" w:rsidRDefault="001F3C57" w:rsidP="001F3C57"/>
    <w:p w14:paraId="40422667" w14:textId="77777777" w:rsidR="001F3C57" w:rsidRPr="00442709" w:rsidRDefault="001F3C57" w:rsidP="001F3C57">
      <w:r w:rsidRPr="00442709">
        <w:t>Teses e Dissertações - Lume UFRGS</w:t>
      </w:r>
    </w:p>
    <w:p w14:paraId="44C807E6" w14:textId="77777777" w:rsidR="001F3C57" w:rsidRPr="00442709" w:rsidRDefault="001F3C57" w:rsidP="001F3C57">
      <w:r w:rsidRPr="00442709">
        <w:t>https://lume.ufrgs.br/handle/10183/1</w:t>
      </w:r>
    </w:p>
    <w:p w14:paraId="48E3CB29" w14:textId="77777777" w:rsidR="001F3C57" w:rsidRPr="00442709" w:rsidRDefault="001F3C57" w:rsidP="001F3C57"/>
    <w:p w14:paraId="65F5BE1B" w14:textId="77777777" w:rsidR="001F3C57" w:rsidRPr="00442709" w:rsidRDefault="001F3C57" w:rsidP="001F3C57">
      <w:r w:rsidRPr="00442709">
        <w:t>Repositório Institucional da UFBA</w:t>
      </w:r>
    </w:p>
    <w:p w14:paraId="1F8B0653" w14:textId="77777777" w:rsidR="001F3C57" w:rsidRPr="00442709" w:rsidRDefault="001F3C57" w:rsidP="001F3C57">
      <w:r w:rsidRPr="00442709">
        <w:t>https://repositorio.ufba.br/handle/ri/9573</w:t>
      </w:r>
    </w:p>
    <w:p w14:paraId="337E62F0" w14:textId="77777777" w:rsidR="001F3C57" w:rsidRPr="00442709" w:rsidRDefault="001F3C57" w:rsidP="001F3C57"/>
    <w:p w14:paraId="150F1061" w14:textId="77777777" w:rsidR="001F3C57" w:rsidRPr="00442709" w:rsidRDefault="001F3C57" w:rsidP="001F3C57"/>
    <w:p w14:paraId="7DF42271" w14:textId="31467847" w:rsidR="001F3C57" w:rsidRPr="00442709" w:rsidRDefault="00BC1F22" w:rsidP="00BC1F22">
      <w:pPr>
        <w:pStyle w:val="Ttulo3"/>
      </w:pPr>
      <w:r w:rsidRPr="00442709">
        <w:t>Dissertações e teses em Muse</w:t>
      </w:r>
      <w:r w:rsidR="005B1C68" w:rsidRPr="00442709">
        <w:t>o</w:t>
      </w:r>
      <w:r w:rsidRPr="00442709">
        <w:t>logia:</w:t>
      </w:r>
    </w:p>
    <w:p w14:paraId="632297D9" w14:textId="77777777" w:rsidR="001F3C57" w:rsidRPr="00442709" w:rsidRDefault="001F3C57" w:rsidP="001F3C57">
      <w:r w:rsidRPr="00442709">
        <w:t xml:space="preserve">USP - Programa de Pós-Graduação </w:t>
      </w:r>
      <w:proofErr w:type="spellStart"/>
      <w:r w:rsidRPr="00442709">
        <w:t>Interunidades</w:t>
      </w:r>
      <w:proofErr w:type="spellEnd"/>
      <w:r w:rsidRPr="00442709">
        <w:t xml:space="preserve"> em Museologia</w:t>
      </w:r>
    </w:p>
    <w:p w14:paraId="41284DFA" w14:textId="77777777" w:rsidR="001F3C57" w:rsidRPr="00442709" w:rsidRDefault="001F3C57" w:rsidP="001F3C57">
      <w:r w:rsidRPr="00442709">
        <w:t xml:space="preserve">Dissertações </w:t>
      </w:r>
      <w:proofErr w:type="spellStart"/>
      <w:r w:rsidRPr="00442709">
        <w:t>PPGMusv</w:t>
      </w:r>
      <w:proofErr w:type="spellEnd"/>
    </w:p>
    <w:p w14:paraId="42444A1C" w14:textId="77777777" w:rsidR="001F3C57" w:rsidRPr="00442709" w:rsidRDefault="001F3C57" w:rsidP="001F3C57">
      <w:r w:rsidRPr="00442709">
        <w:t>https://sites.usp.br/ppgmus/dissertacoes-ppgmus/</w:t>
      </w:r>
    </w:p>
    <w:p w14:paraId="50DBE94A" w14:textId="77777777" w:rsidR="001F3C57" w:rsidRPr="00442709" w:rsidRDefault="001F3C57" w:rsidP="001F3C57"/>
    <w:p w14:paraId="1F91A2E9" w14:textId="77777777" w:rsidR="001F3C57" w:rsidRPr="00442709" w:rsidRDefault="001F3C57" w:rsidP="001F3C57">
      <w:r w:rsidRPr="00442709">
        <w:t>UFBA - Programa de Pós-Graduação em Museologia</w:t>
      </w:r>
    </w:p>
    <w:p w14:paraId="3123951E" w14:textId="77777777" w:rsidR="001F3C57" w:rsidRPr="00442709" w:rsidRDefault="001F3C57" w:rsidP="001F3C57">
      <w:r w:rsidRPr="00442709">
        <w:t>https://repositorio.ufba.br/handle/ri/18437</w:t>
      </w:r>
    </w:p>
    <w:p w14:paraId="3D1C7CE3" w14:textId="77777777" w:rsidR="001F3C57" w:rsidRPr="00442709" w:rsidRDefault="001F3C57" w:rsidP="001F3C57"/>
    <w:p w14:paraId="08EFD3E7" w14:textId="77777777" w:rsidR="001F3C57" w:rsidRPr="00442709" w:rsidRDefault="001F3C57" w:rsidP="001F3C57">
      <w:r w:rsidRPr="00442709">
        <w:t>UNIRIO - Programa de Pós-Graduação em Museologia e Patrimônio</w:t>
      </w:r>
    </w:p>
    <w:p w14:paraId="73A10AAC" w14:textId="77777777" w:rsidR="001F3C57" w:rsidRPr="00442709" w:rsidRDefault="001F3C57" w:rsidP="001F3C57">
      <w:r w:rsidRPr="00442709">
        <w:t>https://www.unirio.br/ppg-pmus/teses</w:t>
      </w:r>
    </w:p>
    <w:p w14:paraId="04236CD0" w14:textId="77777777" w:rsidR="001F3C57" w:rsidRPr="00442709" w:rsidRDefault="001F3C57" w:rsidP="001F3C57">
      <w:r w:rsidRPr="00442709">
        <w:t>https://www.unirio.br/ppg-pmus/dissertacoes</w:t>
      </w:r>
    </w:p>
    <w:p w14:paraId="5E1212A5" w14:textId="77777777" w:rsidR="001F3C57" w:rsidRPr="00442709" w:rsidRDefault="001F3C57" w:rsidP="001F3C57"/>
    <w:p w14:paraId="76622EC9" w14:textId="77777777" w:rsidR="001F3C57" w:rsidRPr="00442709" w:rsidRDefault="001F3C57" w:rsidP="001F3C57">
      <w:r w:rsidRPr="00442709">
        <w:t>UFPel - Programa de Pós-Graduação Memória Social e Patrimônio Cultural</w:t>
      </w:r>
    </w:p>
    <w:p w14:paraId="2FA9D5F9" w14:textId="77777777" w:rsidR="001F3C57" w:rsidRPr="00442709" w:rsidRDefault="001F3C57" w:rsidP="001F3C57">
      <w:r w:rsidRPr="00442709">
        <w:t>https://wp.ufpel.edu.br/ppgmp/teses-e-dissertacoes/dissertacoes/</w:t>
      </w:r>
    </w:p>
    <w:p w14:paraId="21827C2A" w14:textId="77777777" w:rsidR="001F3C57" w:rsidRPr="00442709" w:rsidRDefault="001F3C57" w:rsidP="001F3C57">
      <w:r w:rsidRPr="00442709">
        <w:t>https://wp.ufpel.edu.br/ppgmp/teses-e-dissertacoes/teses/</w:t>
      </w:r>
    </w:p>
    <w:p w14:paraId="25E20E68" w14:textId="77777777" w:rsidR="001F3C57" w:rsidRPr="00442709" w:rsidRDefault="001F3C57" w:rsidP="001F3C57"/>
    <w:p w14:paraId="6C4F79A1" w14:textId="77777777" w:rsidR="001F3C57" w:rsidRPr="00442709" w:rsidRDefault="001F3C57" w:rsidP="001F3C57">
      <w:r w:rsidRPr="00442709">
        <w:t>ULHT - Universidade Lusófona de Humanidades e Tecnologias</w:t>
      </w:r>
    </w:p>
    <w:p w14:paraId="3FFA0B20" w14:textId="77777777" w:rsidR="001F3C57" w:rsidRPr="00442709" w:rsidRDefault="001F3C57" w:rsidP="001F3C57">
      <w:r w:rsidRPr="00442709">
        <w:t>http://hdl.handle.net/10437/11016</w:t>
      </w:r>
    </w:p>
    <w:p w14:paraId="7689AB5B" w14:textId="77777777" w:rsidR="001F3C57" w:rsidRPr="00442709" w:rsidRDefault="001F3C57" w:rsidP="001F3C57"/>
    <w:p w14:paraId="1A7FAF02" w14:textId="77777777" w:rsidR="001F3C57" w:rsidRPr="00442709" w:rsidRDefault="001F3C57" w:rsidP="001F3C57">
      <w:r w:rsidRPr="00442709">
        <w:t xml:space="preserve">UQÀM - </w:t>
      </w:r>
      <w:proofErr w:type="spellStart"/>
      <w:r w:rsidRPr="00442709">
        <w:t>Université</w:t>
      </w:r>
      <w:proofErr w:type="spellEnd"/>
      <w:r w:rsidRPr="00442709">
        <w:t xml:space="preserve"> </w:t>
      </w:r>
      <w:proofErr w:type="spellStart"/>
      <w:r w:rsidRPr="00442709">
        <w:t>du</w:t>
      </w:r>
      <w:proofErr w:type="spellEnd"/>
      <w:r w:rsidRPr="00442709">
        <w:t xml:space="preserve"> </w:t>
      </w:r>
      <w:proofErr w:type="spellStart"/>
      <w:r w:rsidRPr="00442709">
        <w:t>Quebéc</w:t>
      </w:r>
      <w:proofErr w:type="spellEnd"/>
      <w:r w:rsidRPr="00442709">
        <w:t xml:space="preserve"> </w:t>
      </w:r>
      <w:proofErr w:type="spellStart"/>
      <w:r w:rsidRPr="00442709">
        <w:t>àu</w:t>
      </w:r>
      <w:proofErr w:type="spellEnd"/>
      <w:r w:rsidRPr="00442709">
        <w:t xml:space="preserve"> Montréal</w:t>
      </w:r>
    </w:p>
    <w:p w14:paraId="2F699766" w14:textId="77777777" w:rsidR="001F3C57" w:rsidRPr="00442709" w:rsidRDefault="001F3C57" w:rsidP="001F3C57">
      <w:r w:rsidRPr="00442709">
        <w:t>https://museologie.uqam.ca/wp-content/uploads/2021/10/Liste_THE%CC%80SES_site-1.pdf</w:t>
      </w:r>
    </w:p>
    <w:p w14:paraId="00E1FC53" w14:textId="77777777" w:rsidR="001F3C57" w:rsidRPr="00442709" w:rsidRDefault="001F3C57" w:rsidP="001F3C57">
      <w:r w:rsidRPr="00442709">
        <w:t>https://museologie.uqam.ca/wp-content/uploads/2022/10/Liste_TD_site-octobre2022.pdf</w:t>
      </w:r>
    </w:p>
    <w:p w14:paraId="7899AE93" w14:textId="77777777" w:rsidR="001F3C57" w:rsidRPr="00442709" w:rsidRDefault="001F3C57" w:rsidP="001F3C57"/>
    <w:p w14:paraId="3ACB46F9" w14:textId="77777777" w:rsidR="001F3C57" w:rsidRPr="00442709" w:rsidRDefault="001F3C57" w:rsidP="001F3C57">
      <w:r w:rsidRPr="00442709">
        <w:t xml:space="preserve">Avignon </w:t>
      </w:r>
      <w:proofErr w:type="spellStart"/>
      <w:r w:rsidRPr="00442709">
        <w:t>Université</w:t>
      </w:r>
      <w:proofErr w:type="spellEnd"/>
      <w:r w:rsidRPr="00442709">
        <w:t>  </w:t>
      </w:r>
    </w:p>
    <w:p w14:paraId="236E905B" w14:textId="77777777" w:rsidR="001F3C57" w:rsidRPr="00442709" w:rsidRDefault="001F3C57" w:rsidP="001F3C57">
      <w:r w:rsidRPr="00442709">
        <w:t>https://agorantic.univ-avignon.fr/theses-soutenues/</w:t>
      </w:r>
    </w:p>
    <w:p w14:paraId="63A4BAFD" w14:textId="77777777" w:rsidR="001F3C57" w:rsidRPr="00442709" w:rsidRDefault="001F3C57" w:rsidP="001F3C57"/>
    <w:p w14:paraId="41A66423" w14:textId="77777777" w:rsidR="001F3C57" w:rsidRPr="00442709" w:rsidRDefault="001F3C57" w:rsidP="001F3C57">
      <w:r w:rsidRPr="00442709">
        <w:t xml:space="preserve">University </w:t>
      </w:r>
      <w:proofErr w:type="spellStart"/>
      <w:r w:rsidRPr="00442709">
        <w:t>of</w:t>
      </w:r>
      <w:proofErr w:type="spellEnd"/>
      <w:r w:rsidRPr="00442709">
        <w:t xml:space="preserve"> Leicester (UK)</w:t>
      </w:r>
    </w:p>
    <w:p w14:paraId="275C5F98" w14:textId="77777777" w:rsidR="001F3C57" w:rsidRPr="00442709" w:rsidRDefault="001F3C57" w:rsidP="001F3C57">
      <w:r w:rsidRPr="00442709">
        <w:t>https://le.ac.uk/museum-studies/study/research-degrees/completed-phd</w:t>
      </w:r>
    </w:p>
    <w:p w14:paraId="1DCC0BA2" w14:textId="77777777" w:rsidR="001F3C57" w:rsidRPr="00442709" w:rsidRDefault="001F3C57" w:rsidP="001F3C57"/>
    <w:p w14:paraId="37E70F48" w14:textId="77777777" w:rsidR="001F3C57" w:rsidRPr="00442709" w:rsidRDefault="001F3C57" w:rsidP="001F3C57"/>
    <w:p w14:paraId="3642174C" w14:textId="77777777" w:rsidR="001F3C57" w:rsidRPr="00442709" w:rsidRDefault="001F3C57" w:rsidP="001F3C57"/>
    <w:p w14:paraId="208485CB" w14:textId="10EF7562" w:rsidR="001F3C57" w:rsidRPr="00442709" w:rsidRDefault="001F3C57" w:rsidP="005B1C68">
      <w:pPr>
        <w:pStyle w:val="Ttulo3"/>
      </w:pPr>
      <w:r w:rsidRPr="00442709">
        <w:t xml:space="preserve">Pós-graduações internacionais em Museum </w:t>
      </w:r>
      <w:proofErr w:type="spellStart"/>
      <w:r w:rsidRPr="00442709">
        <w:t>Studies</w:t>
      </w:r>
      <w:proofErr w:type="spellEnd"/>
    </w:p>
    <w:p w14:paraId="170D85A7" w14:textId="77777777" w:rsidR="001F3C57" w:rsidRPr="00442709" w:rsidRDefault="001F3C57" w:rsidP="001F3C57">
      <w:r w:rsidRPr="00442709">
        <w:t>Harvard</w:t>
      </w:r>
    </w:p>
    <w:p w14:paraId="7CCD2763" w14:textId="77777777" w:rsidR="001F3C57" w:rsidRPr="00442709" w:rsidRDefault="001F3C57" w:rsidP="001F3C57">
      <w:r w:rsidRPr="00442709">
        <w:t>St. John's University</w:t>
      </w:r>
    </w:p>
    <w:p w14:paraId="656D0B5B" w14:textId="77777777" w:rsidR="001F3C57" w:rsidRPr="00442709" w:rsidRDefault="001F3C57" w:rsidP="001F3C57">
      <w:r w:rsidRPr="00442709">
        <w:t>New York University</w:t>
      </w:r>
    </w:p>
    <w:p w14:paraId="23598EC8" w14:textId="77777777" w:rsidR="001F3C57" w:rsidRPr="00442709" w:rsidRDefault="001F3C57" w:rsidP="001F3C57">
      <w:r w:rsidRPr="00442709">
        <w:t>Columbia</w:t>
      </w:r>
    </w:p>
    <w:p w14:paraId="3DC757A3" w14:textId="77777777" w:rsidR="001F3C57" w:rsidRPr="00442709" w:rsidRDefault="001F3C57" w:rsidP="001F3C57">
      <w:r w:rsidRPr="00442709">
        <w:t>Queensland</w:t>
      </w:r>
    </w:p>
    <w:p w14:paraId="2379DEE9" w14:textId="77777777" w:rsidR="001F3C57" w:rsidRPr="00442709" w:rsidRDefault="001F3C57" w:rsidP="001F3C57">
      <w:proofErr w:type="spellStart"/>
      <w:r w:rsidRPr="00442709">
        <w:t>Univeristeit</w:t>
      </w:r>
      <w:proofErr w:type="spellEnd"/>
      <w:r w:rsidRPr="00442709">
        <w:t xml:space="preserve"> Leiden</w:t>
      </w:r>
    </w:p>
    <w:p w14:paraId="15694A31" w14:textId="77777777" w:rsidR="001F3C57" w:rsidRPr="00442709" w:rsidRDefault="001F3C57" w:rsidP="001F3C57">
      <w:proofErr w:type="spellStart"/>
      <w:r w:rsidRPr="00442709">
        <w:t>Universiteit</w:t>
      </w:r>
      <w:proofErr w:type="spellEnd"/>
      <w:r w:rsidRPr="00442709">
        <w:t xml:space="preserve"> van Amsterdam</w:t>
      </w:r>
    </w:p>
    <w:p w14:paraId="03500076" w14:textId="77777777" w:rsidR="001F3C57" w:rsidRPr="00442709" w:rsidRDefault="001F3C57" w:rsidP="001F3C57">
      <w:r w:rsidRPr="00442709">
        <w:t>Johns Hopkins University</w:t>
      </w:r>
    </w:p>
    <w:p w14:paraId="2F2E6D5C" w14:textId="77777777" w:rsidR="001F3C57" w:rsidRPr="00442709" w:rsidRDefault="001F3C57" w:rsidP="001F3C57">
      <w:r w:rsidRPr="00442709">
        <w:t xml:space="preserve">University </w:t>
      </w:r>
      <w:proofErr w:type="spellStart"/>
      <w:r w:rsidRPr="00442709">
        <w:t>of</w:t>
      </w:r>
      <w:proofErr w:type="spellEnd"/>
      <w:r w:rsidRPr="00442709">
        <w:t xml:space="preserve"> Toronto</w:t>
      </w:r>
    </w:p>
    <w:p w14:paraId="232628A2" w14:textId="77777777" w:rsidR="001F3C57" w:rsidRPr="00442709" w:rsidRDefault="001F3C57" w:rsidP="001F3C57"/>
    <w:p w14:paraId="0A3DA690" w14:textId="77777777" w:rsidR="002D7584" w:rsidRPr="00442709" w:rsidRDefault="002D7584" w:rsidP="001F3C57"/>
    <w:p w14:paraId="1290A838" w14:textId="53192695" w:rsidR="001F3C57" w:rsidRPr="00442709" w:rsidRDefault="00A22CB7" w:rsidP="00A22CB7">
      <w:pPr>
        <w:pStyle w:val="Ttulo3"/>
      </w:pPr>
      <w:r w:rsidRPr="00442709">
        <w:t>Periódicos brasileiros de Museologia</w:t>
      </w:r>
    </w:p>
    <w:p w14:paraId="529239F8" w14:textId="77777777" w:rsidR="001F3C57" w:rsidRPr="00442709" w:rsidRDefault="001F3C57" w:rsidP="001F3C57"/>
    <w:p w14:paraId="4EC6BFD3" w14:textId="77777777" w:rsidR="001F3C57" w:rsidRPr="00442709" w:rsidRDefault="001F3C57" w:rsidP="001F3C57">
      <w:r w:rsidRPr="00442709">
        <w:t>Anais do Museu Paulista</w:t>
      </w:r>
    </w:p>
    <w:p w14:paraId="39B9EE99" w14:textId="77777777" w:rsidR="001F3C57" w:rsidRPr="00442709" w:rsidRDefault="001F3C57" w:rsidP="001F3C57">
      <w:r w:rsidRPr="00442709">
        <w:t>https://www.revistas.usp.br/anaismp</w:t>
      </w:r>
    </w:p>
    <w:p w14:paraId="2D034178" w14:textId="77777777" w:rsidR="001F3C57" w:rsidRPr="00442709" w:rsidRDefault="001F3C57" w:rsidP="001F3C57"/>
    <w:p w14:paraId="70F362EC" w14:textId="77777777" w:rsidR="001F3C57" w:rsidRPr="00442709" w:rsidRDefault="001F3C57" w:rsidP="001F3C57">
      <w:r w:rsidRPr="00442709">
        <w:t>Museologia e Patrimônio - PPGPMUS Unirio</w:t>
      </w:r>
    </w:p>
    <w:p w14:paraId="4426D8C4" w14:textId="77777777" w:rsidR="001F3C57" w:rsidRPr="00442709" w:rsidRDefault="001F3C57" w:rsidP="001F3C57">
      <w:r w:rsidRPr="00442709">
        <w:t>https://revistamuseologiaepatrimonio.mast.br/</w:t>
      </w:r>
    </w:p>
    <w:p w14:paraId="2156B9BC" w14:textId="77777777" w:rsidR="001F3C57" w:rsidRPr="00442709" w:rsidRDefault="001F3C57" w:rsidP="001F3C57"/>
    <w:p w14:paraId="172035AB" w14:textId="1881EC93" w:rsidR="001F3C57" w:rsidRPr="00442709" w:rsidRDefault="002D7584" w:rsidP="001F3C57">
      <w:r w:rsidRPr="00442709">
        <w:t>R</w:t>
      </w:r>
      <w:r w:rsidR="001F3C57" w:rsidRPr="00442709">
        <w:t xml:space="preserve">evista </w:t>
      </w:r>
      <w:r w:rsidRPr="00442709">
        <w:t>M</w:t>
      </w:r>
      <w:r w:rsidR="001F3C57" w:rsidRPr="00442709">
        <w:t xml:space="preserve">useologia e </w:t>
      </w:r>
      <w:r w:rsidRPr="00442709">
        <w:t>I</w:t>
      </w:r>
      <w:r w:rsidR="001F3C57" w:rsidRPr="00442709">
        <w:t>nterdisciplinaridade (</w:t>
      </w:r>
      <w:r w:rsidRPr="00442709">
        <w:t>PPGCI/UNB</w:t>
      </w:r>
      <w:r w:rsidR="001F3C57" w:rsidRPr="00442709">
        <w:t>)</w:t>
      </w:r>
    </w:p>
    <w:p w14:paraId="49B7A8D4" w14:textId="77777777" w:rsidR="001F3C57" w:rsidRPr="00442709" w:rsidRDefault="001F3C57" w:rsidP="001F3C57">
      <w:r w:rsidRPr="00442709">
        <w:t>https://periodicos.unb.br/index.php/museologia/index</w:t>
      </w:r>
    </w:p>
    <w:p w14:paraId="25D4A056" w14:textId="77777777" w:rsidR="001F3C57" w:rsidRPr="00442709" w:rsidRDefault="001F3C57" w:rsidP="001F3C57"/>
    <w:p w14:paraId="6917DC7B" w14:textId="77777777" w:rsidR="001F3C57" w:rsidRPr="00442709" w:rsidRDefault="001F3C57" w:rsidP="001F3C57">
      <w:r w:rsidRPr="00442709">
        <w:t>Revista do Patrimônio - IPHAN</w:t>
      </w:r>
    </w:p>
    <w:p w14:paraId="53724156" w14:textId="77777777" w:rsidR="001F3C57" w:rsidRPr="00442709" w:rsidRDefault="001F3C57" w:rsidP="001F3C57">
      <w:r w:rsidRPr="00442709">
        <w:t>http://portal.iphan.gov.br/publicacoes/lista?categoria=23&amp;busca</w:t>
      </w:r>
    </w:p>
    <w:p w14:paraId="6141543C" w14:textId="77777777" w:rsidR="001F3C57" w:rsidRPr="00442709" w:rsidRDefault="001F3C57" w:rsidP="001F3C57"/>
    <w:p w14:paraId="22497364" w14:textId="5D4CF466" w:rsidR="001F3C57" w:rsidRPr="00442709" w:rsidRDefault="001F3C57" w:rsidP="001F3C57">
      <w:r w:rsidRPr="00442709">
        <w:t>Revista MUSAS - IBRAM (</w:t>
      </w:r>
      <w:r w:rsidR="002D7584" w:rsidRPr="00442709">
        <w:t>9</w:t>
      </w:r>
      <w:r w:rsidRPr="00442709">
        <w:t xml:space="preserve"> edições)</w:t>
      </w:r>
    </w:p>
    <w:p w14:paraId="76DC84E3" w14:textId="77777777" w:rsidR="001F3C57" w:rsidRPr="00442709" w:rsidRDefault="001F3C57" w:rsidP="001F3C57">
      <w:r w:rsidRPr="00442709">
        <w:t>https://www.gov.br/museus/pt-br/acesso-a-informacao/acoes-e-programas/programas-projetos-acoes-obras-e-atividades/revista-musas</w:t>
      </w:r>
    </w:p>
    <w:p w14:paraId="04E2F633" w14:textId="77777777" w:rsidR="001F3C57" w:rsidRPr="00442709" w:rsidRDefault="001F3C57" w:rsidP="001F3C57"/>
    <w:p w14:paraId="120BAE37" w14:textId="77777777" w:rsidR="001F3C57" w:rsidRPr="00442709" w:rsidRDefault="001F3C57" w:rsidP="001F3C57">
      <w:r w:rsidRPr="00442709">
        <w:t>Anais do MHN</w:t>
      </w:r>
    </w:p>
    <w:p w14:paraId="31A35144" w14:textId="6527237C" w:rsidR="001F3C57" w:rsidRPr="00442709" w:rsidRDefault="001F3C57" w:rsidP="001F3C57">
      <w:r w:rsidRPr="00442709">
        <w:lastRenderedPageBreak/>
        <w:t>https://anaismhn.museus.gov.br/index.php/amhn</w:t>
      </w:r>
    </w:p>
    <w:p w14:paraId="4846951B" w14:textId="77777777" w:rsidR="00466A79" w:rsidRPr="00442709" w:rsidRDefault="00466A79" w:rsidP="00141BF2"/>
    <w:p w14:paraId="3BC32AD2" w14:textId="408C4C52" w:rsidR="001612E7" w:rsidRPr="00442709" w:rsidRDefault="001612E7" w:rsidP="008A3DB4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46" w:name="_Toc212127683"/>
      <w:r w:rsidRPr="00442709">
        <w:t>Conceitos Fundamentais</w:t>
      </w:r>
      <w:bookmarkEnd w:id="46"/>
    </w:p>
    <w:p w14:paraId="4859BCE4" w14:textId="5D28D640" w:rsidR="00E93285" w:rsidRPr="00442709" w:rsidRDefault="00E93285" w:rsidP="00E93285">
      <w:pPr>
        <w:widowControl w:val="0"/>
      </w:pPr>
      <w:r w:rsidRPr="00442709">
        <w:t>Discussão dos termos e conceitos-chave que você utiliza ao longo do trabalho.</w:t>
      </w:r>
    </w:p>
    <w:p w14:paraId="76F833E4" w14:textId="12E811CE" w:rsidR="00466A79" w:rsidRPr="00442709" w:rsidRDefault="00E93285" w:rsidP="00E93285">
      <w:pPr>
        <w:widowControl w:val="0"/>
      </w:pPr>
      <w:r w:rsidRPr="00442709">
        <w:rPr>
          <w:b/>
          <w:bCs/>
        </w:rPr>
        <w:t>Exemplo</w:t>
      </w:r>
      <w:r w:rsidRPr="00442709">
        <w:t>: Definições de "acessibilidade digital", "design universal", "deficiência visual", "museu universitário", "experiência do visitante" e "inclusão cultural", baseadas nos autores que discutem esses conceitos.</w:t>
      </w:r>
    </w:p>
    <w:p w14:paraId="69324D80" w14:textId="77777777" w:rsidR="00E93285" w:rsidRPr="00442709" w:rsidRDefault="00E93285" w:rsidP="00466A79">
      <w:pPr>
        <w:widowControl w:val="0"/>
      </w:pPr>
    </w:p>
    <w:p w14:paraId="0903B459" w14:textId="77777777" w:rsidR="009C5EE1" w:rsidRPr="00442709" w:rsidRDefault="001612E7" w:rsidP="008A3DB4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47" w:name="_Toc212127684"/>
      <w:r w:rsidRPr="00442709">
        <w:t>Teorias e Abordagens</w:t>
      </w:r>
      <w:bookmarkEnd w:id="47"/>
    </w:p>
    <w:p w14:paraId="18D074D2" w14:textId="77777777" w:rsidR="00321BE7" w:rsidRPr="00442709" w:rsidRDefault="00321BE7" w:rsidP="00321BE7">
      <w:pPr>
        <w:widowControl w:val="0"/>
      </w:pPr>
      <w:r w:rsidRPr="00442709">
        <w:t>Explora as teorias e perspectivas teóricas que fundamentam a análise do problema, contextualizando o trabalho dentro de um campo de pensamento.</w:t>
      </w:r>
    </w:p>
    <w:p w14:paraId="63B664AE" w14:textId="75E9C3BE" w:rsidR="00466A79" w:rsidRPr="00442709" w:rsidRDefault="00321BE7" w:rsidP="00321BE7">
      <w:pPr>
        <w:widowControl w:val="0"/>
      </w:pPr>
      <w:r w:rsidRPr="00442709">
        <w:rPr>
          <w:b/>
          <w:bCs/>
        </w:rPr>
        <w:t>Exemplo</w:t>
      </w:r>
      <w:r w:rsidRPr="00442709">
        <w:t>: Abordagem da Museologia Social, que preconiza o museu como agente de transformação social e inclusão; princípios do Design Universal aplicados a espaços e conteúdos digitais; estudos sobre a percepção e experiência do público.</w:t>
      </w:r>
    </w:p>
    <w:p w14:paraId="46EE3AC8" w14:textId="77777777" w:rsidR="00321BE7" w:rsidRPr="00442709" w:rsidRDefault="00321BE7" w:rsidP="00321BE7">
      <w:pPr>
        <w:widowControl w:val="0"/>
      </w:pPr>
    </w:p>
    <w:p w14:paraId="4ECD3480" w14:textId="77777777" w:rsidR="009C5EE1" w:rsidRPr="00442709" w:rsidRDefault="001612E7" w:rsidP="008A3DB4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48" w:name="_Toc212127685"/>
      <w:r w:rsidRPr="00442709">
        <w:t>Lacunas de Conhecimento</w:t>
      </w:r>
      <w:bookmarkEnd w:id="48"/>
    </w:p>
    <w:p w14:paraId="3173BBE9" w14:textId="77777777" w:rsidR="00321BE7" w:rsidRPr="00442709" w:rsidRDefault="00321BE7" w:rsidP="00321BE7">
      <w:r w:rsidRPr="00442709">
        <w:t>Identifica os aspectos do tema que ainda não foram suficientemente explorados pela literatura, justificando a originalidade da pesquisa.</w:t>
      </w:r>
    </w:p>
    <w:p w14:paraId="021972F3" w14:textId="5A5F2629" w:rsidR="00321BE7" w:rsidRPr="00442709" w:rsidRDefault="00321BE7" w:rsidP="00321BE7">
      <w:r w:rsidRPr="00442709">
        <w:rPr>
          <w:b/>
          <w:bCs/>
        </w:rPr>
        <w:t>Exemplo</w:t>
      </w:r>
      <w:r w:rsidRPr="00442709">
        <w:t>: Embora existam estudos sobre acessibilidade em museus, há pouca investigação específica sobre a implementação e o impacto da acessibilidade digital para pessoas com deficiência visual em museus universitários brasileiros, especialmente no que tange à avaliação da experiência do usuário.</w:t>
      </w:r>
    </w:p>
    <w:p w14:paraId="57295D0C" w14:textId="77777777" w:rsidR="00A53BC8" w:rsidRPr="00442709" w:rsidRDefault="00A53BC8" w:rsidP="00141BF2"/>
    <w:p w14:paraId="041D4A25" w14:textId="7CC64075" w:rsidR="00A53BC8" w:rsidRPr="00442709" w:rsidRDefault="00A53BC8">
      <w:pPr>
        <w:spacing w:after="200" w:line="276" w:lineRule="auto"/>
        <w:ind w:firstLine="0"/>
        <w:jc w:val="left"/>
      </w:pPr>
      <w:r w:rsidRPr="00442709">
        <w:br w:type="page"/>
      </w:r>
    </w:p>
    <w:p w14:paraId="7A331296" w14:textId="1D4D7C85" w:rsidR="001612E7" w:rsidRPr="00442709" w:rsidRDefault="001612E7" w:rsidP="00A26B94">
      <w:pPr>
        <w:pStyle w:val="Ttulo1"/>
        <w:numPr>
          <w:ilvl w:val="0"/>
          <w:numId w:val="7"/>
        </w:numPr>
        <w:ind w:left="851" w:hanging="851"/>
      </w:pPr>
      <w:bookmarkStart w:id="49" w:name="_Toc212127686"/>
      <w:r w:rsidRPr="00442709">
        <w:lastRenderedPageBreak/>
        <w:t>Metodologia</w:t>
      </w:r>
      <w:r w:rsidR="003749A1" w:rsidRPr="00442709">
        <w:t xml:space="preserve"> e procedimentos</w:t>
      </w:r>
      <w:bookmarkEnd w:id="49"/>
    </w:p>
    <w:p w14:paraId="02F54014" w14:textId="37125D1B" w:rsidR="00F3154D" w:rsidRPr="00442709" w:rsidRDefault="00F3154D" w:rsidP="00F3154D">
      <w:bookmarkStart w:id="50" w:name="_Toc212127687"/>
      <w:r w:rsidRPr="00442709">
        <w:t>Esta seção descreve como a pesquisa foi realizada, detalhando os caminhos percorridos para alcançar os objetivos propostos.</w:t>
      </w:r>
    </w:p>
    <w:p w14:paraId="6374A1F3" w14:textId="77777777" w:rsidR="00F3154D" w:rsidRPr="00442709" w:rsidRDefault="00F3154D" w:rsidP="00F3154D"/>
    <w:p w14:paraId="2C01217F" w14:textId="021F39B3" w:rsidR="009C5EE1" w:rsidRPr="00442709" w:rsidRDefault="001612E7" w:rsidP="00113DB1">
      <w:pPr>
        <w:pStyle w:val="PargrafodaLista"/>
        <w:widowControl w:val="0"/>
        <w:numPr>
          <w:ilvl w:val="1"/>
          <w:numId w:val="7"/>
        </w:numPr>
        <w:ind w:left="851" w:hanging="567"/>
      </w:pPr>
      <w:r w:rsidRPr="00442709">
        <w:t>Tipo de Pesquisa</w:t>
      </w:r>
      <w:bookmarkEnd w:id="50"/>
    </w:p>
    <w:p w14:paraId="145D055F" w14:textId="20FD4384" w:rsidR="001612E7" w:rsidRPr="00442709" w:rsidRDefault="001612E7" w:rsidP="009C5EE1">
      <w:r w:rsidRPr="00442709">
        <w:t>Qualitativa, quantitativa ou mista</w:t>
      </w:r>
      <w:r w:rsidR="00F46FDA" w:rsidRPr="00442709">
        <w:t>?</w:t>
      </w:r>
    </w:p>
    <w:p w14:paraId="480E838E" w14:textId="77777777" w:rsidR="00F46FDA" w:rsidRPr="00442709" w:rsidRDefault="00F46FDA" w:rsidP="00F46FDA">
      <w:r w:rsidRPr="00442709">
        <w:t>Classifica a natureza da pesquisa quanto à sua finalidade e forma de abordagem.</w:t>
      </w:r>
    </w:p>
    <w:p w14:paraId="0E4B81DC" w14:textId="77777777" w:rsidR="00F46FDA" w:rsidRPr="00442709" w:rsidRDefault="00F46FDA" w:rsidP="00F46FDA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Pesquisa qualitativa, de caráter exploratório e descritivo</w:t>
      </w:r>
      <w:r w:rsidRPr="00442709">
        <w:t>.</w:t>
      </w:r>
    </w:p>
    <w:p w14:paraId="2B1A027B" w14:textId="01C18DCC" w:rsidR="00F46FDA" w:rsidRPr="00442709" w:rsidRDefault="00F46FDA" w:rsidP="00F46FDA">
      <w:r w:rsidRPr="00442709">
        <w:t>Dica: Justifique a escolha do tipo de pesquisa em relação ao problema e objetivos.</w:t>
      </w:r>
    </w:p>
    <w:p w14:paraId="4315735E" w14:textId="77777777" w:rsidR="00466A79" w:rsidRPr="00442709" w:rsidRDefault="00466A79" w:rsidP="00141BF2"/>
    <w:p w14:paraId="25F7BE5B" w14:textId="77777777" w:rsidR="009C5EE1" w:rsidRPr="00442709" w:rsidRDefault="001612E7" w:rsidP="00113DB1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1" w:name="_Toc212127688"/>
      <w:r w:rsidRPr="00442709">
        <w:t>Abordagem Metodológica</w:t>
      </w:r>
      <w:bookmarkEnd w:id="51"/>
    </w:p>
    <w:p w14:paraId="73D0E77F" w14:textId="43E1B4AD" w:rsidR="00CC3747" w:rsidRPr="00CC3747" w:rsidRDefault="00CC3747" w:rsidP="00CC3747">
      <w:r w:rsidRPr="00442709">
        <w:t>Estudo de caso, pesquisa-ação, etnografia, análise documental, análise expográfica/</w:t>
      </w:r>
      <w:proofErr w:type="spellStart"/>
      <w:r w:rsidRPr="00442709">
        <w:t>expológica</w:t>
      </w:r>
      <w:proofErr w:type="spellEnd"/>
      <w:r w:rsidRPr="00442709">
        <w:t>, estudos de público, análise do discurso, história oral, netnografia, mineração de textos, conservação preventiva?</w:t>
      </w:r>
    </w:p>
    <w:p w14:paraId="2D8D0E7D" w14:textId="400AECE9" w:rsidR="00F46FDA" w:rsidRPr="00442709" w:rsidRDefault="00F46FDA" w:rsidP="00F46FDA">
      <w:r w:rsidRPr="00442709">
        <w:t>Expli</w:t>
      </w:r>
      <w:r w:rsidR="00CC3747" w:rsidRPr="00442709">
        <w:t>que</w:t>
      </w:r>
      <w:r w:rsidRPr="00442709">
        <w:t xml:space="preserve"> a estratégia de investigação adotada para coletar e analisar os dados.</w:t>
      </w:r>
    </w:p>
    <w:p w14:paraId="330D3B32" w14:textId="7EE6065E" w:rsidR="00F46FDA" w:rsidRPr="00442709" w:rsidRDefault="00F46FDA" w:rsidP="00F46FDA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Estudo de caso múltiplos, que abordará três museus universitários brasileiros reconhecidos por suas iniciativas de acessibilidade digital, combinando análise documental, entrevistas e observação</w:t>
      </w:r>
      <w:r w:rsidRPr="00442709">
        <w:t>.</w:t>
      </w:r>
    </w:p>
    <w:p w14:paraId="3F487B35" w14:textId="77777777" w:rsidR="00466A79" w:rsidRPr="00442709" w:rsidRDefault="00466A79" w:rsidP="00141BF2"/>
    <w:p w14:paraId="28DA1F53" w14:textId="77777777" w:rsidR="009C5EE1" w:rsidRPr="00442709" w:rsidRDefault="001612E7" w:rsidP="00113DB1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2" w:name="_Toc212127689"/>
      <w:r w:rsidRPr="00442709">
        <w:t>Universo e Amostra</w:t>
      </w:r>
      <w:bookmarkEnd w:id="52"/>
    </w:p>
    <w:p w14:paraId="1650690E" w14:textId="77777777" w:rsidR="002D17CC" w:rsidRPr="00442709" w:rsidRDefault="002D17CC" w:rsidP="002D17CC">
      <w:r w:rsidRPr="00442709">
        <w:t>Define a população ou o conjunto de elementos que a pesquisa investiga (universo) e a parte desse conjunto que será efetivamente estudada (amostra).</w:t>
      </w:r>
    </w:p>
    <w:p w14:paraId="5CCAE377" w14:textId="77777777" w:rsidR="002D17CC" w:rsidRPr="00442709" w:rsidRDefault="002D17CC" w:rsidP="002D17CC">
      <w:r w:rsidRPr="00442709">
        <w:rPr>
          <w:b/>
          <w:bCs/>
        </w:rPr>
        <w:t>Exemplo</w:t>
      </w:r>
      <w:r w:rsidRPr="00442709">
        <w:t>:</w:t>
      </w:r>
    </w:p>
    <w:p w14:paraId="6E8529D0" w14:textId="77777777" w:rsidR="002D17CC" w:rsidRPr="00442709" w:rsidRDefault="002D17CC" w:rsidP="002D17CC">
      <w:pPr>
        <w:rPr>
          <w:i/>
          <w:iCs/>
        </w:rPr>
      </w:pPr>
      <w:r w:rsidRPr="00442709">
        <w:rPr>
          <w:i/>
          <w:iCs/>
        </w:rPr>
        <w:t>Universo: Museus universitários brasileiros que desenvolvem projetos de acessibilidade digital.</w:t>
      </w:r>
    </w:p>
    <w:p w14:paraId="05A20BC0" w14:textId="77777777" w:rsidR="002D17CC" w:rsidRPr="00442709" w:rsidRDefault="002D17CC" w:rsidP="002D17CC">
      <w:pPr>
        <w:rPr>
          <w:i/>
          <w:iCs/>
        </w:rPr>
      </w:pPr>
      <w:r w:rsidRPr="00442709">
        <w:rPr>
          <w:i/>
          <w:iCs/>
        </w:rPr>
        <w:t>Amostra: Três museus universitários brasileiros selecionados por sua relevância e diversidade de abordagens em acessibilidade digital para pessoas com deficiência visual.</w:t>
      </w:r>
    </w:p>
    <w:p w14:paraId="0413C8E0" w14:textId="34A9698A" w:rsidR="002D17CC" w:rsidRPr="00442709" w:rsidRDefault="002D17CC" w:rsidP="002D17CC">
      <w:r w:rsidRPr="00442709">
        <w:t>Dica: Descreva os critérios de seleção da amostra.</w:t>
      </w:r>
    </w:p>
    <w:p w14:paraId="3C6351B5" w14:textId="77777777" w:rsidR="00466A79" w:rsidRPr="00442709" w:rsidRDefault="00466A79" w:rsidP="00141BF2"/>
    <w:p w14:paraId="3A23841F" w14:textId="77777777" w:rsidR="009C5EE1" w:rsidRPr="00442709" w:rsidRDefault="001612E7" w:rsidP="00113DB1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3" w:name="_Toc212127690"/>
      <w:r w:rsidRPr="00442709">
        <w:t>Instrumentos de Coleta de Dados</w:t>
      </w:r>
      <w:bookmarkEnd w:id="53"/>
    </w:p>
    <w:p w14:paraId="3C0E34E7" w14:textId="2F2FF88F" w:rsidR="001612E7" w:rsidRPr="00442709" w:rsidRDefault="001612E7" w:rsidP="009C5EE1">
      <w:r w:rsidRPr="00442709">
        <w:lastRenderedPageBreak/>
        <w:t>Entrevistas, questionários, observação participante, análise de documentos</w:t>
      </w:r>
      <w:r w:rsidR="002D17CC" w:rsidRPr="00442709">
        <w:t>, grupos focais?</w:t>
      </w:r>
    </w:p>
    <w:p w14:paraId="0CFC726F" w14:textId="77777777" w:rsidR="002D17CC" w:rsidRPr="00442709" w:rsidRDefault="002D17CC" w:rsidP="002D17CC">
      <w:r w:rsidRPr="00442709">
        <w:t>Detalha as ferramentas e técnicas utilizadas para recolher as informações necessárias à pesquisa.</w:t>
      </w:r>
    </w:p>
    <w:p w14:paraId="73350616" w14:textId="77777777" w:rsidR="002D17CC" w:rsidRPr="00442709" w:rsidRDefault="002D17CC" w:rsidP="002D17CC">
      <w:r w:rsidRPr="00442709">
        <w:rPr>
          <w:b/>
          <w:bCs/>
        </w:rPr>
        <w:t>Exemplo</w:t>
      </w:r>
      <w:r w:rsidRPr="00442709">
        <w:t>:</w:t>
      </w:r>
    </w:p>
    <w:p w14:paraId="543768CF" w14:textId="77777777" w:rsidR="002D17CC" w:rsidRPr="00442709" w:rsidRDefault="002D17CC" w:rsidP="002D17CC">
      <w:pPr>
        <w:rPr>
          <w:i/>
          <w:iCs/>
        </w:rPr>
      </w:pPr>
      <w:r w:rsidRPr="00442709">
        <w:rPr>
          <w:i/>
          <w:iCs/>
        </w:rPr>
        <w:t>Entrevistas semiestruturadas: Com gestores de acessibilidade, educadores e curadores dos museus selecionados.</w:t>
      </w:r>
    </w:p>
    <w:p w14:paraId="6CBCBFE9" w14:textId="77777777" w:rsidR="002D17CC" w:rsidRPr="00442709" w:rsidRDefault="002D17CC" w:rsidP="002D17CC">
      <w:pPr>
        <w:rPr>
          <w:i/>
          <w:iCs/>
        </w:rPr>
      </w:pPr>
      <w:r w:rsidRPr="00442709">
        <w:rPr>
          <w:i/>
          <w:iCs/>
        </w:rPr>
        <w:t>Análise documental: De relatórios de acessibilidade, planos museológicos, websites e materiais de comunicação digital dos museus.</w:t>
      </w:r>
    </w:p>
    <w:p w14:paraId="744DC7A2" w14:textId="201B515F" w:rsidR="002D17CC" w:rsidRPr="00442709" w:rsidRDefault="002D17CC" w:rsidP="002D17CC">
      <w:r w:rsidRPr="00442709">
        <w:rPr>
          <w:i/>
          <w:iCs/>
        </w:rPr>
        <w:t>Observação participante: Da navegação de usuários com deficiência visual nas plataformas digitais dos museus, com apoio de tecnologias assistivas</w:t>
      </w:r>
      <w:r w:rsidRPr="00442709">
        <w:t>.</w:t>
      </w:r>
    </w:p>
    <w:p w14:paraId="604A47B6" w14:textId="77777777" w:rsidR="00466A79" w:rsidRPr="00442709" w:rsidRDefault="00466A79" w:rsidP="00466A79">
      <w:pPr>
        <w:widowControl w:val="0"/>
      </w:pPr>
    </w:p>
    <w:p w14:paraId="7D02C793" w14:textId="77777777" w:rsidR="009C5EE1" w:rsidRPr="00442709" w:rsidRDefault="001612E7" w:rsidP="00113DB1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4" w:name="_Toc212127691"/>
      <w:r w:rsidRPr="00442709">
        <w:t>Procedimentos de Análise</w:t>
      </w:r>
      <w:bookmarkEnd w:id="54"/>
    </w:p>
    <w:p w14:paraId="3C4D0266" w14:textId="77777777" w:rsidR="002D17CC" w:rsidRPr="00442709" w:rsidRDefault="002D17CC" w:rsidP="002D17CC">
      <w:pPr>
        <w:widowControl w:val="0"/>
      </w:pPr>
      <w:r w:rsidRPr="00442709">
        <w:t>Descreve as técnicas e métodos empregados para organizar, interpretar e dar sentido aos dados coletados.</w:t>
      </w:r>
    </w:p>
    <w:p w14:paraId="103A48A3" w14:textId="05D511D2" w:rsidR="00466A79" w:rsidRPr="00442709" w:rsidRDefault="002D17CC" w:rsidP="002D17CC">
      <w:pPr>
        <w:widowControl w:val="0"/>
        <w:rPr>
          <w:i/>
          <w:iCs/>
        </w:rPr>
      </w:pPr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 xml:space="preserve">Para os dados das entrevistas, </w:t>
      </w:r>
      <w:r w:rsidR="00F63488" w:rsidRPr="00442709">
        <w:rPr>
          <w:i/>
          <w:iCs/>
        </w:rPr>
        <w:t xml:space="preserve">foi </w:t>
      </w:r>
      <w:r w:rsidRPr="00442709">
        <w:rPr>
          <w:i/>
          <w:iCs/>
        </w:rPr>
        <w:t xml:space="preserve">utilizada a análise de conteúdo (Bardin, 1977), buscando identificar categorias temáticas relacionadas aos desafios e estratégias. Os documentos </w:t>
      </w:r>
      <w:r w:rsidR="0081520F" w:rsidRPr="00442709">
        <w:rPr>
          <w:i/>
          <w:iCs/>
        </w:rPr>
        <w:t>foram</w:t>
      </w:r>
      <w:r w:rsidRPr="00442709">
        <w:rPr>
          <w:i/>
          <w:iCs/>
        </w:rPr>
        <w:t xml:space="preserve"> submetidos à análise temática. Os dados da observação </w:t>
      </w:r>
      <w:r w:rsidR="0081520F" w:rsidRPr="00442709">
        <w:rPr>
          <w:i/>
          <w:iCs/>
        </w:rPr>
        <w:t>foram</w:t>
      </w:r>
      <w:r w:rsidRPr="00442709">
        <w:rPr>
          <w:i/>
          <w:iCs/>
        </w:rPr>
        <w:t xml:space="preserve"> triangulados com os demais para enriquecer a compreensão das experiências.</w:t>
      </w:r>
    </w:p>
    <w:p w14:paraId="5781F41C" w14:textId="77777777" w:rsidR="002D17CC" w:rsidRPr="00442709" w:rsidRDefault="002D17CC" w:rsidP="002D17CC">
      <w:pPr>
        <w:widowControl w:val="0"/>
      </w:pPr>
    </w:p>
    <w:p w14:paraId="373AD02D" w14:textId="77777777" w:rsidR="009C5EE1" w:rsidRPr="00442709" w:rsidRDefault="001612E7" w:rsidP="00113DB1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5" w:name="_Toc212127692"/>
      <w:r w:rsidRPr="00442709">
        <w:t>Considerações Éticas</w:t>
      </w:r>
      <w:bookmarkEnd w:id="55"/>
    </w:p>
    <w:p w14:paraId="5F55FA26" w14:textId="77777777" w:rsidR="002D17CC" w:rsidRPr="00442709" w:rsidRDefault="002D17CC" w:rsidP="002D17CC">
      <w:r w:rsidRPr="00442709">
        <w:t>Aborda os princípios éticos que foram observados durante a pesquisa para garantir a integridade dos participantes e a credibilidade do estudo.</w:t>
      </w:r>
    </w:p>
    <w:p w14:paraId="26CAAD65" w14:textId="77777777" w:rsidR="002D17CC" w:rsidRPr="00442709" w:rsidRDefault="002D17CC" w:rsidP="002D17CC">
      <w:r w:rsidRPr="00442709">
        <w:rPr>
          <w:b/>
          <w:bCs/>
        </w:rPr>
        <w:t>Exemplo</w:t>
      </w:r>
      <w:r w:rsidRPr="00442709">
        <w:t xml:space="preserve">: </w:t>
      </w:r>
    </w:p>
    <w:p w14:paraId="310EE65E" w14:textId="723698D6" w:rsidR="002D17CC" w:rsidRPr="00442709" w:rsidRDefault="002D17CC" w:rsidP="002D17CC">
      <w:pPr>
        <w:rPr>
          <w:i/>
          <w:iCs/>
        </w:rPr>
      </w:pPr>
      <w:r w:rsidRPr="00442709">
        <w:rPr>
          <w:i/>
          <w:iCs/>
        </w:rPr>
        <w:t>Foi realizada uma pesquisa de opinião pública com participantes não identificados, que, segundo o Comitê de Ética em Pesquisa com Seres Humanos da UFG, não precisa ser avaliada pelo CEP.</w:t>
      </w:r>
    </w:p>
    <w:p w14:paraId="75805FF3" w14:textId="0D2EA60C" w:rsidR="001612E7" w:rsidRPr="00442709" w:rsidRDefault="002D17CC" w:rsidP="002D17CC">
      <w:r w:rsidRPr="00442709">
        <w:rPr>
          <w:i/>
          <w:iCs/>
        </w:rPr>
        <w:t>A pesquisa seguiu os preceitos éticos para estudos envolvendo seres humanos. Foi obtido o consentimento livre e esclarecido dos participantes das entrevistas, garantindo o anonimato e a confidencialidade de suas informações</w:t>
      </w:r>
      <w:r w:rsidRPr="00442709">
        <w:t>.</w:t>
      </w:r>
    </w:p>
    <w:p w14:paraId="3FB9B176" w14:textId="77777777" w:rsidR="00A53BC8" w:rsidRPr="00442709" w:rsidRDefault="00A53BC8" w:rsidP="00141BF2"/>
    <w:p w14:paraId="324943C5" w14:textId="55C3315D" w:rsidR="00A53BC8" w:rsidRPr="00442709" w:rsidRDefault="00A53BC8">
      <w:pPr>
        <w:spacing w:after="200" w:line="276" w:lineRule="auto"/>
        <w:ind w:firstLine="0"/>
        <w:jc w:val="left"/>
      </w:pPr>
      <w:r w:rsidRPr="00442709">
        <w:br w:type="page"/>
      </w:r>
    </w:p>
    <w:p w14:paraId="58EDDF04" w14:textId="04D47EBD" w:rsidR="001612E7" w:rsidRPr="00442709" w:rsidRDefault="001612E7" w:rsidP="000D4635">
      <w:pPr>
        <w:pStyle w:val="Ttulo1"/>
        <w:numPr>
          <w:ilvl w:val="0"/>
          <w:numId w:val="7"/>
        </w:numPr>
        <w:ind w:left="851" w:hanging="851"/>
      </w:pPr>
      <w:bookmarkStart w:id="56" w:name="_Toc212127693"/>
      <w:r w:rsidRPr="00442709">
        <w:lastRenderedPageBreak/>
        <w:t>Resultados</w:t>
      </w:r>
      <w:r w:rsidR="000D4635" w:rsidRPr="00442709">
        <w:t>, análise e conclusões</w:t>
      </w:r>
      <w:bookmarkEnd w:id="56"/>
    </w:p>
    <w:p w14:paraId="4F3621BB" w14:textId="2BC1F87F" w:rsidR="0078248E" w:rsidRPr="00442709" w:rsidRDefault="0078248E" w:rsidP="0078248E">
      <w:bookmarkStart w:id="57" w:name="_Toc212127694"/>
      <w:r w:rsidRPr="00442709">
        <w:t>Esta seção apresenta os achados da pesquisa, sua interpretação à luz do referencial teórico e as respostas ao problema inicial, finalizando com as contribuições e recomendações.</w:t>
      </w:r>
    </w:p>
    <w:p w14:paraId="44DC47A2" w14:textId="77777777" w:rsidR="0078248E" w:rsidRPr="00442709" w:rsidRDefault="0078248E" w:rsidP="0078248E"/>
    <w:p w14:paraId="56D45996" w14:textId="178472D5" w:rsidR="009C5EE1" w:rsidRPr="00442709" w:rsidRDefault="001612E7" w:rsidP="00A6507D">
      <w:pPr>
        <w:pStyle w:val="PargrafodaLista"/>
        <w:widowControl w:val="0"/>
        <w:numPr>
          <w:ilvl w:val="1"/>
          <w:numId w:val="7"/>
        </w:numPr>
        <w:ind w:left="851" w:hanging="567"/>
      </w:pPr>
      <w:r w:rsidRPr="00442709">
        <w:t>Descrição Sistemática</w:t>
      </w:r>
      <w:bookmarkEnd w:id="57"/>
    </w:p>
    <w:p w14:paraId="11BC36D0" w14:textId="77777777" w:rsidR="0078248E" w:rsidRPr="00442709" w:rsidRDefault="0078248E" w:rsidP="0078248E">
      <w:r w:rsidRPr="00442709">
        <w:t>Apresenta de forma organizada os dados coletados, sem, ainda, uma análise aprofundada, apenas descrevendo os achados.</w:t>
      </w:r>
    </w:p>
    <w:p w14:paraId="38919277" w14:textId="293B091B" w:rsidR="001612E7" w:rsidRPr="00442709" w:rsidRDefault="0078248E" w:rsidP="0078248E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As estratégias de acessibilidade digital dos museus A, B e C foram categorizadas em: descrição de imagens, audiodescrição de vídeos, navegação por teclado e compatibilidade com leitores de tela. O museu A foca em audiodescrição, B em navegação tátil e C em tecnologias de leitura</w:t>
      </w:r>
      <w:r w:rsidRPr="00442709">
        <w:t>.</w:t>
      </w:r>
    </w:p>
    <w:p w14:paraId="6B0D0351" w14:textId="77777777" w:rsidR="00466A79" w:rsidRPr="00442709" w:rsidRDefault="00466A79" w:rsidP="00141BF2"/>
    <w:p w14:paraId="1DCD62A9" w14:textId="77777777" w:rsidR="009C5EE1" w:rsidRPr="00442709" w:rsidRDefault="001612E7" w:rsidP="00A6507D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8" w:name="_Toc212127695"/>
      <w:r w:rsidRPr="001612E7">
        <w:t>Tabelas e Gráficos</w:t>
      </w:r>
      <w:bookmarkEnd w:id="58"/>
    </w:p>
    <w:p w14:paraId="57403DAD" w14:textId="77777777" w:rsidR="0078248E" w:rsidRPr="00442709" w:rsidRDefault="0078248E" w:rsidP="0078248E">
      <w:r w:rsidRPr="00442709">
        <w:t>Utiliza recursos visuais para apresentar dados quantitativos ou para sintetizar informações complexas de forma clara e concisa.</w:t>
      </w:r>
    </w:p>
    <w:p w14:paraId="353F2206" w14:textId="2B116500" w:rsidR="0078248E" w:rsidRPr="00442709" w:rsidRDefault="0078248E" w:rsidP="0078248E">
      <w:r w:rsidRPr="00442709">
        <w:rPr>
          <w:b/>
          <w:bCs/>
        </w:rPr>
        <w:t>Exemplo</w:t>
      </w:r>
      <w:r w:rsidRPr="00442709">
        <w:t>: Uma tabela comparativa dos recursos de acessibilidade digital disponíveis em cada um dos três museus estudados, indicando a presença ou ausência de cada funcionalidade. Um gráfico de barras mostrando a frequência de menções a "dificuldades de financiamento" nas entrevistas com gestores.</w:t>
      </w:r>
    </w:p>
    <w:p w14:paraId="0F609848" w14:textId="77777777" w:rsidR="00466A79" w:rsidRPr="00442709" w:rsidRDefault="00466A79" w:rsidP="00466A79">
      <w:pPr>
        <w:widowControl w:val="0"/>
      </w:pPr>
    </w:p>
    <w:p w14:paraId="418CCED9" w14:textId="77777777" w:rsidR="009C5EE1" w:rsidRPr="00442709" w:rsidRDefault="001612E7" w:rsidP="00A6507D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59" w:name="_Toc212127696"/>
      <w:r w:rsidRPr="001612E7">
        <w:t>Narrativas e Análises</w:t>
      </w:r>
      <w:bookmarkEnd w:id="59"/>
    </w:p>
    <w:p w14:paraId="063DF746" w14:textId="77777777" w:rsidR="0078248E" w:rsidRPr="00442709" w:rsidRDefault="0078248E" w:rsidP="0078248E">
      <w:pPr>
        <w:widowControl w:val="0"/>
      </w:pPr>
      <w:r w:rsidRPr="00442709">
        <w:t>Interpreta os dados qualitativos, utilizando trechos de entrevistas ou observações para ilustrar e embasar a argumentação, correlacionando-os com o referencial.</w:t>
      </w:r>
    </w:p>
    <w:p w14:paraId="7CFBC618" w14:textId="099E5614" w:rsidR="0078248E" w:rsidRPr="00442709" w:rsidRDefault="0078248E" w:rsidP="0078248E">
      <w:pPr>
        <w:widowControl w:val="0"/>
      </w:pPr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“Como afirmou o gestor do Museu A, ‘a audiodescrição é um investimento alto, mas fundamental para a experiência plena’. Esta fala corrobora a visão de Chagas (2003) sobre o museu como espaço de inclusão, onde o investimento em acessibilidade é inerente à sua função social”</w:t>
      </w:r>
      <w:r w:rsidRPr="00442709">
        <w:t>.</w:t>
      </w:r>
    </w:p>
    <w:p w14:paraId="30DD64CD" w14:textId="77777777" w:rsidR="0078248E" w:rsidRPr="00442709" w:rsidRDefault="0078248E" w:rsidP="0078248E">
      <w:pPr>
        <w:widowControl w:val="0"/>
      </w:pPr>
    </w:p>
    <w:p w14:paraId="7155EF4D" w14:textId="1D9C8CBB" w:rsidR="001612E7" w:rsidRPr="00442709" w:rsidRDefault="001612E7" w:rsidP="009D7580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60" w:name="_Toc212127697"/>
      <w:r w:rsidRPr="00442709">
        <w:t>Discussão</w:t>
      </w:r>
      <w:bookmarkEnd w:id="60"/>
    </w:p>
    <w:p w14:paraId="6088C129" w14:textId="4E457DB9" w:rsidR="0078248E" w:rsidRPr="00442709" w:rsidRDefault="0078248E" w:rsidP="0078248E">
      <w:r w:rsidRPr="00442709">
        <w:t>Esta subseção aprofunda a interpretação dos resultados, comparando-os com a literatura e explorando suas implicações.</w:t>
      </w:r>
    </w:p>
    <w:p w14:paraId="2B43C863" w14:textId="77777777" w:rsidR="0078248E" w:rsidRPr="00442709" w:rsidRDefault="0078248E" w:rsidP="0078248E"/>
    <w:p w14:paraId="5D395013" w14:textId="6B31524D" w:rsidR="009C5EE1" w:rsidRPr="00442709" w:rsidRDefault="001612E7" w:rsidP="000019FB">
      <w:pPr>
        <w:pStyle w:val="Ttulo3"/>
      </w:pPr>
      <w:bookmarkStart w:id="61" w:name="_Toc212127698"/>
      <w:r w:rsidRPr="00442709">
        <w:t>Análise Crítica</w:t>
      </w:r>
      <w:bookmarkEnd w:id="61"/>
    </w:p>
    <w:p w14:paraId="016D9C0C" w14:textId="77777777" w:rsidR="0078248E" w:rsidRPr="00442709" w:rsidRDefault="0078248E" w:rsidP="0078248E">
      <w:r w:rsidRPr="00442709">
        <w:t>Realiza uma interpretação aprofundada dos resultados, questionando-os e buscando explicações para os achados, considerando fatores contextuais e teóricos.</w:t>
      </w:r>
    </w:p>
    <w:p w14:paraId="08CA61AD" w14:textId="04D72A4F" w:rsidR="001612E7" w:rsidRPr="00442709" w:rsidRDefault="0078248E" w:rsidP="0078248E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A análise crítica revela que, embora os museus demonstrem boa vontade, a implementação da acessibilidade digital para deficiência visual ainda é frequentemente pontual, dependente de projetos específicos e carecendo de uma política institucional transversal.</w:t>
      </w:r>
    </w:p>
    <w:p w14:paraId="534D7C3B" w14:textId="77777777" w:rsidR="0078248E" w:rsidRPr="00442709" w:rsidRDefault="0078248E" w:rsidP="009C5EE1"/>
    <w:p w14:paraId="55AC5779" w14:textId="66231F9B" w:rsidR="009C5EE1" w:rsidRPr="00442709" w:rsidRDefault="001612E7" w:rsidP="000019FB">
      <w:pPr>
        <w:pStyle w:val="Ttulo3"/>
        <w:ind w:left="1077"/>
      </w:pPr>
      <w:bookmarkStart w:id="62" w:name="_Toc212127699"/>
      <w:r w:rsidRPr="001612E7">
        <w:t>Diálogo com Literatura</w:t>
      </w:r>
      <w:bookmarkEnd w:id="62"/>
    </w:p>
    <w:p w14:paraId="259E5F3E" w14:textId="77777777" w:rsidR="0078248E" w:rsidRPr="00442709" w:rsidRDefault="0078248E" w:rsidP="0078248E">
      <w:r w:rsidRPr="00442709">
        <w:t>Compara os achados da pesquisa com o que outros autores já discutiram sobre o tema, apontando convergências e divergências.</w:t>
      </w:r>
    </w:p>
    <w:p w14:paraId="137FF6A1" w14:textId="0C874B2F" w:rsidR="0078248E" w:rsidRPr="00442709" w:rsidRDefault="0078248E" w:rsidP="0078248E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Enquanto a literatura (Mace, 1985) preconiza o design universal desde a concepção, os resultados indicam que a maioria das ações de acessibilidade nos museus estudados são adaptações pós-implementação, refletindo uma abordagem reativa em vez de proativa.</w:t>
      </w:r>
    </w:p>
    <w:p w14:paraId="0D9C3614" w14:textId="77777777" w:rsidR="0078248E" w:rsidRPr="00442709" w:rsidRDefault="0078248E" w:rsidP="0078248E"/>
    <w:p w14:paraId="4C50F5A6" w14:textId="77777777" w:rsidR="009C5EE1" w:rsidRPr="00442709" w:rsidRDefault="001612E7" w:rsidP="000019FB">
      <w:pPr>
        <w:pStyle w:val="Ttulo3"/>
        <w:ind w:left="1077"/>
      </w:pPr>
      <w:bookmarkStart w:id="63" w:name="_Toc212127700"/>
      <w:r w:rsidRPr="001612E7">
        <w:t>Implicações Teóricas</w:t>
      </w:r>
      <w:bookmarkEnd w:id="63"/>
    </w:p>
    <w:p w14:paraId="1C3D0DA4" w14:textId="77777777" w:rsidR="0078248E" w:rsidRPr="00442709" w:rsidRDefault="0078248E" w:rsidP="0078248E">
      <w:r w:rsidRPr="00442709">
        <w:t>Discute como os resultados da pesquisa contribuem para o avanço ou reformulação das teorias e conceitos existentes na Museologia.</w:t>
      </w:r>
    </w:p>
    <w:p w14:paraId="61989F84" w14:textId="032D9F36" w:rsidR="001612E7" w:rsidRPr="00442709" w:rsidRDefault="0078248E" w:rsidP="0078248E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 xml:space="preserve">A pesquisa sugere a necessidade de uma ampliação do conceito de “museu acessível” para incluir explicitamente a dimensão digital como componente estratégico, não apenas técnico, da missão museológica, agregando </w:t>
      </w:r>
      <w:r w:rsidRPr="00442709">
        <w:t>insights</w:t>
      </w:r>
      <w:r w:rsidRPr="00442709">
        <w:rPr>
          <w:i/>
          <w:iCs/>
        </w:rPr>
        <w:t xml:space="preserve"> à Museologia Digital.</w:t>
      </w:r>
    </w:p>
    <w:p w14:paraId="12B0707B" w14:textId="77777777" w:rsidR="0078248E" w:rsidRPr="00442709" w:rsidRDefault="0078248E" w:rsidP="009C5EE1"/>
    <w:p w14:paraId="1F2BBF23" w14:textId="77777777" w:rsidR="009C5EE1" w:rsidRPr="00442709" w:rsidRDefault="001612E7" w:rsidP="000019FB">
      <w:pPr>
        <w:pStyle w:val="Ttulo3"/>
        <w:ind w:left="1077"/>
      </w:pPr>
      <w:bookmarkStart w:id="64" w:name="_Toc212127701"/>
      <w:r w:rsidRPr="001612E7">
        <w:t>Implicações Práticas</w:t>
      </w:r>
      <w:bookmarkEnd w:id="64"/>
    </w:p>
    <w:p w14:paraId="23DF6E39" w14:textId="77777777" w:rsidR="0078248E" w:rsidRPr="00442709" w:rsidRDefault="0078248E" w:rsidP="0078248E">
      <w:r w:rsidRPr="00442709">
        <w:t>Explora como os resultados da pesquisa podem ser aplicados para melhorar práticas, desenvolver políticas ou solucionar problemas no campo da Museologia.</w:t>
      </w:r>
    </w:p>
    <w:p w14:paraId="552A5982" w14:textId="4F03A2CC" w:rsidR="0078248E" w:rsidRPr="00442709" w:rsidRDefault="0078248E" w:rsidP="0078248E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Os achados podem orientar gestores museológicos na elaboração de planos de acessibilidade digital mais eficazes, na priorização de tecnologias assistivas e na capacitação de suas equipes para o atendimento a pessoas com deficiência visual.</w:t>
      </w:r>
    </w:p>
    <w:p w14:paraId="055E09A6" w14:textId="77777777" w:rsidR="0078248E" w:rsidRPr="00442709" w:rsidRDefault="0078248E" w:rsidP="0078248E"/>
    <w:p w14:paraId="7127E7A4" w14:textId="77777777" w:rsidR="009C5EE1" w:rsidRPr="00442709" w:rsidRDefault="001612E7" w:rsidP="000019FB">
      <w:pPr>
        <w:pStyle w:val="Ttulo3"/>
        <w:ind w:left="1077"/>
      </w:pPr>
      <w:bookmarkStart w:id="65" w:name="_Toc212127702"/>
      <w:r w:rsidRPr="001612E7">
        <w:t>Limitações da Pesquisa</w:t>
      </w:r>
      <w:bookmarkEnd w:id="65"/>
    </w:p>
    <w:p w14:paraId="2652EA18" w14:textId="77777777" w:rsidR="0078248E" w:rsidRPr="00442709" w:rsidRDefault="0078248E" w:rsidP="0078248E">
      <w:r w:rsidRPr="00442709">
        <w:lastRenderedPageBreak/>
        <w:t>Reconhece as restrições inerentes ao estudo, como o tamanho da amostra, o recorte temporal ou geográfico, e como estas podem afetar a generalização dos resultados.</w:t>
      </w:r>
    </w:p>
    <w:p w14:paraId="642BF8B3" w14:textId="44E3639F" w:rsidR="0078248E" w:rsidRPr="00442709" w:rsidRDefault="0078248E" w:rsidP="0078248E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O estudo, por ser um estudo de caso múltiplos com uma amostra limitada a três museus, não permite a generalização dos resultados para a totalidade dos museus universitários brasileiros. Além disso, a pandemia de COVID-19 pode ter alterado o ritmo de implementação de projetos digitais.</w:t>
      </w:r>
    </w:p>
    <w:p w14:paraId="19EB12A1" w14:textId="77777777" w:rsidR="00F273D5" w:rsidRPr="00442709" w:rsidRDefault="00F273D5" w:rsidP="001612E7">
      <w:pPr>
        <w:widowControl w:val="0"/>
      </w:pPr>
    </w:p>
    <w:p w14:paraId="5D4FC96B" w14:textId="2A1D29E1" w:rsidR="001612E7" w:rsidRPr="00442709" w:rsidRDefault="001612E7" w:rsidP="009D7580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66" w:name="_Toc212127703"/>
      <w:r w:rsidRPr="00442709">
        <w:t>Conclusões</w:t>
      </w:r>
      <w:bookmarkEnd w:id="66"/>
    </w:p>
    <w:p w14:paraId="22C47D1E" w14:textId="570B6BF0" w:rsidR="00FF23D8" w:rsidRPr="00442709" w:rsidRDefault="00FF23D8" w:rsidP="00FF23D8">
      <w:bookmarkStart w:id="67" w:name="_Toc212127704"/>
      <w:r w:rsidRPr="00442709">
        <w:t>Esta subseção sintetiza os principais resultados, responde ao problema de pesquisa e apresenta as contribuições e recomendações finais.</w:t>
      </w:r>
    </w:p>
    <w:p w14:paraId="293DAD4B" w14:textId="77777777" w:rsidR="00FF23D8" w:rsidRPr="00442709" w:rsidRDefault="00FF23D8" w:rsidP="00FF23D8"/>
    <w:p w14:paraId="17F928A8" w14:textId="72BB9EB5" w:rsidR="009C5EE1" w:rsidRPr="00442709" w:rsidRDefault="001612E7" w:rsidP="000019FB">
      <w:pPr>
        <w:pStyle w:val="Ttulo3"/>
        <w:ind w:left="1077"/>
      </w:pPr>
      <w:r w:rsidRPr="00442709">
        <w:t>Síntese dos Achados</w:t>
      </w:r>
      <w:bookmarkEnd w:id="67"/>
    </w:p>
    <w:p w14:paraId="605FD019" w14:textId="77777777" w:rsidR="00FF23D8" w:rsidRPr="00442709" w:rsidRDefault="00FF23D8" w:rsidP="00FF23D8">
      <w:r w:rsidRPr="00442709">
        <w:t>Resume de forma concisa os resultados mais importantes e relevantes da pesquisa.</w:t>
      </w:r>
    </w:p>
    <w:p w14:paraId="7EC002F1" w14:textId="0393BDBB" w:rsidR="00FF23D8" w:rsidRPr="00442709" w:rsidRDefault="00FF23D8" w:rsidP="00FF23D8">
      <w:pPr>
        <w:rPr>
          <w:i/>
          <w:iCs/>
        </w:rPr>
      </w:pPr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A pesquisa revelou que os museus universitários brasileiros estão iniciando a jornada da acessibilidade digital para deficiência visual, mas enfrentam desafios como falta de recursos, capacitação inadequada e a ausência de uma cultura institucional plenamente inclusiva.</w:t>
      </w:r>
    </w:p>
    <w:p w14:paraId="1B92E1F2" w14:textId="77777777" w:rsidR="00FF23D8" w:rsidRPr="00442709" w:rsidRDefault="00FF23D8" w:rsidP="00FF23D8"/>
    <w:p w14:paraId="49DE891E" w14:textId="77777777" w:rsidR="009C5EE1" w:rsidRPr="00442709" w:rsidRDefault="001612E7" w:rsidP="000019FB">
      <w:pPr>
        <w:pStyle w:val="Ttulo3"/>
        <w:ind w:left="1077"/>
      </w:pPr>
      <w:bookmarkStart w:id="68" w:name="_Toc212127705"/>
      <w:r w:rsidRPr="001612E7">
        <w:t>Resposta ao Problema de Pesquisa</w:t>
      </w:r>
      <w:bookmarkEnd w:id="68"/>
    </w:p>
    <w:p w14:paraId="464ED4B5" w14:textId="77777777" w:rsidR="00FF23D8" w:rsidRPr="00442709" w:rsidRDefault="00FF23D8" w:rsidP="00FF23D8">
      <w:r w:rsidRPr="00442709">
        <w:t>Apresenta a resposta direta e clara à pergunta de pesquisa formulada na introdução.</w:t>
      </w:r>
    </w:p>
    <w:p w14:paraId="36808C2E" w14:textId="7C1E29D5" w:rsidR="00FF23D8" w:rsidRPr="00442709" w:rsidRDefault="00FF23D8" w:rsidP="00FF23D8">
      <w:pPr>
        <w:rPr>
          <w:i/>
          <w:iCs/>
        </w:rPr>
      </w:pPr>
      <w:r w:rsidRPr="00442709">
        <w:rPr>
          <w:b/>
          <w:bCs/>
        </w:rPr>
        <w:t>Exemplo</w:t>
      </w:r>
      <w:r w:rsidRPr="00442709">
        <w:t>:</w:t>
      </w:r>
      <w:r w:rsidRPr="00442709">
        <w:rPr>
          <w:i/>
          <w:iCs/>
        </w:rPr>
        <w:t xml:space="preserve"> Os museus universitários brasileiros têm adotado estratégias variadas de acessibilidade digital para pessoas com deficiência visual, como audiodescrição e navegação adaptada, mas ainda enfrentam desafios financeiros e de qualificação. O impacto na experiência do público é positivo, porém ainda limitado pela inconsistência das ofertas e pela falta de avaliação sistemática.</w:t>
      </w:r>
    </w:p>
    <w:p w14:paraId="7455355B" w14:textId="77777777" w:rsidR="00FF23D8" w:rsidRPr="00442709" w:rsidRDefault="00FF23D8" w:rsidP="00FF23D8"/>
    <w:p w14:paraId="363F0DB8" w14:textId="77777777" w:rsidR="009C5EE1" w:rsidRPr="00442709" w:rsidRDefault="001612E7" w:rsidP="000019FB">
      <w:pPr>
        <w:pStyle w:val="Ttulo3"/>
        <w:ind w:left="1077"/>
      </w:pPr>
      <w:bookmarkStart w:id="69" w:name="_Toc212127706"/>
      <w:r w:rsidRPr="001612E7">
        <w:t>Contribuições Originais</w:t>
      </w:r>
      <w:bookmarkEnd w:id="69"/>
    </w:p>
    <w:p w14:paraId="105ECF98" w14:textId="77777777" w:rsidR="00FF23D8" w:rsidRPr="00442709" w:rsidRDefault="00FF23D8" w:rsidP="00FF23D8">
      <w:r w:rsidRPr="00442709">
        <w:t>Destaca o que a pesquisa trouxe de novo para o campo da Museologia, sua originalidade e valor acadêmico.</w:t>
      </w:r>
    </w:p>
    <w:p w14:paraId="307F615D" w14:textId="0547D8E4" w:rsidR="00FF23D8" w:rsidRPr="00442709" w:rsidRDefault="00FF23D8" w:rsidP="00FF23D8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 xml:space="preserve">O presente trabalho oferece um diagnóstico inédito sobre o panorama da acessibilidade digital para deficiência visual em museus universitários brasileiros, propondo um modelo de boas práticas e um </w:t>
      </w:r>
      <w:r w:rsidRPr="00442709">
        <w:t>framework</w:t>
      </w:r>
      <w:r w:rsidRPr="00442709">
        <w:rPr>
          <w:i/>
          <w:iCs/>
        </w:rPr>
        <w:t xml:space="preserve"> para avaliação da maturidade digital inclusiva.</w:t>
      </w:r>
    </w:p>
    <w:p w14:paraId="498BEDA5" w14:textId="77777777" w:rsidR="00FF23D8" w:rsidRPr="00442709" w:rsidRDefault="00FF23D8" w:rsidP="00FF23D8"/>
    <w:p w14:paraId="72C29F29" w14:textId="77777777" w:rsidR="009C5EE1" w:rsidRPr="00442709" w:rsidRDefault="001612E7" w:rsidP="000019FB">
      <w:pPr>
        <w:pStyle w:val="Ttulo3"/>
        <w:ind w:left="1077"/>
      </w:pPr>
      <w:bookmarkStart w:id="70" w:name="_Toc212127707"/>
      <w:r w:rsidRPr="001612E7">
        <w:lastRenderedPageBreak/>
        <w:t>Recomendações</w:t>
      </w:r>
      <w:bookmarkEnd w:id="70"/>
    </w:p>
    <w:p w14:paraId="7D8B5280" w14:textId="77777777" w:rsidR="00FF23D8" w:rsidRPr="00442709" w:rsidRDefault="00FF23D8" w:rsidP="00FF23D8">
      <w:r w:rsidRPr="00442709">
        <w:t>Sugere ações futuras baseadas nos resultados do estudo, tanto para a prática museológica quanto para políticas públicas ou futuras pesquisas.</w:t>
      </w:r>
    </w:p>
    <w:p w14:paraId="69F257EA" w14:textId="3977F6EF" w:rsidR="00FF23D8" w:rsidRPr="00442709" w:rsidRDefault="00FF23D8" w:rsidP="00FF23D8"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Recomenda-se que o Ibram e as universidades desenvolvam diretrizes nacionais para acessibilidade digital em museus, promovam programas de capacitação continuada e fomentem a criação de redes de colaboração entre instituições para o compartilhamento de boas práticas.</w:t>
      </w:r>
    </w:p>
    <w:p w14:paraId="6E4B9A06" w14:textId="77777777" w:rsidR="00FF23D8" w:rsidRPr="00442709" w:rsidRDefault="00FF23D8" w:rsidP="00FF23D8"/>
    <w:p w14:paraId="75DB2C38" w14:textId="77777777" w:rsidR="009C5EE1" w:rsidRPr="00442709" w:rsidRDefault="001612E7" w:rsidP="000019FB">
      <w:pPr>
        <w:pStyle w:val="Ttulo3"/>
        <w:ind w:left="1077"/>
      </w:pPr>
      <w:bookmarkStart w:id="71" w:name="_Toc212127708"/>
      <w:r w:rsidRPr="001612E7">
        <w:t>Perspectivas Futuras</w:t>
      </w:r>
      <w:bookmarkEnd w:id="71"/>
    </w:p>
    <w:p w14:paraId="10C401C3" w14:textId="77777777" w:rsidR="00FF23D8" w:rsidRPr="00442709" w:rsidRDefault="00FF23D8" w:rsidP="00FF23D8">
      <w:pPr>
        <w:widowControl w:val="0"/>
      </w:pPr>
      <w:r w:rsidRPr="00442709">
        <w:t>Aponta possíveis desdobramentos da pesquisa, novas perguntas que surgiram e caminhos para investigações futuras.</w:t>
      </w:r>
    </w:p>
    <w:p w14:paraId="56C6CEDD" w14:textId="52C65A06" w:rsidR="4AD691FE" w:rsidRPr="00442709" w:rsidRDefault="00FF23D8" w:rsidP="00FF23D8">
      <w:pPr>
        <w:widowControl w:val="0"/>
        <w:rPr>
          <w:i/>
          <w:iCs/>
        </w:rPr>
      </w:pPr>
      <w:r w:rsidRPr="00442709">
        <w:rPr>
          <w:b/>
          <w:bCs/>
        </w:rPr>
        <w:t>Exemplo</w:t>
      </w:r>
      <w:r w:rsidRPr="00442709">
        <w:t xml:space="preserve">: </w:t>
      </w:r>
      <w:r w:rsidRPr="00442709">
        <w:rPr>
          <w:i/>
          <w:iCs/>
        </w:rPr>
        <w:t>Sugere-se a realização de estudos longitudinais para acompanhar a evolução da acessibilidade digital nos museus, bem como pesquisas que investiguem a percepção e o impacto da acessibilidade em outros grupos de pessoas com deficiência, ampliando o escopo para museus de diferentes tipologias.</w:t>
      </w:r>
    </w:p>
    <w:p w14:paraId="71980645" w14:textId="70357801" w:rsidR="00E757D6" w:rsidRPr="00442709" w:rsidRDefault="00E757D6">
      <w:pPr>
        <w:spacing w:after="200" w:line="276" w:lineRule="auto"/>
        <w:ind w:firstLine="0"/>
        <w:jc w:val="left"/>
      </w:pPr>
      <w:r w:rsidRPr="00442709">
        <w:br w:type="page"/>
      </w:r>
    </w:p>
    <w:p w14:paraId="7C0FAA37" w14:textId="18B26D48" w:rsidR="00E757D6" w:rsidRPr="00442709" w:rsidRDefault="00E757D6" w:rsidP="00E757D6">
      <w:pPr>
        <w:pStyle w:val="Ttulo1"/>
        <w:numPr>
          <w:ilvl w:val="0"/>
          <w:numId w:val="7"/>
        </w:numPr>
        <w:ind w:left="851" w:hanging="851"/>
      </w:pPr>
      <w:bookmarkStart w:id="72" w:name="_Toc212127709"/>
      <w:r w:rsidRPr="00442709">
        <w:lastRenderedPageBreak/>
        <w:t>Referências</w:t>
      </w:r>
      <w:bookmarkEnd w:id="72"/>
    </w:p>
    <w:p w14:paraId="0AB630ED" w14:textId="3572C0FB" w:rsidR="00E757D6" w:rsidRPr="00442709" w:rsidRDefault="00E757D6" w:rsidP="00E757D6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73" w:name="_Toc212127710"/>
      <w:r w:rsidRPr="00442709">
        <w:t>Obras consultadas</w:t>
      </w:r>
      <w:bookmarkEnd w:id="73"/>
    </w:p>
    <w:p w14:paraId="7E990285" w14:textId="58F706AA" w:rsidR="008D77BC" w:rsidRPr="00442709" w:rsidRDefault="008D77BC" w:rsidP="008D77BC">
      <w:r w:rsidRPr="00442709">
        <w:t>Livros, capítulos de livros, artigos publicados em revistas científicas, e-books e outras publicações que serviram de base teórica ou conceitual.</w:t>
      </w:r>
    </w:p>
    <w:p w14:paraId="31CEA1AC" w14:textId="77777777" w:rsidR="008D77BC" w:rsidRPr="00442709" w:rsidRDefault="008D77BC" w:rsidP="007156FF"/>
    <w:p w14:paraId="0A7FBD15" w14:textId="2E30CCFB" w:rsidR="00E757D6" w:rsidRPr="00442709" w:rsidRDefault="00E757D6" w:rsidP="00E757D6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74" w:name="_Toc212127711"/>
      <w:r w:rsidRPr="00442709">
        <w:t>Documentos consultados</w:t>
      </w:r>
      <w:bookmarkEnd w:id="74"/>
    </w:p>
    <w:p w14:paraId="6C314F8F" w14:textId="0DE7678B" w:rsidR="008D77BC" w:rsidRPr="00442709" w:rsidRDefault="008D77BC" w:rsidP="008D77BC">
      <w:r w:rsidRPr="00442709">
        <w:t xml:space="preserve">Legislação, relatórios institucionais, normas técnicas, teses, </w:t>
      </w:r>
      <w:proofErr w:type="spellStart"/>
      <w:r w:rsidR="00522787" w:rsidRPr="00442709">
        <w:t>CD-ROMs</w:t>
      </w:r>
      <w:proofErr w:type="spellEnd"/>
      <w:r w:rsidR="00522787" w:rsidRPr="00442709">
        <w:t xml:space="preserve">, </w:t>
      </w:r>
      <w:r w:rsidRPr="00442709">
        <w:t>dissertações e outros documentos não periódicos.</w:t>
      </w:r>
    </w:p>
    <w:p w14:paraId="43EDC9B0" w14:textId="77777777" w:rsidR="008D77BC" w:rsidRPr="00442709" w:rsidRDefault="008D77BC" w:rsidP="008D77BC"/>
    <w:p w14:paraId="4E49B0C7" w14:textId="058DA42F" w:rsidR="00E757D6" w:rsidRPr="00442709" w:rsidRDefault="00E757D6" w:rsidP="00E757D6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75" w:name="_Toc212127712"/>
      <w:r w:rsidRPr="00442709">
        <w:t>Periódicos citados</w:t>
      </w:r>
      <w:bookmarkEnd w:id="75"/>
    </w:p>
    <w:p w14:paraId="640CF908" w14:textId="7E21D939" w:rsidR="008D77BC" w:rsidRPr="00442709" w:rsidRDefault="008D77BC" w:rsidP="008D77BC">
      <w:pPr>
        <w:widowControl w:val="0"/>
        <w:ind w:left="284" w:firstLine="0"/>
      </w:pPr>
      <w:r w:rsidRPr="00442709">
        <w:t>Matérias de jornal e telejornal citados.</w:t>
      </w:r>
    </w:p>
    <w:p w14:paraId="1C5FE6C4" w14:textId="77777777" w:rsidR="00EE03E8" w:rsidRPr="00442709" w:rsidRDefault="00EE03E8" w:rsidP="00EE03E8">
      <w:pPr>
        <w:widowControl w:val="0"/>
      </w:pPr>
    </w:p>
    <w:p w14:paraId="7340983A" w14:textId="01201C6B" w:rsidR="00EE03E8" w:rsidRPr="00442709" w:rsidRDefault="00EE03E8">
      <w:pPr>
        <w:spacing w:after="200" w:line="276" w:lineRule="auto"/>
        <w:ind w:firstLine="0"/>
        <w:jc w:val="left"/>
      </w:pPr>
      <w:r w:rsidRPr="00442709">
        <w:br w:type="page"/>
      </w:r>
    </w:p>
    <w:p w14:paraId="36EAE08C" w14:textId="5067E781" w:rsidR="00EE03E8" w:rsidRPr="00442709" w:rsidRDefault="00EE03E8" w:rsidP="00EE03E8">
      <w:pPr>
        <w:pStyle w:val="Ttulo1"/>
        <w:numPr>
          <w:ilvl w:val="0"/>
          <w:numId w:val="7"/>
        </w:numPr>
      </w:pPr>
      <w:bookmarkStart w:id="76" w:name="_Toc212127713"/>
      <w:r w:rsidRPr="00442709">
        <w:lastRenderedPageBreak/>
        <w:t>Apêndices</w:t>
      </w:r>
      <w:bookmarkEnd w:id="76"/>
    </w:p>
    <w:p w14:paraId="00B0D1CB" w14:textId="3D76C6BC" w:rsidR="00B334BF" w:rsidRPr="00442709" w:rsidRDefault="00B334BF" w:rsidP="00B334BF">
      <w:bookmarkStart w:id="77" w:name="_Toc212127714"/>
      <w:r w:rsidRPr="00442709">
        <w:t>Material elaborado pelo próprio pesquisador que complementa o texto principal.</w:t>
      </w:r>
    </w:p>
    <w:p w14:paraId="3980F497" w14:textId="77777777" w:rsidR="00B334BF" w:rsidRPr="00442709" w:rsidRDefault="00B334BF" w:rsidP="00B334BF"/>
    <w:p w14:paraId="6BB53C6A" w14:textId="66EBD755" w:rsidR="00EE03E8" w:rsidRPr="00EE03E8" w:rsidRDefault="00EE03E8" w:rsidP="00EE03E8">
      <w:pPr>
        <w:pStyle w:val="PargrafodaLista"/>
        <w:widowControl w:val="0"/>
        <w:numPr>
          <w:ilvl w:val="1"/>
          <w:numId w:val="7"/>
        </w:numPr>
        <w:ind w:left="851" w:hanging="567"/>
      </w:pPr>
      <w:r w:rsidRPr="00EE03E8">
        <w:t>Apêndice A – Reestruturações do MinC 1985-2025</w:t>
      </w:r>
      <w:bookmarkEnd w:id="77"/>
      <w:r w:rsidRPr="00EE03E8">
        <w:tab/>
      </w:r>
    </w:p>
    <w:p w14:paraId="22DB9B61" w14:textId="77777777" w:rsidR="00EE03E8" w:rsidRPr="00EE03E8" w:rsidRDefault="00EE03E8" w:rsidP="00EE03E8">
      <w:pPr>
        <w:pStyle w:val="PargrafodaLista"/>
        <w:widowControl w:val="0"/>
        <w:numPr>
          <w:ilvl w:val="1"/>
          <w:numId w:val="7"/>
        </w:numPr>
        <w:ind w:left="851" w:hanging="567"/>
      </w:pPr>
      <w:bookmarkStart w:id="78" w:name="_Toc212127715"/>
      <w:r w:rsidRPr="00EE03E8">
        <w:t>Apêndice B – Transcrição da entrevista com depoente A</w:t>
      </w:r>
      <w:bookmarkEnd w:id="78"/>
    </w:p>
    <w:p w14:paraId="187DEDAE" w14:textId="77777777" w:rsidR="00EE03E8" w:rsidRPr="00442709" w:rsidRDefault="00EE03E8" w:rsidP="00EE03E8">
      <w:pPr>
        <w:widowControl w:val="0"/>
      </w:pPr>
    </w:p>
    <w:p w14:paraId="4361879B" w14:textId="293DEF65" w:rsidR="001555B8" w:rsidRPr="00442709" w:rsidRDefault="001555B8">
      <w:pPr>
        <w:spacing w:after="200" w:line="276" w:lineRule="auto"/>
        <w:ind w:firstLine="0"/>
        <w:jc w:val="left"/>
      </w:pPr>
      <w:r w:rsidRPr="00442709">
        <w:br w:type="page"/>
      </w:r>
    </w:p>
    <w:p w14:paraId="5DE4AF3B" w14:textId="3213F9C3" w:rsidR="00EE03E8" w:rsidRPr="00EE03E8" w:rsidRDefault="00EE03E8" w:rsidP="00EE03E8">
      <w:pPr>
        <w:pStyle w:val="Ttulo1"/>
        <w:numPr>
          <w:ilvl w:val="0"/>
          <w:numId w:val="7"/>
        </w:numPr>
      </w:pPr>
      <w:bookmarkStart w:id="79" w:name="_Toc212127716"/>
      <w:r w:rsidRPr="00EE03E8">
        <w:lastRenderedPageBreak/>
        <w:t>Anexos</w:t>
      </w:r>
      <w:bookmarkEnd w:id="79"/>
    </w:p>
    <w:p w14:paraId="200655CC" w14:textId="444A6B3B" w:rsidR="00B334BF" w:rsidRPr="00442709" w:rsidRDefault="00B334BF" w:rsidP="00B334BF">
      <w:bookmarkStart w:id="80" w:name="_Toc212127717"/>
      <w:r w:rsidRPr="00442709">
        <w:t>Material de autoria de terceiros que serve como comprovação, ilustração ou fundamentação do trabalho, mas</w:t>
      </w:r>
      <w:r w:rsidR="00C11239" w:rsidRPr="00442709">
        <w:t xml:space="preserve"> que</w:t>
      </w:r>
      <w:r w:rsidRPr="00442709">
        <w:t xml:space="preserve"> não foi produzido pelo pesquisador.</w:t>
      </w:r>
    </w:p>
    <w:p w14:paraId="2EB370F3" w14:textId="77777777" w:rsidR="00B334BF" w:rsidRPr="00442709" w:rsidRDefault="00B334BF" w:rsidP="00B334BF"/>
    <w:p w14:paraId="29233FDB" w14:textId="23341495" w:rsidR="00EE03E8" w:rsidRPr="00EE03E8" w:rsidRDefault="00EE03E8" w:rsidP="00EE03E8">
      <w:pPr>
        <w:pStyle w:val="PargrafodaLista"/>
        <w:widowControl w:val="0"/>
        <w:numPr>
          <w:ilvl w:val="1"/>
          <w:numId w:val="7"/>
        </w:numPr>
        <w:ind w:left="851" w:hanging="567"/>
      </w:pPr>
      <w:r w:rsidRPr="00EE03E8">
        <w:t>Anexo A – Folheto Semana Nacional de Museus do Ibram 2012</w:t>
      </w:r>
      <w:bookmarkEnd w:id="80"/>
    </w:p>
    <w:p w14:paraId="47EEE07B" w14:textId="77777777" w:rsidR="00EE03E8" w:rsidRDefault="00EE03E8" w:rsidP="00EE03E8">
      <w:pPr>
        <w:widowControl w:val="0"/>
      </w:pPr>
    </w:p>
    <w:sectPr w:rsidR="00EE03E8" w:rsidSect="00ED2955">
      <w:footerReference w:type="default" r:id="rId12"/>
      <w:pgSz w:w="11906" w:h="16838" w:code="9"/>
      <w:pgMar w:top="1701" w:right="1134" w:bottom="1134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ECF7" w14:textId="77777777" w:rsidR="00455C25" w:rsidRDefault="00455C25" w:rsidP="009406B5">
      <w:r>
        <w:separator/>
      </w:r>
    </w:p>
  </w:endnote>
  <w:endnote w:type="continuationSeparator" w:id="0">
    <w:p w14:paraId="29D80A72" w14:textId="77777777" w:rsidR="00455C25" w:rsidRDefault="00455C25" w:rsidP="009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403827"/>
      <w:docPartObj>
        <w:docPartGallery w:val="Page Numbers (Bottom of Page)"/>
        <w:docPartUnique/>
      </w:docPartObj>
    </w:sdtPr>
    <w:sdtContent>
      <w:p w14:paraId="64C945B3" w14:textId="31E4748A" w:rsidR="00466699" w:rsidRDefault="004666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CDDF" w14:textId="77777777" w:rsidR="00300AAF" w:rsidRDefault="00300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C199" w14:textId="0A793196" w:rsidR="006E00B8" w:rsidRDefault="006E00B8">
    <w:pPr>
      <w:pStyle w:val="Rodap"/>
      <w:jc w:val="right"/>
    </w:pPr>
  </w:p>
  <w:p w14:paraId="1D33F8CE" w14:textId="77777777" w:rsidR="006E00B8" w:rsidRDefault="006E00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727112"/>
      <w:docPartObj>
        <w:docPartGallery w:val="Page Numbers (Bottom of Page)"/>
        <w:docPartUnique/>
      </w:docPartObj>
    </w:sdtPr>
    <w:sdtContent>
      <w:p w14:paraId="6CDF0B3C" w14:textId="77777777" w:rsidR="00466699" w:rsidRDefault="004666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EE5B3" w14:textId="77777777" w:rsidR="00466699" w:rsidRDefault="004666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2A06" w14:textId="77777777" w:rsidR="00455C25" w:rsidRDefault="00455C25" w:rsidP="009406B5">
      <w:r>
        <w:separator/>
      </w:r>
    </w:p>
  </w:footnote>
  <w:footnote w:type="continuationSeparator" w:id="0">
    <w:p w14:paraId="0E222324" w14:textId="77777777" w:rsidR="00455C25" w:rsidRDefault="00455C25" w:rsidP="0094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B70F" w14:textId="2B8743F2" w:rsidR="4AD691FE" w:rsidRDefault="4AD691FE" w:rsidP="4AD691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068"/>
    <w:multiLevelType w:val="hybridMultilevel"/>
    <w:tmpl w:val="A580BE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687C"/>
    <w:multiLevelType w:val="hybridMultilevel"/>
    <w:tmpl w:val="235CCA98"/>
    <w:lvl w:ilvl="0" w:tplc="4586B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7364E"/>
    <w:multiLevelType w:val="hybridMultilevel"/>
    <w:tmpl w:val="E26CD372"/>
    <w:lvl w:ilvl="0" w:tplc="22EE70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2913A0"/>
    <w:multiLevelType w:val="hybridMultilevel"/>
    <w:tmpl w:val="8C587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F2756"/>
    <w:multiLevelType w:val="hybridMultilevel"/>
    <w:tmpl w:val="0D6AD7AE"/>
    <w:lvl w:ilvl="0" w:tplc="04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4D7E"/>
    <w:multiLevelType w:val="hybridMultilevel"/>
    <w:tmpl w:val="3034C932"/>
    <w:lvl w:ilvl="0" w:tplc="0BF883BC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61F29"/>
    <w:multiLevelType w:val="multilevel"/>
    <w:tmpl w:val="347E55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601319"/>
    <w:multiLevelType w:val="multilevel"/>
    <w:tmpl w:val="D36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336705"/>
    <w:multiLevelType w:val="multilevel"/>
    <w:tmpl w:val="5DC6F12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0697583">
    <w:abstractNumId w:val="2"/>
  </w:num>
  <w:num w:numId="2" w16cid:durableId="468327908">
    <w:abstractNumId w:val="5"/>
  </w:num>
  <w:num w:numId="3" w16cid:durableId="1462190217">
    <w:abstractNumId w:val="0"/>
  </w:num>
  <w:num w:numId="4" w16cid:durableId="505949490">
    <w:abstractNumId w:val="3"/>
  </w:num>
  <w:num w:numId="5" w16cid:durableId="1963799653">
    <w:abstractNumId w:val="6"/>
  </w:num>
  <w:num w:numId="6" w16cid:durableId="1978602707">
    <w:abstractNumId w:val="4"/>
  </w:num>
  <w:num w:numId="7" w16cid:durableId="1766149268">
    <w:abstractNumId w:val="8"/>
  </w:num>
  <w:num w:numId="8" w16cid:durableId="1398745936">
    <w:abstractNumId w:val="8"/>
  </w:num>
  <w:num w:numId="9" w16cid:durableId="2088263852">
    <w:abstractNumId w:val="8"/>
  </w:num>
  <w:num w:numId="10" w16cid:durableId="171994677">
    <w:abstractNumId w:val="7"/>
  </w:num>
  <w:num w:numId="11" w16cid:durableId="74095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48C"/>
    <w:rsid w:val="000019FB"/>
    <w:rsid w:val="000031E5"/>
    <w:rsid w:val="00010EEF"/>
    <w:rsid w:val="000234DC"/>
    <w:rsid w:val="00033C19"/>
    <w:rsid w:val="00050E4B"/>
    <w:rsid w:val="000D4635"/>
    <w:rsid w:val="000D7DA0"/>
    <w:rsid w:val="00106B8D"/>
    <w:rsid w:val="00106BC6"/>
    <w:rsid w:val="00113DB1"/>
    <w:rsid w:val="00141BF2"/>
    <w:rsid w:val="0014699C"/>
    <w:rsid w:val="001555B8"/>
    <w:rsid w:val="00155BE9"/>
    <w:rsid w:val="001568F9"/>
    <w:rsid w:val="001612E7"/>
    <w:rsid w:val="00161497"/>
    <w:rsid w:val="001737D4"/>
    <w:rsid w:val="0017488B"/>
    <w:rsid w:val="00194060"/>
    <w:rsid w:val="001A3AD4"/>
    <w:rsid w:val="001B5D6D"/>
    <w:rsid w:val="001D585F"/>
    <w:rsid w:val="001E08A9"/>
    <w:rsid w:val="001F3C57"/>
    <w:rsid w:val="00201B8B"/>
    <w:rsid w:val="002202BF"/>
    <w:rsid w:val="0022248C"/>
    <w:rsid w:val="00227261"/>
    <w:rsid w:val="00233F66"/>
    <w:rsid w:val="00281793"/>
    <w:rsid w:val="00283493"/>
    <w:rsid w:val="002B483B"/>
    <w:rsid w:val="002B4AC9"/>
    <w:rsid w:val="002C46C6"/>
    <w:rsid w:val="002D17CC"/>
    <w:rsid w:val="002D7584"/>
    <w:rsid w:val="002E6F7E"/>
    <w:rsid w:val="0030045D"/>
    <w:rsid w:val="00300AAF"/>
    <w:rsid w:val="0031460B"/>
    <w:rsid w:val="00321BE7"/>
    <w:rsid w:val="00364289"/>
    <w:rsid w:val="003749A1"/>
    <w:rsid w:val="00375A71"/>
    <w:rsid w:val="00376356"/>
    <w:rsid w:val="003819FD"/>
    <w:rsid w:val="003E785C"/>
    <w:rsid w:val="00435E4E"/>
    <w:rsid w:val="00442709"/>
    <w:rsid w:val="00443A9B"/>
    <w:rsid w:val="00443FE8"/>
    <w:rsid w:val="00444F15"/>
    <w:rsid w:val="00455C25"/>
    <w:rsid w:val="00457F15"/>
    <w:rsid w:val="00466699"/>
    <w:rsid w:val="00466A79"/>
    <w:rsid w:val="00471A7D"/>
    <w:rsid w:val="00485BEC"/>
    <w:rsid w:val="004A0FC0"/>
    <w:rsid w:val="004A7ED8"/>
    <w:rsid w:val="004C19A8"/>
    <w:rsid w:val="004C57CD"/>
    <w:rsid w:val="00522787"/>
    <w:rsid w:val="005340B4"/>
    <w:rsid w:val="00537E4E"/>
    <w:rsid w:val="005400B8"/>
    <w:rsid w:val="005618A4"/>
    <w:rsid w:val="00562632"/>
    <w:rsid w:val="005847FB"/>
    <w:rsid w:val="00590540"/>
    <w:rsid w:val="005B1639"/>
    <w:rsid w:val="005B1C68"/>
    <w:rsid w:val="005B4C83"/>
    <w:rsid w:val="005C2C14"/>
    <w:rsid w:val="005C4513"/>
    <w:rsid w:val="005D7E36"/>
    <w:rsid w:val="005F7954"/>
    <w:rsid w:val="0060491A"/>
    <w:rsid w:val="006111CB"/>
    <w:rsid w:val="006822E9"/>
    <w:rsid w:val="006911D6"/>
    <w:rsid w:val="006B1ECC"/>
    <w:rsid w:val="006E00B8"/>
    <w:rsid w:val="006F2823"/>
    <w:rsid w:val="006F5498"/>
    <w:rsid w:val="00700BC1"/>
    <w:rsid w:val="00701CDF"/>
    <w:rsid w:val="00702804"/>
    <w:rsid w:val="007156FF"/>
    <w:rsid w:val="00715F4C"/>
    <w:rsid w:val="00745CFD"/>
    <w:rsid w:val="00762857"/>
    <w:rsid w:val="00780E4A"/>
    <w:rsid w:val="0078248E"/>
    <w:rsid w:val="00792C91"/>
    <w:rsid w:val="00795553"/>
    <w:rsid w:val="007D34A3"/>
    <w:rsid w:val="007F0178"/>
    <w:rsid w:val="0080358E"/>
    <w:rsid w:val="00803AF9"/>
    <w:rsid w:val="008066DB"/>
    <w:rsid w:val="008150C1"/>
    <w:rsid w:val="0081520F"/>
    <w:rsid w:val="0082072D"/>
    <w:rsid w:val="00823027"/>
    <w:rsid w:val="00825516"/>
    <w:rsid w:val="00827AC4"/>
    <w:rsid w:val="00841665"/>
    <w:rsid w:val="00845A00"/>
    <w:rsid w:val="0085730F"/>
    <w:rsid w:val="008626E4"/>
    <w:rsid w:val="0088408B"/>
    <w:rsid w:val="00894A74"/>
    <w:rsid w:val="008A0F42"/>
    <w:rsid w:val="008A3DB4"/>
    <w:rsid w:val="008B1917"/>
    <w:rsid w:val="008D77BC"/>
    <w:rsid w:val="00913946"/>
    <w:rsid w:val="009406B5"/>
    <w:rsid w:val="00943B64"/>
    <w:rsid w:val="00944221"/>
    <w:rsid w:val="009775C9"/>
    <w:rsid w:val="009A1A1E"/>
    <w:rsid w:val="009B29E1"/>
    <w:rsid w:val="009B54EF"/>
    <w:rsid w:val="009C29D2"/>
    <w:rsid w:val="009C5EE1"/>
    <w:rsid w:val="009D7580"/>
    <w:rsid w:val="009E3CDB"/>
    <w:rsid w:val="009E4980"/>
    <w:rsid w:val="00A0500F"/>
    <w:rsid w:val="00A0700C"/>
    <w:rsid w:val="00A22CB7"/>
    <w:rsid w:val="00A26B94"/>
    <w:rsid w:val="00A4705D"/>
    <w:rsid w:val="00A52CDB"/>
    <w:rsid w:val="00A53BC8"/>
    <w:rsid w:val="00A6507D"/>
    <w:rsid w:val="00A66B62"/>
    <w:rsid w:val="00A80094"/>
    <w:rsid w:val="00A83ECF"/>
    <w:rsid w:val="00A9441A"/>
    <w:rsid w:val="00AA07FE"/>
    <w:rsid w:val="00AA1913"/>
    <w:rsid w:val="00AA21B4"/>
    <w:rsid w:val="00AC2E83"/>
    <w:rsid w:val="00AE08EC"/>
    <w:rsid w:val="00AE2AA2"/>
    <w:rsid w:val="00AE3C34"/>
    <w:rsid w:val="00B16C50"/>
    <w:rsid w:val="00B24D8D"/>
    <w:rsid w:val="00B334BF"/>
    <w:rsid w:val="00B47066"/>
    <w:rsid w:val="00B53512"/>
    <w:rsid w:val="00B642FF"/>
    <w:rsid w:val="00B750A8"/>
    <w:rsid w:val="00B77480"/>
    <w:rsid w:val="00B92A03"/>
    <w:rsid w:val="00B95D76"/>
    <w:rsid w:val="00BA1A4F"/>
    <w:rsid w:val="00BB2D7C"/>
    <w:rsid w:val="00BB4C41"/>
    <w:rsid w:val="00BC1F22"/>
    <w:rsid w:val="00BC5A2D"/>
    <w:rsid w:val="00BEDDC3"/>
    <w:rsid w:val="00BF7163"/>
    <w:rsid w:val="00C01140"/>
    <w:rsid w:val="00C11239"/>
    <w:rsid w:val="00C32ABF"/>
    <w:rsid w:val="00C453AE"/>
    <w:rsid w:val="00C523AF"/>
    <w:rsid w:val="00C72745"/>
    <w:rsid w:val="00C95775"/>
    <w:rsid w:val="00CA059F"/>
    <w:rsid w:val="00CC3747"/>
    <w:rsid w:val="00CC5BE2"/>
    <w:rsid w:val="00CD0001"/>
    <w:rsid w:val="00CD3374"/>
    <w:rsid w:val="00CE58F3"/>
    <w:rsid w:val="00D34759"/>
    <w:rsid w:val="00D378B4"/>
    <w:rsid w:val="00D41789"/>
    <w:rsid w:val="00D75932"/>
    <w:rsid w:val="00D75D9E"/>
    <w:rsid w:val="00D76F06"/>
    <w:rsid w:val="00D77B09"/>
    <w:rsid w:val="00D85544"/>
    <w:rsid w:val="00DB6A9D"/>
    <w:rsid w:val="00DB7575"/>
    <w:rsid w:val="00DC4F48"/>
    <w:rsid w:val="00DD6032"/>
    <w:rsid w:val="00DF02B9"/>
    <w:rsid w:val="00DF37BE"/>
    <w:rsid w:val="00E04C0B"/>
    <w:rsid w:val="00E71B65"/>
    <w:rsid w:val="00E746AF"/>
    <w:rsid w:val="00E757D6"/>
    <w:rsid w:val="00E92CFD"/>
    <w:rsid w:val="00E93285"/>
    <w:rsid w:val="00EA7D5A"/>
    <w:rsid w:val="00ED2955"/>
    <w:rsid w:val="00EE03E8"/>
    <w:rsid w:val="00EE6C8D"/>
    <w:rsid w:val="00EF375E"/>
    <w:rsid w:val="00F046A5"/>
    <w:rsid w:val="00F26422"/>
    <w:rsid w:val="00F273D5"/>
    <w:rsid w:val="00F3154D"/>
    <w:rsid w:val="00F46FDA"/>
    <w:rsid w:val="00F5133F"/>
    <w:rsid w:val="00F520B8"/>
    <w:rsid w:val="00F57944"/>
    <w:rsid w:val="00F63488"/>
    <w:rsid w:val="00F710F7"/>
    <w:rsid w:val="00F71AF7"/>
    <w:rsid w:val="00F76FE4"/>
    <w:rsid w:val="00FB5D79"/>
    <w:rsid w:val="00FC4E1C"/>
    <w:rsid w:val="00FD1CCE"/>
    <w:rsid w:val="00FD1E3C"/>
    <w:rsid w:val="00FD54E7"/>
    <w:rsid w:val="00FE7522"/>
    <w:rsid w:val="00FF23D8"/>
    <w:rsid w:val="02830C41"/>
    <w:rsid w:val="04FD5EC2"/>
    <w:rsid w:val="0639A5A3"/>
    <w:rsid w:val="065E181B"/>
    <w:rsid w:val="0A72C3CE"/>
    <w:rsid w:val="0C5CC102"/>
    <w:rsid w:val="0C89CD2F"/>
    <w:rsid w:val="0D3AA59C"/>
    <w:rsid w:val="1223623D"/>
    <w:rsid w:val="14F40ACD"/>
    <w:rsid w:val="177E697A"/>
    <w:rsid w:val="19791BA7"/>
    <w:rsid w:val="1AAB472D"/>
    <w:rsid w:val="1B704928"/>
    <w:rsid w:val="1C40A6A2"/>
    <w:rsid w:val="1FBC576E"/>
    <w:rsid w:val="25D0E57F"/>
    <w:rsid w:val="268B85E3"/>
    <w:rsid w:val="27C3C30F"/>
    <w:rsid w:val="2A10BC9B"/>
    <w:rsid w:val="2E08A637"/>
    <w:rsid w:val="2E484313"/>
    <w:rsid w:val="303EBC42"/>
    <w:rsid w:val="3156A734"/>
    <w:rsid w:val="37BC0E3E"/>
    <w:rsid w:val="38B4463C"/>
    <w:rsid w:val="393E9D49"/>
    <w:rsid w:val="3C00D24A"/>
    <w:rsid w:val="3DBC800B"/>
    <w:rsid w:val="3F434938"/>
    <w:rsid w:val="3FF8EB69"/>
    <w:rsid w:val="4595E4A3"/>
    <w:rsid w:val="46EFBF6F"/>
    <w:rsid w:val="4843DF77"/>
    <w:rsid w:val="4ABE6DB1"/>
    <w:rsid w:val="4AD691FE"/>
    <w:rsid w:val="4D98FB25"/>
    <w:rsid w:val="4F71340E"/>
    <w:rsid w:val="51EF67A4"/>
    <w:rsid w:val="53340C41"/>
    <w:rsid w:val="54CDD833"/>
    <w:rsid w:val="56F90819"/>
    <w:rsid w:val="5A404D96"/>
    <w:rsid w:val="5A5A1AE6"/>
    <w:rsid w:val="5A666B1B"/>
    <w:rsid w:val="5BACE19D"/>
    <w:rsid w:val="5C47A9EC"/>
    <w:rsid w:val="5CE18656"/>
    <w:rsid w:val="5DAA7E04"/>
    <w:rsid w:val="5E228E41"/>
    <w:rsid w:val="5E449C31"/>
    <w:rsid w:val="5E4C0C86"/>
    <w:rsid w:val="5E5AA93D"/>
    <w:rsid w:val="5ED02DCF"/>
    <w:rsid w:val="5F0FB9FB"/>
    <w:rsid w:val="5F71BE71"/>
    <w:rsid w:val="5FBDC621"/>
    <w:rsid w:val="60153A8A"/>
    <w:rsid w:val="60980F30"/>
    <w:rsid w:val="61D89AB0"/>
    <w:rsid w:val="62E316FC"/>
    <w:rsid w:val="63662B38"/>
    <w:rsid w:val="64690056"/>
    <w:rsid w:val="6566D6CA"/>
    <w:rsid w:val="67384BD4"/>
    <w:rsid w:val="6A54AE96"/>
    <w:rsid w:val="6E7B862E"/>
    <w:rsid w:val="6EF915B1"/>
    <w:rsid w:val="6F26ED47"/>
    <w:rsid w:val="72011DEA"/>
    <w:rsid w:val="79B09D92"/>
    <w:rsid w:val="7A225174"/>
    <w:rsid w:val="7AF74C6B"/>
    <w:rsid w:val="7C6D6B06"/>
    <w:rsid w:val="7D7A9D10"/>
    <w:rsid w:val="7DE3BDA0"/>
    <w:rsid w:val="7E948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FB332"/>
  <w15:docId w15:val="{F6E32E86-8757-4250-9E53-E94E92B2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1B8B"/>
    <w:pPr>
      <w:keepNext/>
      <w:spacing w:before="240" w:after="240"/>
      <w:outlineLvl w:val="0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1B8B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2248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2248C"/>
  </w:style>
  <w:style w:type="paragraph" w:styleId="Cabealho">
    <w:name w:val="header"/>
    <w:basedOn w:val="Normal"/>
    <w:link w:val="CabealhoChar"/>
    <w:rsid w:val="002224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22248C"/>
    <w:pPr>
      <w:ind w:left="708"/>
    </w:pPr>
  </w:style>
  <w:style w:type="character" w:styleId="Refdecomentrio">
    <w:name w:val="annotation reference"/>
    <w:basedOn w:val="Fontepargpadro"/>
    <w:rsid w:val="002224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24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24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48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41BF2"/>
    <w:pPr>
      <w:ind w:left="720"/>
      <w:contextualSpacing/>
      <w:outlineLvl w:val="1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lementosPr-Textuais">
    <w:name w:val="Elementos Pré-Textuais"/>
    <w:basedOn w:val="Normal"/>
    <w:next w:val="Normal"/>
    <w:qFormat/>
    <w:rsid w:val="00700BC1"/>
    <w:pPr>
      <w:widowControl w:val="0"/>
      <w:jc w:val="center"/>
      <w:outlineLvl w:val="0"/>
    </w:pPr>
    <w:rPr>
      <w:rFonts w:ascii="Myriad Pro" w:hAnsi="Myriad Pro"/>
    </w:rPr>
  </w:style>
  <w:style w:type="paragraph" w:customStyle="1" w:styleId="Ttulo3">
    <w:name w:val="Título 3_"/>
    <w:basedOn w:val="PargrafodaLista"/>
    <w:qFormat/>
    <w:rsid w:val="000019FB"/>
    <w:pPr>
      <w:widowControl w:val="0"/>
      <w:numPr>
        <w:ilvl w:val="2"/>
        <w:numId w:val="7"/>
      </w:numPr>
      <w:outlineLvl w:val="2"/>
    </w:pPr>
  </w:style>
  <w:style w:type="paragraph" w:styleId="Sumrio1">
    <w:name w:val="toc 1"/>
    <w:basedOn w:val="Normal"/>
    <w:next w:val="Normal"/>
    <w:autoRedefine/>
    <w:uiPriority w:val="39"/>
    <w:unhideWhenUsed/>
    <w:rsid w:val="00EF375E"/>
    <w:pPr>
      <w:tabs>
        <w:tab w:val="left" w:pos="1200"/>
        <w:tab w:val="right" w:leader="dot" w:pos="9061"/>
      </w:tabs>
      <w:spacing w:before="120" w:line="240" w:lineRule="auto"/>
      <w:ind w:firstLine="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92A03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B92A03"/>
    <w:pPr>
      <w:spacing w:after="100"/>
      <w:ind w:left="480"/>
    </w:pPr>
  </w:style>
  <w:style w:type="paragraph" w:styleId="CabealhodoSumrio">
    <w:name w:val="TOC Heading"/>
    <w:basedOn w:val="Ttulo1"/>
    <w:next w:val="Normal"/>
    <w:uiPriority w:val="39"/>
    <w:unhideWhenUsed/>
    <w:qFormat/>
    <w:rsid w:val="00B92A03"/>
    <w:pPr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B92A0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622E-9F7C-4E6F-885C-5D3C9DA0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31</Pages>
  <Words>3993</Words>
  <Characters>21247</Characters>
  <Application>Microsoft Office Word</Application>
  <DocSecurity>0</DocSecurity>
  <Lines>923</Lines>
  <Paragraphs>485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Laptopred</dc:creator>
  <cp:keywords/>
  <dc:description/>
  <cp:lastModifiedBy>Michel Platini</cp:lastModifiedBy>
  <cp:revision>173</cp:revision>
  <dcterms:created xsi:type="dcterms:W3CDTF">2015-07-16T14:52:00Z</dcterms:created>
  <dcterms:modified xsi:type="dcterms:W3CDTF">2025-10-27T14:03:00Z</dcterms:modified>
</cp:coreProperties>
</file>