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de-DE"/>
        </w:rPr>
        <w:t xml:space="preserve">ANEXO 4 </w:t>
      </w:r>
      <w:r>
        <w:rPr>
          <w:rFonts w:ascii="Myriad Pro" w:hAnsi="Myriad Pro" w:hint="default"/>
          <w:rtl w:val="0"/>
          <w:lang w:val="pt-PT"/>
        </w:rPr>
        <w:t xml:space="preserve">– </w:t>
      </w:r>
      <w:r>
        <w:rPr>
          <w:rFonts w:ascii="Myriad Pro" w:hAnsi="Myriad Pro"/>
          <w:rtl w:val="0"/>
        </w:rPr>
        <w:t>NORMAS PARA APRESENTA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es-ES_tradnl"/>
        </w:rPr>
        <w:t>O DE TRABALHOS ACAD</w:t>
      </w:r>
      <w:r>
        <w:rPr>
          <w:rFonts w:ascii="Myriad Pro" w:hAnsi="Myriad Pro" w:hint="default"/>
          <w:rtl w:val="0"/>
          <w:lang w:val="pt-PT"/>
        </w:rPr>
        <w:t>Ê</w:t>
      </w:r>
      <w:r>
        <w:rPr>
          <w:rFonts w:ascii="Myriad Pro" w:hAnsi="Myriad Pro"/>
          <w:rtl w:val="0"/>
          <w:lang w:val="es-ES_tradnl"/>
        </w:rPr>
        <w:t>MICOS.</w:t>
      </w: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  <w:r>
        <w:rPr>
          <w:rFonts w:ascii="Myriad Pro" w:hAnsi="Myriad Pro" w:hint="default"/>
          <w:rtl w:val="0"/>
          <w:lang w:val="pt-PT"/>
        </w:rPr>
        <w:t xml:space="preserve">• </w:t>
      </w:r>
      <w:r>
        <w:rPr>
          <w:rFonts w:ascii="Myriad Pro" w:hAnsi="Myriad Pro"/>
          <w:rtl w:val="0"/>
          <w:lang w:val="it-IT"/>
        </w:rPr>
        <w:t>Letra: Times New Roman 12</w:t>
      </w: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  <w:r>
        <w:rPr>
          <w:rFonts w:ascii="Myriad Pro" w:hAnsi="Myriad Pro" w:hint="default"/>
          <w:rtl w:val="0"/>
          <w:lang w:val="pt-PT"/>
        </w:rPr>
        <w:t xml:space="preserve">• </w:t>
      </w:r>
      <w:r>
        <w:rPr>
          <w:rFonts w:ascii="Myriad Pro" w:hAnsi="Myriad Pro"/>
          <w:rtl w:val="0"/>
          <w:lang w:val="it-IT"/>
        </w:rPr>
        <w:t>Papel Formato: A4</w:t>
      </w: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  <w:r>
        <w:rPr>
          <w:rFonts w:ascii="Myriad Pro" w:hAnsi="Myriad Pro" w:hint="default"/>
          <w:rtl w:val="0"/>
          <w:lang w:val="pt-PT"/>
        </w:rPr>
        <w:t xml:space="preserve">• </w:t>
      </w:r>
      <w:r>
        <w:rPr>
          <w:rFonts w:ascii="Myriad Pro" w:hAnsi="Myriad Pro"/>
          <w:rtl w:val="0"/>
          <w:lang w:val="pt-PT"/>
        </w:rPr>
        <w:t xml:space="preserve">Margens: Superior e Esquerdo </w:t>
      </w:r>
      <w:r>
        <w:rPr>
          <w:rFonts w:ascii="Myriad Pro" w:hAnsi="Myriad Pro" w:hint="default"/>
          <w:rtl w:val="0"/>
          <w:lang w:val="pt-PT"/>
        </w:rPr>
        <w:t xml:space="preserve">– </w:t>
      </w:r>
      <w:r>
        <w:rPr>
          <w:rFonts w:ascii="Myriad Pro" w:hAnsi="Myriad Pro"/>
          <w:rtl w:val="0"/>
          <w:lang w:val="pt-PT"/>
        </w:rPr>
        <w:t xml:space="preserve">3 cm; e Direito e Inferior </w:t>
      </w:r>
      <w:r>
        <w:rPr>
          <w:rFonts w:ascii="Myriad Pro" w:hAnsi="Myriad Pro" w:hint="default"/>
          <w:rtl w:val="0"/>
          <w:lang w:val="pt-PT"/>
        </w:rPr>
        <w:t xml:space="preserve">– </w:t>
      </w:r>
      <w:r>
        <w:rPr>
          <w:rFonts w:ascii="Myriad Pro" w:hAnsi="Myriad Pro"/>
          <w:rtl w:val="0"/>
          <w:lang w:val="it-IT"/>
        </w:rPr>
        <w:t>2 cm</w:t>
      </w: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  <w:r>
        <w:rPr>
          <w:rFonts w:ascii="Myriad Pro" w:hAnsi="Myriad Pro" w:hint="default"/>
          <w:rtl w:val="0"/>
          <w:lang w:val="pt-PT"/>
        </w:rPr>
        <w:t xml:space="preserve">• </w:t>
      </w:r>
      <w:r>
        <w:rPr>
          <w:rFonts w:ascii="Myriad Pro" w:hAnsi="Myriad Pro"/>
          <w:rtl w:val="0"/>
          <w:lang w:val="pt-PT"/>
        </w:rPr>
        <w:t>Capa (Anexo 2)</w:t>
      </w: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  <w:r>
        <w:rPr>
          <w:rFonts w:ascii="Myriad Pro" w:hAnsi="Myriad Pro" w:hint="default"/>
          <w:rtl w:val="0"/>
          <w:lang w:val="pt-PT"/>
        </w:rPr>
        <w:t xml:space="preserve">• </w:t>
      </w:r>
      <w:r>
        <w:rPr>
          <w:rFonts w:ascii="Myriad Pro" w:hAnsi="Myriad Pro"/>
          <w:rtl w:val="0"/>
          <w:lang w:val="pt-PT"/>
        </w:rPr>
        <w:t>Texto justificado</w:t>
      </w:r>
    </w:p>
    <w:p>
      <w:pPr>
        <w:pStyle w:val="Corpo"/>
        <w:widowControl w:val="0"/>
        <w:spacing w:after="240"/>
        <w:jc w:val="both"/>
        <w:rPr>
          <w:rFonts w:ascii="Myriad Pro" w:cs="Myriad Pro" w:hAnsi="Myriad Pro" w:eastAsia="Myriad Pro"/>
        </w:rPr>
      </w:pPr>
      <w:r>
        <w:rPr>
          <w:rFonts w:ascii="Myriad Pro" w:hAnsi="Myriad Pro" w:hint="default"/>
          <w:rtl w:val="0"/>
          <w:lang w:val="pt-PT"/>
        </w:rPr>
        <w:t xml:space="preserve">• </w:t>
      </w:r>
      <w:r>
        <w:rPr>
          <w:rFonts w:ascii="Myriad Pro" w:hAnsi="Myriad Pro"/>
          <w:rtl w:val="0"/>
          <w:lang w:val="es-ES_tradnl"/>
        </w:rPr>
        <w:t>Espa</w:t>
      </w:r>
      <w:r>
        <w:rPr>
          <w:rFonts w:ascii="Myriad Pro" w:hAnsi="Myriad Pro" w:hint="default"/>
          <w:rtl w:val="0"/>
          <w:lang w:val="pt-PT"/>
        </w:rPr>
        <w:t>ç</w:t>
      </w:r>
      <w:r>
        <w:rPr>
          <w:rFonts w:ascii="Myriad Pro" w:hAnsi="Myriad Pro"/>
          <w:rtl w:val="0"/>
          <w:lang w:val="pt-PT"/>
        </w:rPr>
        <w:t>amento entre linhas: 1,5</w:t>
      </w:r>
    </w:p>
    <w:p>
      <w:pPr>
        <w:pStyle w:val="Corpo"/>
        <w:widowControl w:val="0"/>
        <w:spacing w:after="240"/>
        <w:jc w:val="both"/>
      </w:pPr>
      <w:r>
        <w:rPr>
          <w:rFonts w:ascii="Myriad Pro" w:hAnsi="Myriad Pro" w:hint="default"/>
          <w:rtl w:val="0"/>
          <w:lang w:val="pt-PT"/>
        </w:rPr>
        <w:t xml:space="preserve">• </w:t>
      </w:r>
      <w:r>
        <w:rPr>
          <w:rFonts w:ascii="Myriad Pro" w:hAnsi="Myriad Pro"/>
          <w:rtl w:val="0"/>
        </w:rPr>
        <w:t>Numera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pt-PT"/>
        </w:rPr>
        <w:t>o das p</w:t>
      </w:r>
      <w:r>
        <w:rPr>
          <w:rFonts w:ascii="Myriad Pro" w:hAnsi="Myriad Pro" w:hint="default"/>
          <w:rtl w:val="0"/>
          <w:lang w:val="pt-PT"/>
        </w:rPr>
        <w:t>á</w:t>
      </w:r>
      <w:r>
        <w:rPr>
          <w:rFonts w:ascii="Myriad Pro" w:hAnsi="Myriad Pro"/>
          <w:rtl w:val="0"/>
          <w:lang w:val="pt-PT"/>
        </w:rPr>
        <w:t>ginas: todas as p</w:t>
      </w:r>
      <w:r>
        <w:rPr>
          <w:rFonts w:ascii="Myriad Pro" w:hAnsi="Myriad Pro" w:hint="default"/>
          <w:rtl w:val="0"/>
          <w:lang w:val="pt-PT"/>
        </w:rPr>
        <w:t>á</w:t>
      </w:r>
      <w:r>
        <w:rPr>
          <w:rFonts w:ascii="Myriad Pro" w:hAnsi="Myriad Pro"/>
          <w:rtl w:val="0"/>
          <w:lang w:val="pt-PT"/>
        </w:rPr>
        <w:t>ginas, a partir da folha de rosto, devem ser contadas, entretanto s</w:t>
      </w:r>
      <w:r>
        <w:rPr>
          <w:rFonts w:ascii="Myriad Pro" w:hAnsi="Myriad Pro" w:hint="default"/>
          <w:rtl w:val="0"/>
          <w:lang w:val="pt-PT"/>
        </w:rPr>
        <w:t xml:space="preserve">ó </w:t>
      </w:r>
      <w:r>
        <w:rPr>
          <w:rFonts w:ascii="Myriad Pro" w:hAnsi="Myriad Pro"/>
          <w:rtl w:val="0"/>
          <w:lang w:val="pt-PT"/>
        </w:rPr>
        <w:t>dever</w:t>
      </w:r>
      <w:r>
        <w:rPr>
          <w:rFonts w:ascii="Myriad Pro" w:hAnsi="Myriad Pro" w:hint="default"/>
          <w:rtl w:val="0"/>
          <w:lang w:val="pt-PT"/>
        </w:rPr>
        <w:t>ã</w:t>
      </w:r>
      <w:r>
        <w:rPr>
          <w:rFonts w:ascii="Myriad Pro" w:hAnsi="Myriad Pro"/>
          <w:rtl w:val="0"/>
          <w:lang w:val="pt-PT"/>
        </w:rPr>
        <w:t>o ser numeradas a partir da folha da introdu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it-IT"/>
        </w:rPr>
        <w:t>o. A numera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pt-PT"/>
        </w:rPr>
        <w:t>o dever</w:t>
      </w:r>
      <w:r>
        <w:rPr>
          <w:rFonts w:ascii="Myriad Pro" w:hAnsi="Myriad Pro" w:hint="default"/>
          <w:rtl w:val="0"/>
          <w:lang w:val="pt-PT"/>
        </w:rPr>
        <w:t xml:space="preserve">á </w:t>
      </w:r>
      <w:r>
        <w:rPr>
          <w:rFonts w:ascii="Myriad Pro" w:hAnsi="Myriad Pro"/>
          <w:rtl w:val="0"/>
          <w:lang w:val="pt-PT"/>
        </w:rPr>
        <w:t>vir na parte superior e direita da folha (cabe</w:t>
      </w:r>
      <w:r>
        <w:rPr>
          <w:rFonts w:ascii="Myriad Pro" w:hAnsi="Myriad Pro" w:hint="default"/>
          <w:rtl w:val="0"/>
          <w:lang w:val="pt-PT"/>
        </w:rPr>
        <w:t>ç</w:t>
      </w:r>
      <w:r>
        <w:rPr>
          <w:rFonts w:ascii="Myriad Pro" w:hAnsi="Myriad Pro"/>
          <w:rtl w:val="0"/>
          <w:lang w:val="pt-PT"/>
        </w:rPr>
        <w:t>alho) no formato cardinal.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ind w:right="22"/>
      <w:jc w:val="center"/>
      <w:rPr>
        <w:rFonts w:ascii="Calibri" w:hAnsi="Calibri"/>
        <w:sz w:val="20"/>
        <w:szCs w:val="20"/>
      </w:rPr>
    </w:pPr>
    <w:r>
      <w:rPr>
        <w:rStyle w:val="page number"/>
      </w:rPr>
      <w:drawing xmlns:a="http://schemas.openxmlformats.org/drawingml/2006/main">
        <wp:inline distT="0" distB="0" distL="0" distR="0">
          <wp:extent cx="653416" cy="677545"/>
          <wp:effectExtent l="0" t="0" r="0" b="0"/>
          <wp:docPr id="1073741825" name="officeArt object" descr="http://www.ufg.br/uploads/files/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ufg.br/uploads/files/logo1.jpg" descr="http://www.ufg.br/uploads/files/logo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6" cy="677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ing 1"/>
      <w:ind w:right="4"/>
      <w:jc w:val="center"/>
      <w:rPr>
        <w:rFonts w:ascii="Myriad Pro" w:cs="Myriad Pro" w:hAnsi="Myriad Pro" w:eastAsia="Myriad Pro"/>
        <w:sz w:val="18"/>
        <w:szCs w:val="18"/>
      </w:rPr>
    </w:pPr>
    <w:r>
      <w:rPr>
        <w:rFonts w:ascii="Myriad Pro" w:hAnsi="Myriad Pro"/>
        <w:sz w:val="18"/>
        <w:szCs w:val="18"/>
      </w:rPr>
      <w:br w:type="textWrapping"/>
    </w:r>
    <w:r>
      <w:rPr>
        <w:rFonts w:ascii="Myriad Pro" w:hAnsi="Myriad Pro"/>
        <w:sz w:val="18"/>
        <w:szCs w:val="18"/>
        <w:rtl w:val="0"/>
        <w:lang w:val="pt-PT"/>
      </w:rPr>
      <w:t>UNIVERSIDADE FEDERAL DE GOI</w:t>
    </w:r>
    <w:r>
      <w:rPr>
        <w:rFonts w:ascii="Myriad Pro" w:hAnsi="Myriad Pro" w:hint="default"/>
        <w:sz w:val="18"/>
        <w:szCs w:val="18"/>
        <w:rtl w:val="0"/>
        <w:lang w:val="pt-PT"/>
      </w:rPr>
      <w:t>Á</w:t>
    </w:r>
    <w:r>
      <w:rPr>
        <w:rFonts w:ascii="Myriad Pro" w:hAnsi="Myriad Pro"/>
        <w:sz w:val="18"/>
        <w:szCs w:val="18"/>
        <w:rtl w:val="0"/>
        <w:lang w:val="pt-PT"/>
      </w:rPr>
      <w:t>S</w:t>
    </w:r>
  </w:p>
  <w:p>
    <w:pPr>
      <w:pStyle w:val="heading 1"/>
      <w:ind w:right="4"/>
      <w:jc w:val="center"/>
      <w:rPr>
        <w:rFonts w:ascii="Myriad Pro" w:cs="Myriad Pro" w:hAnsi="Myriad Pro" w:eastAsia="Myriad Pro"/>
        <w:sz w:val="18"/>
        <w:szCs w:val="18"/>
      </w:rPr>
    </w:pPr>
    <w:r>
      <w:rPr>
        <w:rFonts w:ascii="Myriad Pro" w:hAnsi="Myriad Pro"/>
        <w:sz w:val="18"/>
        <w:szCs w:val="18"/>
        <w:rtl w:val="0"/>
        <w:lang w:val="pt-PT"/>
      </w:rPr>
      <w:t>FACULDADE DE CI</w:t>
    </w:r>
    <w:r>
      <w:rPr>
        <w:rFonts w:ascii="Myriad Pro" w:hAnsi="Myriad Pro" w:hint="default"/>
        <w:sz w:val="18"/>
        <w:szCs w:val="18"/>
        <w:rtl w:val="0"/>
        <w:lang w:val="pt-PT"/>
      </w:rPr>
      <w:t>Ê</w:t>
    </w:r>
    <w:r>
      <w:rPr>
        <w:rFonts w:ascii="Myriad Pro" w:hAnsi="Myriad Pro"/>
        <w:sz w:val="18"/>
        <w:szCs w:val="18"/>
        <w:rtl w:val="0"/>
        <w:lang w:val="pt-PT"/>
      </w:rPr>
      <w:t>NCIAS SOCIAIS</w:t>
    </w:r>
  </w:p>
  <w:p>
    <w:pPr>
      <w:pStyle w:val="heading 1"/>
      <w:pBdr>
        <w:top w:val="nil"/>
        <w:left w:val="nil"/>
        <w:bottom w:val="single" w:color="000000" w:sz="12" w:space="0" w:shadow="0" w:frame="0"/>
        <w:right w:val="nil"/>
      </w:pBdr>
      <w:ind w:right="4"/>
      <w:jc w:val="center"/>
    </w:pPr>
    <w:r>
      <w:rPr>
        <w:rFonts w:ascii="Myriad Pro" w:hAnsi="Myriad Pro"/>
        <w:sz w:val="18"/>
        <w:szCs w:val="18"/>
        <w:rtl w:val="0"/>
        <w:lang w:val="pt-PT"/>
      </w:rPr>
      <w:t xml:space="preserve"> </w:t>
    </w:r>
    <w:r>
      <w:rPr>
        <w:rFonts w:ascii="Myriad Pro" w:hAnsi="Myriad Pro"/>
        <w:sz w:val="18"/>
        <w:szCs w:val="18"/>
        <w:rtl w:val="0"/>
        <w:lang w:val="pt-PT"/>
      </w:rPr>
      <w:t>LICENCIATURA EM CI</w:t>
    </w:r>
    <w:r>
      <w:rPr>
        <w:rFonts w:ascii="Myriad Pro" w:hAnsi="Myriad Pro" w:hint="default"/>
        <w:sz w:val="18"/>
        <w:szCs w:val="18"/>
        <w:rtl w:val="0"/>
        <w:lang w:val="pt-PT"/>
      </w:rPr>
      <w:t>Ê</w:t>
    </w:r>
    <w:r>
      <w:rPr>
        <w:rFonts w:ascii="Myriad Pro" w:hAnsi="Myriad Pro"/>
        <w:sz w:val="18"/>
        <w:szCs w:val="18"/>
        <w:rtl w:val="0"/>
        <w:lang w:val="pt-PT"/>
      </w:rPr>
      <w:t>NCIAS SOCIAIS</w:t>
    </w:r>
    <w:r>
      <w:rPr>
        <w:rFonts w:ascii="Myriad Pro" w:cs="Myriad Pro" w:hAnsi="Myriad Pro" w:eastAsia="Myriad Pro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1">
    <w:name w:val="heading 1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