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1C7D" w14:textId="146A2B63" w:rsidR="008836A8" w:rsidRPr="00BD16A8" w:rsidRDefault="006F5EE4" w:rsidP="00BD16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6A8">
        <w:rPr>
          <w:rFonts w:ascii="Times New Roman" w:hAnsi="Times New Roman" w:cs="Times New Roman"/>
          <w:sz w:val="24"/>
          <w:szCs w:val="24"/>
        </w:rPr>
        <w:t>Bestion</w:t>
      </w:r>
      <w:proofErr w:type="spellEnd"/>
      <w:r w:rsidRPr="00BD16A8">
        <w:rPr>
          <w:rFonts w:ascii="Times New Roman" w:hAnsi="Times New Roman" w:cs="Times New Roman"/>
          <w:sz w:val="24"/>
          <w:szCs w:val="24"/>
        </w:rPr>
        <w:t xml:space="preserve"> et al. 2021. Phytoplankton biodiversity is more important for ecosystem functioning in highly variable thermal environments. PNAS</w:t>
      </w:r>
    </w:p>
    <w:p w14:paraId="315330D6" w14:textId="3D239C8C" w:rsidR="006F5EE4" w:rsidRPr="00BD16A8" w:rsidRDefault="006F5EE4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 xml:space="preserve">Cooney et al. 2022. Latitudinal gradients in avian </w:t>
      </w:r>
      <w:proofErr w:type="spellStart"/>
      <w:r w:rsidRPr="00BD16A8">
        <w:rPr>
          <w:rFonts w:ascii="Times New Roman" w:hAnsi="Times New Roman" w:cs="Times New Roman"/>
          <w:sz w:val="24"/>
          <w:szCs w:val="24"/>
        </w:rPr>
        <w:t>colourfulness</w:t>
      </w:r>
      <w:proofErr w:type="spellEnd"/>
      <w:r w:rsidRPr="00BD16A8">
        <w:rPr>
          <w:rFonts w:ascii="Times New Roman" w:hAnsi="Times New Roman" w:cs="Times New Roman"/>
          <w:sz w:val="24"/>
          <w:szCs w:val="24"/>
        </w:rPr>
        <w:t>. Nature Ecology and Evolution</w:t>
      </w:r>
    </w:p>
    <w:p w14:paraId="4B0058A6" w14:textId="4811F847" w:rsidR="006F5EE4" w:rsidRPr="00BD16A8" w:rsidRDefault="006F5EE4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53F">
        <w:rPr>
          <w:rFonts w:ascii="Times New Roman" w:hAnsi="Times New Roman" w:cs="Times New Roman"/>
          <w:sz w:val="24"/>
          <w:szCs w:val="24"/>
        </w:rPr>
        <w:t>Gounand</w:t>
      </w:r>
      <w:proofErr w:type="spellEnd"/>
      <w:r w:rsidRPr="0034153F">
        <w:rPr>
          <w:rFonts w:ascii="Times New Roman" w:hAnsi="Times New Roman" w:cs="Times New Roman"/>
          <w:sz w:val="24"/>
          <w:szCs w:val="24"/>
        </w:rPr>
        <w:t xml:space="preserve"> et al. 2018. </w:t>
      </w:r>
      <w:r w:rsidRPr="00BD16A8">
        <w:rPr>
          <w:rFonts w:ascii="Times New Roman" w:hAnsi="Times New Roman" w:cs="Times New Roman"/>
          <w:sz w:val="24"/>
          <w:szCs w:val="24"/>
        </w:rPr>
        <w:t>Meta-Ecosystems 2.0: Rooting the Theory into the Field. TREE</w:t>
      </w:r>
    </w:p>
    <w:p w14:paraId="66A238FD" w14:textId="6264C279" w:rsidR="006F5EE4" w:rsidRPr="00BD16A8" w:rsidRDefault="006F5EE4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>Urban et al. 2020. Evolutionary origins for ecological patterns in space. PNAS</w:t>
      </w:r>
    </w:p>
    <w:p w14:paraId="6F5FACA5" w14:textId="713AE4B1" w:rsidR="006F5EE4" w:rsidRPr="00BD16A8" w:rsidRDefault="006F5EE4" w:rsidP="00BD16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>Wei et al. 2021. Pollinators contribute to the maintenance of</w:t>
      </w:r>
      <w:r w:rsidR="00602936" w:rsidRPr="00BD16A8">
        <w:rPr>
          <w:rFonts w:ascii="Times New Roman" w:hAnsi="Times New Roman" w:cs="Times New Roman"/>
          <w:sz w:val="24"/>
          <w:szCs w:val="24"/>
        </w:rPr>
        <w:t xml:space="preserve"> </w:t>
      </w:r>
      <w:r w:rsidRPr="00BD16A8">
        <w:rPr>
          <w:rFonts w:ascii="Times New Roman" w:hAnsi="Times New Roman" w:cs="Times New Roman"/>
          <w:sz w:val="24"/>
          <w:szCs w:val="24"/>
        </w:rPr>
        <w:t>flowering plant diversity. Nature</w:t>
      </w:r>
    </w:p>
    <w:p w14:paraId="47F765A4" w14:textId="2C8C50E1" w:rsidR="006F5EE4" w:rsidRPr="00BD16A8" w:rsidRDefault="007C089A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 xml:space="preserve">Stankowski and </w:t>
      </w:r>
      <w:proofErr w:type="spellStart"/>
      <w:r w:rsidRPr="00BD16A8">
        <w:rPr>
          <w:rFonts w:ascii="Times New Roman" w:hAnsi="Times New Roman" w:cs="Times New Roman"/>
          <w:sz w:val="24"/>
          <w:szCs w:val="24"/>
        </w:rPr>
        <w:t>Ravinet</w:t>
      </w:r>
      <w:proofErr w:type="spellEnd"/>
      <w:r w:rsidRPr="00BD16A8">
        <w:rPr>
          <w:rFonts w:ascii="Times New Roman" w:hAnsi="Times New Roman" w:cs="Times New Roman"/>
          <w:sz w:val="24"/>
          <w:szCs w:val="24"/>
        </w:rPr>
        <w:t>. 2021. Defining the speciation continuum. Evolution</w:t>
      </w:r>
    </w:p>
    <w:p w14:paraId="2149CF30" w14:textId="4C00AAAA" w:rsidR="007C089A" w:rsidRPr="00BD16A8" w:rsidRDefault="007C089A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>Thompson et al. 2018. Speciation and the City. TREE</w:t>
      </w:r>
    </w:p>
    <w:p w14:paraId="13EF33F7" w14:textId="10D2FE57" w:rsidR="007C089A" w:rsidRPr="00BD16A8" w:rsidRDefault="007C089A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>Balint</w:t>
      </w:r>
      <w:r w:rsidR="00602936" w:rsidRPr="00BD16A8">
        <w:rPr>
          <w:rFonts w:ascii="Times New Roman" w:hAnsi="Times New Roman" w:cs="Times New Roman"/>
          <w:sz w:val="24"/>
          <w:szCs w:val="24"/>
        </w:rPr>
        <w:t xml:space="preserve"> et al.</w:t>
      </w:r>
      <w:r w:rsidRPr="00BD16A8">
        <w:rPr>
          <w:rFonts w:ascii="Times New Roman" w:hAnsi="Times New Roman" w:cs="Times New Roman"/>
          <w:sz w:val="24"/>
          <w:szCs w:val="24"/>
        </w:rPr>
        <w:t xml:space="preserve"> 2018. Environmental DNA Time Series in Ecology. TREE</w:t>
      </w:r>
    </w:p>
    <w:p w14:paraId="0BEBB4D5" w14:textId="5A5AAF96" w:rsidR="007C089A" w:rsidRPr="00BD16A8" w:rsidRDefault="00602936" w:rsidP="00BD16A8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sz w:val="24"/>
          <w:szCs w:val="24"/>
        </w:rPr>
        <w:t>Stephan et al. 2022. Darwinian genomics and diversity in the tree of life. PNAS</w:t>
      </w:r>
    </w:p>
    <w:p w14:paraId="64727F85" w14:textId="0BB995DF" w:rsidR="00BD16A8" w:rsidRPr="00BD16A8" w:rsidRDefault="00BD16A8" w:rsidP="00BD16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A8">
        <w:rPr>
          <w:rFonts w:ascii="Times New Roman" w:hAnsi="Times New Roman" w:cs="Times New Roman"/>
          <w:color w:val="231F20"/>
          <w:sz w:val="24"/>
          <w:szCs w:val="24"/>
        </w:rPr>
        <w:t>Rosenthal and Ryan. 2022. Sexual selection and the ascent of women: Mate choice research since Darwin. Science</w:t>
      </w:r>
    </w:p>
    <w:sectPr w:rsidR="00BD16A8" w:rsidRPr="00BD16A8" w:rsidSect="00FE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044F"/>
    <w:multiLevelType w:val="hybridMultilevel"/>
    <w:tmpl w:val="1BF261A8"/>
    <w:lvl w:ilvl="0" w:tplc="D68AE9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752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E4"/>
    <w:rsid w:val="0034153F"/>
    <w:rsid w:val="004C0C6E"/>
    <w:rsid w:val="00602936"/>
    <w:rsid w:val="006F5EE4"/>
    <w:rsid w:val="007C089A"/>
    <w:rsid w:val="008836A8"/>
    <w:rsid w:val="009C6815"/>
    <w:rsid w:val="00BD16A8"/>
    <w:rsid w:val="00E42BC8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7192D"/>
  <w15:chartTrackingRefBased/>
  <w15:docId w15:val="{4F3CE2A8-79E2-455B-9A8A-C657B96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Nomura</dc:creator>
  <cp:keywords/>
  <dc:description/>
  <cp:lastModifiedBy>Fausto Nomura</cp:lastModifiedBy>
  <cp:revision>2</cp:revision>
  <dcterms:created xsi:type="dcterms:W3CDTF">2022-05-30T13:34:00Z</dcterms:created>
  <dcterms:modified xsi:type="dcterms:W3CDTF">2022-05-30T19:35:00Z</dcterms:modified>
</cp:coreProperties>
</file>