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A152" w14:textId="77777777" w:rsidR="00EF5310" w:rsidRPr="003E4BB6" w:rsidRDefault="00EF5310">
      <w:pPr>
        <w:jc w:val="center"/>
        <w:rPr>
          <w:b/>
          <w:sz w:val="14"/>
          <w:lang w:val="en-US"/>
        </w:rPr>
      </w:pPr>
    </w:p>
    <w:p w14:paraId="61F17B50" w14:textId="77777777" w:rsidR="00EF5310" w:rsidRPr="003E4BB6" w:rsidRDefault="00EF5310" w:rsidP="00EF5310">
      <w:pPr>
        <w:jc w:val="center"/>
        <w:rPr>
          <w:b/>
          <w:sz w:val="14"/>
          <w:lang w:val="en-US"/>
        </w:rPr>
      </w:pPr>
      <w:r w:rsidRPr="003E4BB6">
        <w:rPr>
          <w:b/>
          <w:noProof/>
          <w:sz w:val="14"/>
          <w:lang w:val="en-US" w:eastAsia="en-US"/>
        </w:rPr>
        <w:drawing>
          <wp:inline distT="0" distB="0" distL="0" distR="0" wp14:anchorId="301F5644" wp14:editId="3D3D4C37">
            <wp:extent cx="579755" cy="723900"/>
            <wp:effectExtent l="19050" t="0" r="0" b="0"/>
            <wp:docPr id="2" name="Image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579755" cy="723900"/>
                    </a:xfrm>
                    <a:prstGeom prst="rect">
                      <a:avLst/>
                    </a:prstGeom>
                    <a:noFill/>
                    <a:ln w="9525">
                      <a:noFill/>
                      <a:miter lim="800000"/>
                      <a:headEnd/>
                      <a:tailEnd/>
                    </a:ln>
                  </pic:spPr>
                </pic:pic>
              </a:graphicData>
            </a:graphic>
          </wp:inline>
        </w:drawing>
      </w:r>
    </w:p>
    <w:p w14:paraId="08149291" w14:textId="77777777" w:rsidR="00EF5310" w:rsidRPr="003E4BB6" w:rsidRDefault="00EF5310" w:rsidP="00EF5310">
      <w:pPr>
        <w:jc w:val="center"/>
        <w:rPr>
          <w:b/>
          <w:lang w:val="en-US"/>
        </w:rPr>
      </w:pPr>
      <w:r w:rsidRPr="003E4BB6">
        <w:rPr>
          <w:b/>
          <w:lang w:val="en-US"/>
        </w:rPr>
        <w:t>UNIVERSIDADE FEDERAL DE GOIÁS</w:t>
      </w:r>
    </w:p>
    <w:p w14:paraId="18478ABD" w14:textId="77777777" w:rsidR="00EF5310" w:rsidRPr="003E4BB6" w:rsidRDefault="00EF5310" w:rsidP="00EF5310">
      <w:pPr>
        <w:jc w:val="center"/>
        <w:rPr>
          <w:b/>
          <w:lang w:val="en-US"/>
        </w:rPr>
      </w:pPr>
      <w:r w:rsidRPr="003E4BB6">
        <w:rPr>
          <w:b/>
          <w:lang w:val="en-US"/>
        </w:rPr>
        <w:t>FACULDADE DE MEDICINA</w:t>
      </w:r>
    </w:p>
    <w:p w14:paraId="0BA221C5" w14:textId="185FFC24" w:rsidR="00EF5310" w:rsidRPr="003E4BB6" w:rsidRDefault="00EF5310" w:rsidP="00EF5310">
      <w:pPr>
        <w:jc w:val="center"/>
        <w:rPr>
          <w:b/>
          <w:lang w:val="en-US"/>
        </w:rPr>
      </w:pPr>
      <w:r w:rsidRPr="003E4BB6">
        <w:rPr>
          <w:b/>
          <w:lang w:val="en-US"/>
        </w:rPr>
        <w:t xml:space="preserve">PROGRAMA DE PÓS-GRADUAÇÃO EM CIENCIAS DA SAÚDE - </w:t>
      </w:r>
      <w:r w:rsidRPr="003E4BB6">
        <w:rPr>
          <w:b/>
          <w:sz w:val="24"/>
          <w:lang w:val="en-US"/>
        </w:rPr>
        <w:t>Processo seletivo 201</w:t>
      </w:r>
      <w:r w:rsidR="008208F0">
        <w:rPr>
          <w:b/>
          <w:sz w:val="24"/>
          <w:lang w:val="en-US"/>
        </w:rPr>
        <w:t>8</w:t>
      </w:r>
    </w:p>
    <w:p w14:paraId="65F64361" w14:textId="77777777" w:rsidR="00EF5310" w:rsidRPr="003E4BB6" w:rsidRDefault="00EF5310" w:rsidP="00EF5310">
      <w:pPr>
        <w:jc w:val="center"/>
        <w:rPr>
          <w:b/>
          <w:lang w:val="en-US"/>
        </w:rPr>
      </w:pPr>
    </w:p>
    <w:p w14:paraId="3383BEA6" w14:textId="77777777" w:rsidR="00EF5310" w:rsidRPr="003E4BB6" w:rsidRDefault="00EF5310" w:rsidP="00EF5310">
      <w:pPr>
        <w:jc w:val="center"/>
        <w:rPr>
          <w:b/>
          <w:sz w:val="24"/>
          <w:lang w:val="en-US"/>
        </w:rPr>
      </w:pPr>
      <w:r w:rsidRPr="003E4BB6">
        <w:rPr>
          <w:b/>
          <w:sz w:val="24"/>
          <w:lang w:val="en-US"/>
        </w:rPr>
        <w:t xml:space="preserve">PROVA DE SUFICIÊNCIA EM LINGUA INGLESA </w:t>
      </w:r>
    </w:p>
    <w:p w14:paraId="6035BB0C" w14:textId="77777777" w:rsidR="00EF5310" w:rsidRPr="003E4BB6" w:rsidRDefault="00EF5310">
      <w:pPr>
        <w:jc w:val="center"/>
        <w:rPr>
          <w:b/>
          <w:sz w:val="14"/>
          <w:lang w:val="en-US"/>
        </w:rPr>
      </w:pPr>
    </w:p>
    <w:p w14:paraId="0855A5E9" w14:textId="77777777" w:rsidR="00EF5310" w:rsidRPr="003E4BB6" w:rsidRDefault="00EF5310">
      <w:pPr>
        <w:jc w:val="center"/>
        <w:rPr>
          <w:b/>
          <w:sz w:val="14"/>
          <w:lang w:val="en-US"/>
        </w:rPr>
      </w:pPr>
    </w:p>
    <w:p w14:paraId="58CA9A5C" w14:textId="77777777" w:rsidR="00EF5310" w:rsidRPr="003E4BB6" w:rsidRDefault="00EF5310">
      <w:pPr>
        <w:jc w:val="center"/>
        <w:rPr>
          <w:b/>
          <w:sz w:val="14"/>
          <w:lang w:val="en-US"/>
        </w:rPr>
      </w:pPr>
    </w:p>
    <w:p w14:paraId="6F909688" w14:textId="77777777" w:rsidR="00EF5310" w:rsidRPr="003E4BB6" w:rsidRDefault="00EF5310">
      <w:pPr>
        <w:jc w:val="center"/>
        <w:rPr>
          <w:b/>
          <w:sz w:val="14"/>
          <w:lang w:val="en-US"/>
        </w:rPr>
      </w:pPr>
    </w:p>
    <w:p w14:paraId="18EBDAD1" w14:textId="77777777" w:rsidR="00EF5310" w:rsidRPr="003E4BB6" w:rsidRDefault="00EF5310" w:rsidP="00EF5310">
      <w:pPr>
        <w:rPr>
          <w:b/>
          <w:sz w:val="32"/>
          <w:lang w:val="en-US"/>
        </w:rPr>
      </w:pPr>
      <w:r w:rsidRPr="003E4BB6">
        <w:rPr>
          <w:b/>
          <w:sz w:val="32"/>
          <w:lang w:val="en-US"/>
        </w:rPr>
        <w:t>Orientações gerais:</w:t>
      </w:r>
    </w:p>
    <w:p w14:paraId="2B363DB2" w14:textId="77777777" w:rsidR="00EF5310" w:rsidRPr="003E4BB6" w:rsidRDefault="00EF5310">
      <w:pPr>
        <w:jc w:val="center"/>
        <w:rPr>
          <w:b/>
          <w:sz w:val="14"/>
          <w:lang w:val="en-US"/>
        </w:rPr>
      </w:pPr>
    </w:p>
    <w:p w14:paraId="5AE9B13A" w14:textId="77777777" w:rsidR="00EF5310" w:rsidRPr="003E4BB6" w:rsidRDefault="00EF5310">
      <w:pPr>
        <w:jc w:val="center"/>
        <w:rPr>
          <w:b/>
          <w:sz w:val="14"/>
          <w:lang w:val="en-US"/>
        </w:rPr>
      </w:pPr>
    </w:p>
    <w:p w14:paraId="5240D68F" w14:textId="0060CFAD" w:rsidR="00A52B25" w:rsidRPr="003E4BB6" w:rsidRDefault="00A52B25" w:rsidP="00A65308">
      <w:pPr>
        <w:pStyle w:val="ListParagraph"/>
        <w:numPr>
          <w:ilvl w:val="0"/>
          <w:numId w:val="30"/>
        </w:numPr>
        <w:spacing w:line="360" w:lineRule="auto"/>
        <w:ind w:left="426" w:hanging="426"/>
        <w:jc w:val="both"/>
        <w:rPr>
          <w:sz w:val="24"/>
          <w:lang w:val="en-US"/>
        </w:rPr>
      </w:pPr>
      <w:r w:rsidRPr="003E4BB6">
        <w:rPr>
          <w:sz w:val="24"/>
          <w:lang w:val="en-US"/>
        </w:rPr>
        <w:t>A prova terá duração de</w:t>
      </w:r>
      <w:r w:rsidR="000A28CA">
        <w:rPr>
          <w:sz w:val="24"/>
          <w:lang w:val="en-US"/>
        </w:rPr>
        <w:t>,</w:t>
      </w:r>
      <w:r w:rsidRPr="003E4BB6">
        <w:rPr>
          <w:sz w:val="24"/>
          <w:lang w:val="en-US"/>
        </w:rPr>
        <w:t xml:space="preserve"> no máximo</w:t>
      </w:r>
      <w:r w:rsidR="000A28CA">
        <w:rPr>
          <w:sz w:val="24"/>
          <w:lang w:val="en-US"/>
        </w:rPr>
        <w:t>,</w:t>
      </w:r>
      <w:r w:rsidRPr="003E4BB6">
        <w:rPr>
          <w:sz w:val="24"/>
          <w:lang w:val="en-US"/>
        </w:rPr>
        <w:t xml:space="preserve"> quatro horas</w:t>
      </w:r>
      <w:r w:rsidR="00716FAD" w:rsidRPr="003E4BB6">
        <w:rPr>
          <w:sz w:val="24"/>
          <w:lang w:val="en-US"/>
        </w:rPr>
        <w:t xml:space="preserve"> e deverá ser realizada com caneta preta ou azul;</w:t>
      </w:r>
    </w:p>
    <w:p w14:paraId="1C7419A6" w14:textId="77777777" w:rsidR="00A52B25" w:rsidRPr="003E4BB6" w:rsidRDefault="00A52B25" w:rsidP="00A65308">
      <w:pPr>
        <w:pStyle w:val="ListParagraph"/>
        <w:numPr>
          <w:ilvl w:val="0"/>
          <w:numId w:val="30"/>
        </w:numPr>
        <w:spacing w:line="360" w:lineRule="auto"/>
        <w:ind w:left="426" w:hanging="426"/>
        <w:jc w:val="both"/>
        <w:rPr>
          <w:sz w:val="24"/>
          <w:lang w:val="en-US"/>
        </w:rPr>
      </w:pPr>
      <w:r w:rsidRPr="003E4BB6">
        <w:rPr>
          <w:sz w:val="24"/>
          <w:lang w:val="en-US"/>
        </w:rPr>
        <w:t xml:space="preserve">Será permitido o uso </w:t>
      </w:r>
      <w:r w:rsidRPr="003E4BB6">
        <w:rPr>
          <w:sz w:val="24"/>
          <w:u w:val="single"/>
          <w:lang w:val="en-US"/>
        </w:rPr>
        <w:t>individual</w:t>
      </w:r>
      <w:r w:rsidRPr="003E4BB6">
        <w:rPr>
          <w:sz w:val="24"/>
          <w:lang w:val="en-US"/>
        </w:rPr>
        <w:t xml:space="preserve"> de dicionário impresso, não sendo </w:t>
      </w:r>
      <w:r w:rsidR="00716FAD" w:rsidRPr="003E4BB6">
        <w:rPr>
          <w:sz w:val="24"/>
          <w:lang w:val="en-US"/>
        </w:rPr>
        <w:t>autoriza</w:t>
      </w:r>
      <w:r w:rsidR="00D763C8" w:rsidRPr="003E4BB6">
        <w:rPr>
          <w:sz w:val="24"/>
          <w:lang w:val="en-US"/>
        </w:rPr>
        <w:t>do</w:t>
      </w:r>
      <w:r w:rsidRPr="003E4BB6">
        <w:rPr>
          <w:sz w:val="24"/>
          <w:lang w:val="en-US"/>
        </w:rPr>
        <w:t xml:space="preserve"> empréstimo de outro candidato no transcorrer da prova</w:t>
      </w:r>
      <w:r w:rsidR="00716FAD" w:rsidRPr="003E4BB6">
        <w:rPr>
          <w:sz w:val="24"/>
          <w:lang w:val="en-US"/>
        </w:rPr>
        <w:t>;</w:t>
      </w:r>
    </w:p>
    <w:p w14:paraId="2D08A5C9" w14:textId="08070341" w:rsidR="00CC15D9" w:rsidRPr="003E4BB6" w:rsidRDefault="00A52B25" w:rsidP="00CC15D9">
      <w:pPr>
        <w:pStyle w:val="ListParagraph"/>
        <w:numPr>
          <w:ilvl w:val="0"/>
          <w:numId w:val="30"/>
        </w:numPr>
        <w:spacing w:line="360" w:lineRule="auto"/>
        <w:ind w:left="426" w:hanging="426"/>
        <w:jc w:val="both"/>
        <w:rPr>
          <w:sz w:val="24"/>
          <w:lang w:val="en-US"/>
        </w:rPr>
      </w:pPr>
      <w:r w:rsidRPr="003E4BB6">
        <w:rPr>
          <w:sz w:val="24"/>
          <w:lang w:val="en-US"/>
        </w:rPr>
        <w:t xml:space="preserve">Não é permitido utilização de quaisquer </w:t>
      </w:r>
      <w:r w:rsidR="00EA195F">
        <w:rPr>
          <w:sz w:val="24"/>
          <w:lang w:val="en-US"/>
        </w:rPr>
        <w:t>meios</w:t>
      </w:r>
      <w:r w:rsidRPr="003E4BB6">
        <w:rPr>
          <w:sz w:val="24"/>
          <w:lang w:val="en-US"/>
        </w:rPr>
        <w:t xml:space="preserve"> </w:t>
      </w:r>
      <w:r w:rsidR="00EA195F">
        <w:rPr>
          <w:sz w:val="24"/>
          <w:lang w:val="en-US"/>
        </w:rPr>
        <w:t>digitais de</w:t>
      </w:r>
      <w:r w:rsidR="00EA195F" w:rsidRPr="003E4BB6">
        <w:rPr>
          <w:sz w:val="24"/>
          <w:lang w:val="en-US"/>
        </w:rPr>
        <w:t xml:space="preserve"> </w:t>
      </w:r>
      <w:r w:rsidRPr="003E4BB6">
        <w:rPr>
          <w:sz w:val="24"/>
          <w:lang w:val="en-US"/>
        </w:rPr>
        <w:t>consulta durante a prova</w:t>
      </w:r>
      <w:r w:rsidR="00716FAD" w:rsidRPr="003E4BB6">
        <w:rPr>
          <w:sz w:val="24"/>
          <w:lang w:val="en-US"/>
        </w:rPr>
        <w:t xml:space="preserve"> (celulares, tablets, </w:t>
      </w:r>
      <w:r w:rsidR="00EA195F">
        <w:rPr>
          <w:sz w:val="24"/>
          <w:lang w:val="en-US"/>
        </w:rPr>
        <w:t xml:space="preserve">laptops, </w:t>
      </w:r>
      <w:r w:rsidR="00716FAD" w:rsidRPr="003E4BB6">
        <w:rPr>
          <w:sz w:val="24"/>
          <w:lang w:val="en-US"/>
        </w:rPr>
        <w:t>etc);</w:t>
      </w:r>
    </w:p>
    <w:p w14:paraId="3FCCD780" w14:textId="77777777" w:rsidR="00CC15D9" w:rsidRPr="003E4BB6" w:rsidRDefault="00CC15D9" w:rsidP="00CC15D9">
      <w:pPr>
        <w:pStyle w:val="ListParagraph"/>
        <w:numPr>
          <w:ilvl w:val="0"/>
          <w:numId w:val="30"/>
        </w:numPr>
        <w:spacing w:line="360" w:lineRule="auto"/>
        <w:ind w:left="426" w:hanging="426"/>
        <w:jc w:val="both"/>
        <w:rPr>
          <w:sz w:val="24"/>
          <w:lang w:val="en-US"/>
        </w:rPr>
      </w:pPr>
      <w:r w:rsidRPr="003E4BB6">
        <w:rPr>
          <w:sz w:val="24"/>
          <w:lang w:val="en-US"/>
        </w:rPr>
        <w:t>O objeto de avaliação de cada questão está descrito ao final do enunciado de cada uma delas;</w:t>
      </w:r>
    </w:p>
    <w:p w14:paraId="30742E48" w14:textId="68D7BD2C" w:rsidR="00716FAD" w:rsidRPr="003E4BB6" w:rsidRDefault="00716FAD" w:rsidP="00A65308">
      <w:pPr>
        <w:pStyle w:val="ListParagraph"/>
        <w:numPr>
          <w:ilvl w:val="0"/>
          <w:numId w:val="30"/>
        </w:numPr>
        <w:spacing w:line="360" w:lineRule="auto"/>
        <w:ind w:left="426" w:hanging="426"/>
        <w:jc w:val="both"/>
        <w:rPr>
          <w:sz w:val="24"/>
          <w:lang w:val="en-US"/>
        </w:rPr>
      </w:pPr>
      <w:r w:rsidRPr="003E4BB6">
        <w:rPr>
          <w:sz w:val="24"/>
          <w:lang w:val="en-US"/>
        </w:rPr>
        <w:t>A pontuação de cada questão é diferente para os níve</w:t>
      </w:r>
      <w:r w:rsidR="00CC15D9" w:rsidRPr="003E4BB6">
        <w:rPr>
          <w:sz w:val="24"/>
          <w:lang w:val="en-US"/>
        </w:rPr>
        <w:t xml:space="preserve">is de mestrado e doutorado, sendo </w:t>
      </w:r>
      <w:r w:rsidRPr="003E4BB6">
        <w:rPr>
          <w:sz w:val="24"/>
          <w:lang w:val="en-US"/>
        </w:rPr>
        <w:t>apresentada</w:t>
      </w:r>
      <w:r w:rsidR="00CC15D9" w:rsidRPr="003E4BB6">
        <w:rPr>
          <w:sz w:val="24"/>
          <w:lang w:val="en-US"/>
        </w:rPr>
        <w:t>, também,</w:t>
      </w:r>
      <w:r w:rsidRPr="003E4BB6">
        <w:rPr>
          <w:sz w:val="24"/>
          <w:lang w:val="en-US"/>
        </w:rPr>
        <w:t xml:space="preserve"> no final do enunciado de cada questão;</w:t>
      </w:r>
      <w:r w:rsidR="00DF516A">
        <w:rPr>
          <w:sz w:val="24"/>
          <w:lang w:val="en-US"/>
        </w:rPr>
        <w:t xml:space="preserve"> a questão 07 (sete) deverá ser respondida exclusivamente para os candidatos nível Doutorado.</w:t>
      </w:r>
    </w:p>
    <w:p w14:paraId="74203F65" w14:textId="77777777" w:rsidR="00A52B25" w:rsidRPr="003E4BB6" w:rsidRDefault="00A52B25" w:rsidP="00A65308">
      <w:pPr>
        <w:pStyle w:val="ListParagraph"/>
        <w:numPr>
          <w:ilvl w:val="0"/>
          <w:numId w:val="30"/>
        </w:numPr>
        <w:spacing w:line="360" w:lineRule="auto"/>
        <w:ind w:left="426" w:hanging="426"/>
        <w:jc w:val="both"/>
        <w:rPr>
          <w:sz w:val="24"/>
          <w:lang w:val="en-US"/>
        </w:rPr>
      </w:pPr>
      <w:r w:rsidRPr="003E4BB6">
        <w:rPr>
          <w:sz w:val="24"/>
          <w:lang w:val="en-US"/>
        </w:rPr>
        <w:t>A correção das questões discursivas obedecerá aos seguintes critérios:</w:t>
      </w:r>
    </w:p>
    <w:p w14:paraId="142CEB39" w14:textId="74A6007F" w:rsidR="00EF5310" w:rsidRPr="003E4BB6" w:rsidRDefault="00A52B25" w:rsidP="00A65308">
      <w:pPr>
        <w:pStyle w:val="ListParagraph"/>
        <w:numPr>
          <w:ilvl w:val="1"/>
          <w:numId w:val="30"/>
        </w:numPr>
        <w:spacing w:after="200" w:line="276" w:lineRule="auto"/>
        <w:ind w:left="851" w:hanging="425"/>
        <w:rPr>
          <w:sz w:val="24"/>
          <w:szCs w:val="24"/>
          <w:lang w:val="en-US"/>
        </w:rPr>
      </w:pPr>
      <w:r w:rsidRPr="003E4BB6">
        <w:rPr>
          <w:sz w:val="24"/>
          <w:szCs w:val="24"/>
          <w:lang w:val="en-US"/>
        </w:rPr>
        <w:t>Para as questões de t</w:t>
      </w:r>
      <w:r w:rsidR="00DF516A">
        <w:rPr>
          <w:sz w:val="24"/>
          <w:szCs w:val="24"/>
          <w:lang w:val="en-US"/>
        </w:rPr>
        <w:t>radução (inglês-</w:t>
      </w:r>
      <w:r w:rsidR="00716FAD" w:rsidRPr="003E4BB6">
        <w:rPr>
          <w:sz w:val="24"/>
          <w:szCs w:val="24"/>
          <w:lang w:val="en-US"/>
        </w:rPr>
        <w:t>português ou português-ingles)</w:t>
      </w:r>
      <w:r w:rsidR="00EF5310" w:rsidRPr="003E4BB6">
        <w:rPr>
          <w:sz w:val="24"/>
          <w:szCs w:val="24"/>
          <w:lang w:val="en-US"/>
        </w:rPr>
        <w:t>:</w:t>
      </w:r>
    </w:p>
    <w:p w14:paraId="1A48A1FB"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Precisão grammatical (Grammatical accuracy)</w:t>
      </w:r>
    </w:p>
    <w:p w14:paraId="6F7ADD77"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Relevância e adequação do conteúdo (Relevance and adequacy of content)</w:t>
      </w:r>
    </w:p>
    <w:p w14:paraId="578F22C7"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 xml:space="preserve">Adequação do vocabulário para o </w:t>
      </w:r>
      <w:r w:rsidR="00716FAD" w:rsidRPr="003E4BB6">
        <w:rPr>
          <w:sz w:val="24"/>
          <w:szCs w:val="24"/>
          <w:lang w:val="en-US"/>
        </w:rPr>
        <w:t>contexto</w:t>
      </w:r>
      <w:r w:rsidRPr="003E4BB6">
        <w:rPr>
          <w:sz w:val="24"/>
          <w:szCs w:val="24"/>
          <w:lang w:val="en-US"/>
        </w:rPr>
        <w:t xml:space="preserve"> (Adequacy of vocabulary for </w:t>
      </w:r>
      <w:r w:rsidR="00DB1786" w:rsidRPr="003E4BB6">
        <w:rPr>
          <w:sz w:val="24"/>
          <w:szCs w:val="24"/>
          <w:lang w:val="en-US"/>
        </w:rPr>
        <w:t>context</w:t>
      </w:r>
      <w:r w:rsidRPr="003E4BB6">
        <w:rPr>
          <w:sz w:val="24"/>
          <w:szCs w:val="24"/>
          <w:lang w:val="en-US"/>
        </w:rPr>
        <w:t>)</w:t>
      </w:r>
    </w:p>
    <w:p w14:paraId="29361292"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Coesão textual (Textual cohesion)</w:t>
      </w:r>
    </w:p>
    <w:p w14:paraId="1A73428F" w14:textId="77777777" w:rsidR="00EF5310" w:rsidRPr="003E4BB6" w:rsidRDefault="00EF5310" w:rsidP="00A65308">
      <w:pPr>
        <w:pStyle w:val="ListParagraph"/>
        <w:numPr>
          <w:ilvl w:val="0"/>
          <w:numId w:val="31"/>
        </w:numPr>
        <w:spacing w:after="120" w:line="276" w:lineRule="auto"/>
        <w:ind w:left="1134" w:hanging="357"/>
        <w:contextualSpacing w:val="0"/>
        <w:rPr>
          <w:sz w:val="24"/>
          <w:szCs w:val="24"/>
          <w:lang w:val="en-US"/>
        </w:rPr>
      </w:pPr>
      <w:r w:rsidRPr="003E4BB6">
        <w:rPr>
          <w:sz w:val="24"/>
          <w:szCs w:val="24"/>
          <w:lang w:val="en-US"/>
        </w:rPr>
        <w:t>Contextualização (Contextualization)</w:t>
      </w:r>
    </w:p>
    <w:p w14:paraId="52CD216B" w14:textId="53273BE9" w:rsidR="00EF5310" w:rsidRPr="003E4BB6" w:rsidRDefault="006B067C" w:rsidP="00A65308">
      <w:pPr>
        <w:pStyle w:val="ListParagraph"/>
        <w:numPr>
          <w:ilvl w:val="1"/>
          <w:numId w:val="30"/>
        </w:numPr>
        <w:spacing w:after="200" w:line="276" w:lineRule="auto"/>
        <w:ind w:left="851" w:hanging="425"/>
        <w:rPr>
          <w:sz w:val="24"/>
          <w:szCs w:val="24"/>
          <w:lang w:val="en-US"/>
        </w:rPr>
      </w:pPr>
      <w:r>
        <w:rPr>
          <w:sz w:val="24"/>
          <w:szCs w:val="24"/>
          <w:lang w:val="en-US"/>
        </w:rPr>
        <w:t>Texto</w:t>
      </w:r>
      <w:r w:rsidR="00EF5310" w:rsidRPr="003E4BB6">
        <w:rPr>
          <w:sz w:val="24"/>
          <w:szCs w:val="24"/>
          <w:lang w:val="en-US"/>
        </w:rPr>
        <w:t xml:space="preserve"> em inglês</w:t>
      </w:r>
      <w:r w:rsidR="00716FAD" w:rsidRPr="003E4BB6">
        <w:rPr>
          <w:sz w:val="24"/>
          <w:szCs w:val="24"/>
          <w:lang w:val="en-US"/>
        </w:rPr>
        <w:t xml:space="preserve"> (</w:t>
      </w:r>
      <w:r w:rsidR="000A28CA">
        <w:rPr>
          <w:sz w:val="24"/>
          <w:szCs w:val="24"/>
          <w:lang w:val="en-US"/>
        </w:rPr>
        <w:t>Questão 7</w:t>
      </w:r>
      <w:r w:rsidR="00716FAD" w:rsidRPr="003E4BB6">
        <w:rPr>
          <w:sz w:val="24"/>
          <w:szCs w:val="24"/>
          <w:lang w:val="en-US"/>
        </w:rPr>
        <w:t>)</w:t>
      </w:r>
      <w:r w:rsidR="003820DD">
        <w:rPr>
          <w:sz w:val="24"/>
          <w:szCs w:val="24"/>
          <w:lang w:val="en-US"/>
        </w:rPr>
        <w:t xml:space="preserve"> - </w:t>
      </w:r>
      <w:r w:rsidR="003820DD">
        <w:rPr>
          <w:sz w:val="24"/>
          <w:lang w:val="en-US"/>
        </w:rPr>
        <w:t>respondida exclusivamente para os candidatos nível Doutorado</w:t>
      </w:r>
    </w:p>
    <w:p w14:paraId="2287EBED"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Compreensão da tarefa (Task Comprehension)</w:t>
      </w:r>
    </w:p>
    <w:p w14:paraId="5372A5B5"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Clareza/ordem da apresentação do texto (Neatness of the text presentation)</w:t>
      </w:r>
    </w:p>
    <w:p w14:paraId="2E33DB35"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Precisão grammatical (Grammatical accuracy)</w:t>
      </w:r>
    </w:p>
    <w:p w14:paraId="166D4D82"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Relevância e adequação do conteúdo (Relevance and adequacy of content)</w:t>
      </w:r>
    </w:p>
    <w:p w14:paraId="7A43321D"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 xml:space="preserve">Adequação do vocabulário para o </w:t>
      </w:r>
      <w:r w:rsidR="00716FAD" w:rsidRPr="003E4BB6">
        <w:rPr>
          <w:sz w:val="24"/>
          <w:szCs w:val="24"/>
          <w:lang w:val="en-US"/>
        </w:rPr>
        <w:t>contexto</w:t>
      </w:r>
      <w:r w:rsidRPr="003E4BB6">
        <w:rPr>
          <w:sz w:val="24"/>
          <w:szCs w:val="24"/>
          <w:lang w:val="en-US"/>
        </w:rPr>
        <w:t xml:space="preserve"> (Adequacy of vocabulary for purpose)</w:t>
      </w:r>
    </w:p>
    <w:p w14:paraId="7EE68415"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Coesão textual (Textual cohesion)</w:t>
      </w:r>
    </w:p>
    <w:p w14:paraId="6C661C14" w14:textId="77777777" w:rsidR="00EF5310" w:rsidRPr="003E4BB6" w:rsidRDefault="00EF5310" w:rsidP="00A65308">
      <w:pPr>
        <w:pStyle w:val="ListParagraph"/>
        <w:numPr>
          <w:ilvl w:val="0"/>
          <w:numId w:val="31"/>
        </w:numPr>
        <w:spacing w:after="200" w:line="276" w:lineRule="auto"/>
        <w:ind w:left="1134"/>
        <w:rPr>
          <w:sz w:val="24"/>
          <w:szCs w:val="24"/>
          <w:lang w:val="en-US"/>
        </w:rPr>
      </w:pPr>
      <w:r w:rsidRPr="003E4BB6">
        <w:rPr>
          <w:sz w:val="24"/>
          <w:szCs w:val="24"/>
          <w:lang w:val="en-US"/>
        </w:rPr>
        <w:t>Contextualização (Contextualization)</w:t>
      </w:r>
    </w:p>
    <w:p w14:paraId="7203ABA5" w14:textId="77777777" w:rsidR="002D54C8" w:rsidRPr="002D54C8" w:rsidRDefault="002D54C8" w:rsidP="002D54C8">
      <w:pPr>
        <w:spacing w:line="360" w:lineRule="auto"/>
        <w:jc w:val="both"/>
        <w:rPr>
          <w:sz w:val="24"/>
          <w:lang w:val="en-US"/>
        </w:rPr>
      </w:pPr>
    </w:p>
    <w:p w14:paraId="2E3F5EC7" w14:textId="77777777" w:rsidR="008D014F" w:rsidRDefault="008D014F" w:rsidP="002D54C8">
      <w:pPr>
        <w:pStyle w:val="ListParagraph"/>
        <w:numPr>
          <w:ilvl w:val="0"/>
          <w:numId w:val="30"/>
        </w:numPr>
        <w:spacing w:line="360" w:lineRule="auto"/>
        <w:ind w:left="426" w:hanging="426"/>
        <w:jc w:val="both"/>
        <w:rPr>
          <w:sz w:val="24"/>
          <w:lang w:val="en-US"/>
        </w:rPr>
      </w:pPr>
      <w:r w:rsidRPr="002D54C8">
        <w:rPr>
          <w:sz w:val="24"/>
          <w:lang w:val="en-US"/>
        </w:rPr>
        <w:t>Procure responder utilizando apenas o espaço disponível em cada questão.</w:t>
      </w:r>
    </w:p>
    <w:p w14:paraId="61EC3A16" w14:textId="77777777" w:rsidR="00803E4B" w:rsidRPr="002D54C8" w:rsidRDefault="00803E4B" w:rsidP="00803E4B">
      <w:pPr>
        <w:pStyle w:val="ListParagraph"/>
        <w:numPr>
          <w:ilvl w:val="0"/>
          <w:numId w:val="30"/>
        </w:numPr>
        <w:spacing w:line="360" w:lineRule="auto"/>
        <w:ind w:left="426" w:hanging="426"/>
        <w:jc w:val="both"/>
        <w:rPr>
          <w:sz w:val="24"/>
          <w:lang w:val="en-US"/>
        </w:rPr>
      </w:pPr>
      <w:r>
        <w:rPr>
          <w:sz w:val="24"/>
          <w:lang w:val="en-US"/>
        </w:rPr>
        <w:t xml:space="preserve">O verso das folhas poderá ser utilizado para rascunho e não sera utilizado </w:t>
      </w:r>
      <w:proofErr w:type="gramStart"/>
      <w:r>
        <w:rPr>
          <w:sz w:val="24"/>
          <w:lang w:val="en-US"/>
        </w:rPr>
        <w:t>na</w:t>
      </w:r>
      <w:proofErr w:type="gramEnd"/>
      <w:r>
        <w:rPr>
          <w:sz w:val="24"/>
          <w:lang w:val="en-US"/>
        </w:rPr>
        <w:t xml:space="preserve"> correção/nota final.</w:t>
      </w:r>
    </w:p>
    <w:p w14:paraId="09A00FC2" w14:textId="77777777" w:rsidR="002F21F1" w:rsidRPr="003E4BB6" w:rsidRDefault="002F21F1">
      <w:pPr>
        <w:rPr>
          <w:sz w:val="24"/>
          <w:szCs w:val="24"/>
          <w:lang w:val="en-US"/>
        </w:rPr>
      </w:pPr>
      <w:r w:rsidRPr="003E4BB6">
        <w:rPr>
          <w:sz w:val="24"/>
          <w:szCs w:val="24"/>
          <w:lang w:val="en-US"/>
        </w:rPr>
        <w:br w:type="page"/>
      </w:r>
    </w:p>
    <w:p w14:paraId="5C8949F6" w14:textId="77777777" w:rsidR="002B16A9" w:rsidRPr="003E4BB6" w:rsidRDefault="009A52E7">
      <w:pPr>
        <w:jc w:val="center"/>
        <w:rPr>
          <w:b/>
          <w:sz w:val="14"/>
          <w:lang w:val="en-US"/>
        </w:rPr>
      </w:pPr>
      <w:r w:rsidRPr="003E4BB6">
        <w:rPr>
          <w:b/>
          <w:noProof/>
          <w:sz w:val="14"/>
          <w:lang w:val="en-US" w:eastAsia="en-US"/>
        </w:rPr>
        <w:lastRenderedPageBreak/>
        <w:drawing>
          <wp:inline distT="0" distB="0" distL="0" distR="0" wp14:anchorId="73A1A7D4" wp14:editId="1BB065A8">
            <wp:extent cx="579755" cy="723900"/>
            <wp:effectExtent l="19050" t="0" r="0" b="0"/>
            <wp:docPr id="1" name="Image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579755" cy="723900"/>
                    </a:xfrm>
                    <a:prstGeom prst="rect">
                      <a:avLst/>
                    </a:prstGeom>
                    <a:noFill/>
                    <a:ln w="9525">
                      <a:noFill/>
                      <a:miter lim="800000"/>
                      <a:headEnd/>
                      <a:tailEnd/>
                    </a:ln>
                  </pic:spPr>
                </pic:pic>
              </a:graphicData>
            </a:graphic>
          </wp:inline>
        </w:drawing>
      </w:r>
    </w:p>
    <w:p w14:paraId="19E73CF5" w14:textId="77777777" w:rsidR="002B16A9" w:rsidRPr="003E4BB6" w:rsidRDefault="002B16A9">
      <w:pPr>
        <w:jc w:val="center"/>
        <w:rPr>
          <w:b/>
          <w:lang w:val="en-US"/>
        </w:rPr>
      </w:pPr>
      <w:r w:rsidRPr="003E4BB6">
        <w:rPr>
          <w:b/>
          <w:lang w:val="en-US"/>
        </w:rPr>
        <w:t>UNIVERSIDADE FEDERAL DE GOIÁS</w:t>
      </w:r>
    </w:p>
    <w:p w14:paraId="571A4DA2" w14:textId="77777777" w:rsidR="002B16A9" w:rsidRPr="003E4BB6" w:rsidRDefault="002B16A9">
      <w:pPr>
        <w:jc w:val="center"/>
        <w:rPr>
          <w:b/>
          <w:lang w:val="en-US"/>
        </w:rPr>
      </w:pPr>
      <w:r w:rsidRPr="003E4BB6">
        <w:rPr>
          <w:b/>
          <w:lang w:val="en-US"/>
        </w:rPr>
        <w:t xml:space="preserve">FACULDADE DE </w:t>
      </w:r>
      <w:r w:rsidR="00AC7574" w:rsidRPr="003E4BB6">
        <w:rPr>
          <w:b/>
          <w:lang w:val="en-US"/>
        </w:rPr>
        <w:t>MEDICINA</w:t>
      </w:r>
    </w:p>
    <w:p w14:paraId="27211665" w14:textId="28BB5E93" w:rsidR="008A38DA" w:rsidRPr="003E4BB6" w:rsidRDefault="002B16A9">
      <w:pPr>
        <w:jc w:val="center"/>
        <w:rPr>
          <w:b/>
          <w:lang w:val="en-US"/>
        </w:rPr>
      </w:pPr>
      <w:r w:rsidRPr="003E4BB6">
        <w:rPr>
          <w:b/>
          <w:lang w:val="en-US"/>
        </w:rPr>
        <w:t xml:space="preserve">PROGRAMA DE PÓS-GRADUAÇÃO EM </w:t>
      </w:r>
      <w:r w:rsidR="00AC7574" w:rsidRPr="003E4BB6">
        <w:rPr>
          <w:b/>
          <w:lang w:val="en-US"/>
        </w:rPr>
        <w:t>CIENCIAS DA SAÚDE</w:t>
      </w:r>
      <w:r w:rsidR="00976452" w:rsidRPr="003E4BB6">
        <w:rPr>
          <w:b/>
          <w:lang w:val="en-US"/>
        </w:rPr>
        <w:t xml:space="preserve"> - </w:t>
      </w:r>
      <w:r w:rsidR="008A38DA" w:rsidRPr="003E4BB6">
        <w:rPr>
          <w:b/>
          <w:sz w:val="24"/>
          <w:lang w:val="en-US"/>
        </w:rPr>
        <w:t>Processo seletivo 201</w:t>
      </w:r>
      <w:r w:rsidR="008208F0">
        <w:rPr>
          <w:b/>
          <w:sz w:val="24"/>
          <w:lang w:val="en-US"/>
        </w:rPr>
        <w:t>8</w:t>
      </w:r>
    </w:p>
    <w:p w14:paraId="3B64F2AA" w14:textId="77777777" w:rsidR="002B16A9" w:rsidRPr="003E4BB6" w:rsidRDefault="002B16A9">
      <w:pPr>
        <w:jc w:val="center"/>
        <w:rPr>
          <w:b/>
          <w:lang w:val="en-US"/>
        </w:rPr>
      </w:pPr>
    </w:p>
    <w:p w14:paraId="2ABE32A9" w14:textId="77777777" w:rsidR="002B16A9" w:rsidRPr="003E4BB6" w:rsidRDefault="002B16A9">
      <w:pPr>
        <w:jc w:val="center"/>
        <w:rPr>
          <w:b/>
          <w:sz w:val="24"/>
          <w:lang w:val="en-US"/>
        </w:rPr>
      </w:pPr>
      <w:r w:rsidRPr="003E4BB6">
        <w:rPr>
          <w:b/>
          <w:sz w:val="24"/>
          <w:u w:val="single"/>
          <w:lang w:val="en-US"/>
        </w:rPr>
        <w:t>PROVA DE</w:t>
      </w:r>
      <w:r w:rsidR="00AC7574" w:rsidRPr="003E4BB6">
        <w:rPr>
          <w:b/>
          <w:sz w:val="24"/>
          <w:u w:val="single"/>
          <w:lang w:val="en-US"/>
        </w:rPr>
        <w:t xml:space="preserve"> SUFICIÊNCIA EM LINGUA</w:t>
      </w:r>
      <w:r w:rsidRPr="003E4BB6">
        <w:rPr>
          <w:b/>
          <w:sz w:val="24"/>
          <w:u w:val="single"/>
          <w:lang w:val="en-US"/>
        </w:rPr>
        <w:t xml:space="preserve"> INGL</w:t>
      </w:r>
      <w:r w:rsidR="00AC7574" w:rsidRPr="003E4BB6">
        <w:rPr>
          <w:b/>
          <w:sz w:val="24"/>
          <w:u w:val="single"/>
          <w:lang w:val="en-US"/>
        </w:rPr>
        <w:t>ESA</w:t>
      </w:r>
      <w:r w:rsidR="008A38DA" w:rsidRPr="003E4BB6">
        <w:rPr>
          <w:b/>
          <w:sz w:val="24"/>
          <w:u w:val="single"/>
          <w:lang w:val="en-US"/>
        </w:rPr>
        <w:t xml:space="preserve"> </w:t>
      </w:r>
    </w:p>
    <w:p w14:paraId="5DAA3B22" w14:textId="77777777" w:rsidR="00C67921" w:rsidRPr="003E4BB6" w:rsidRDefault="00C67921" w:rsidP="00D6334B">
      <w:pPr>
        <w:rPr>
          <w:sz w:val="22"/>
          <w:szCs w:val="24"/>
          <w:lang w:val="en-US"/>
        </w:rPr>
      </w:pPr>
    </w:p>
    <w:p w14:paraId="66AB7AF7" w14:textId="5CA4A06A" w:rsidR="002B16A9" w:rsidRPr="003E4BB6" w:rsidRDefault="002B16A9">
      <w:pPr>
        <w:jc w:val="both"/>
        <w:rPr>
          <w:b/>
          <w:sz w:val="24"/>
          <w:lang w:val="en-US"/>
        </w:rPr>
      </w:pPr>
      <w:proofErr w:type="gramStart"/>
      <w:r w:rsidRPr="003E4BB6">
        <w:rPr>
          <w:b/>
          <w:sz w:val="24"/>
          <w:lang w:val="en-US"/>
        </w:rPr>
        <w:t>Candidato</w:t>
      </w:r>
      <w:r w:rsidR="006B6C0E" w:rsidRPr="003E4BB6">
        <w:rPr>
          <w:b/>
          <w:sz w:val="24"/>
          <w:lang w:val="en-US"/>
        </w:rPr>
        <w:t>(</w:t>
      </w:r>
      <w:proofErr w:type="gramEnd"/>
      <w:r w:rsidR="006B6C0E" w:rsidRPr="003E4BB6">
        <w:rPr>
          <w:b/>
          <w:sz w:val="24"/>
          <w:lang w:val="en-US"/>
        </w:rPr>
        <w:t>a)</w:t>
      </w:r>
      <w:r w:rsidRPr="003E4BB6">
        <w:rPr>
          <w:b/>
          <w:sz w:val="24"/>
          <w:lang w:val="en-US"/>
        </w:rPr>
        <w:t>: _________________________________________________</w:t>
      </w:r>
      <w:r w:rsidR="00CA4187" w:rsidRPr="003E4BB6">
        <w:rPr>
          <w:b/>
          <w:sz w:val="24"/>
          <w:lang w:val="en-US"/>
        </w:rPr>
        <w:t>_</w:t>
      </w:r>
      <w:r w:rsidR="008D238B">
        <w:rPr>
          <w:b/>
          <w:sz w:val="24"/>
          <w:lang w:val="en-US"/>
        </w:rPr>
        <w:t xml:space="preserve"> </w:t>
      </w:r>
      <w:r w:rsidR="00CA4187" w:rsidRPr="003E4BB6">
        <w:rPr>
          <w:b/>
          <w:sz w:val="24"/>
          <w:lang w:val="en-US"/>
        </w:rPr>
        <w:t>(</w:t>
      </w:r>
      <w:r w:rsidR="00035164">
        <w:rPr>
          <w:b/>
          <w:sz w:val="24"/>
          <w:lang w:val="en-US"/>
        </w:rPr>
        <w:t xml:space="preserve"> </w:t>
      </w:r>
      <w:r w:rsidR="00CA4187" w:rsidRPr="003E4BB6">
        <w:rPr>
          <w:b/>
          <w:sz w:val="24"/>
          <w:lang w:val="en-US"/>
        </w:rPr>
        <w:t>) M</w:t>
      </w:r>
      <w:r w:rsidR="008D238B">
        <w:rPr>
          <w:b/>
          <w:sz w:val="24"/>
          <w:lang w:val="en-US"/>
        </w:rPr>
        <w:t xml:space="preserve"> </w:t>
      </w:r>
      <w:r w:rsidR="00CA4187" w:rsidRPr="003E4BB6">
        <w:rPr>
          <w:b/>
          <w:sz w:val="24"/>
          <w:lang w:val="en-US"/>
        </w:rPr>
        <w:t>(</w:t>
      </w:r>
      <w:r w:rsidR="00035164">
        <w:rPr>
          <w:b/>
          <w:sz w:val="24"/>
          <w:lang w:val="en-US"/>
        </w:rPr>
        <w:t xml:space="preserve"> </w:t>
      </w:r>
      <w:r w:rsidR="00CA4187" w:rsidRPr="003E4BB6">
        <w:rPr>
          <w:b/>
          <w:sz w:val="24"/>
          <w:lang w:val="en-US"/>
        </w:rPr>
        <w:t>) D</w:t>
      </w:r>
    </w:p>
    <w:p w14:paraId="79283659" w14:textId="77777777" w:rsidR="00D238B6" w:rsidRPr="003E4BB6" w:rsidRDefault="00D238B6" w:rsidP="00D238B6">
      <w:pPr>
        <w:jc w:val="both"/>
        <w:rPr>
          <w:b/>
          <w:sz w:val="24"/>
          <w:lang w:val="en-US"/>
        </w:rPr>
      </w:pPr>
    </w:p>
    <w:p w14:paraId="16B9F908" w14:textId="37B49419" w:rsidR="00D238B6" w:rsidRPr="003E4BB6" w:rsidRDefault="00D238B6" w:rsidP="00D238B6">
      <w:pPr>
        <w:pStyle w:val="ListParagraph"/>
        <w:numPr>
          <w:ilvl w:val="0"/>
          <w:numId w:val="24"/>
        </w:numPr>
        <w:spacing w:after="120"/>
        <w:ind w:left="284" w:hanging="284"/>
        <w:contextualSpacing w:val="0"/>
        <w:jc w:val="both"/>
        <w:rPr>
          <w:b/>
          <w:bCs/>
          <w:sz w:val="22"/>
          <w:szCs w:val="22"/>
          <w:lang w:val="en-US"/>
        </w:rPr>
      </w:pPr>
      <w:r w:rsidRPr="003E4BB6">
        <w:rPr>
          <w:b/>
          <w:bCs/>
          <w:sz w:val="22"/>
          <w:szCs w:val="22"/>
          <w:lang w:val="en-US"/>
        </w:rPr>
        <w:t xml:space="preserve">Read the text below and fulfill (in English) the </w:t>
      </w:r>
      <w:r w:rsidR="00461579">
        <w:rPr>
          <w:b/>
          <w:bCs/>
          <w:sz w:val="22"/>
          <w:szCs w:val="22"/>
          <w:lang w:val="en-US"/>
        </w:rPr>
        <w:t xml:space="preserve">ten (10) </w:t>
      </w:r>
      <w:r w:rsidRPr="003E4BB6">
        <w:rPr>
          <w:b/>
          <w:bCs/>
          <w:sz w:val="22"/>
          <w:szCs w:val="22"/>
          <w:lang w:val="en-US"/>
        </w:rPr>
        <w:t>blank spaces according to the context of the study and the word</w:t>
      </w:r>
      <w:r>
        <w:rPr>
          <w:b/>
          <w:bCs/>
          <w:sz w:val="22"/>
          <w:szCs w:val="22"/>
          <w:lang w:val="en-US"/>
        </w:rPr>
        <w:t>s</w:t>
      </w:r>
      <w:r w:rsidRPr="003E4BB6">
        <w:rPr>
          <w:b/>
          <w:bCs/>
          <w:sz w:val="22"/>
          <w:szCs w:val="22"/>
          <w:lang w:val="en-US"/>
        </w:rPr>
        <w:t xml:space="preserve"> list</w:t>
      </w:r>
      <w:r>
        <w:rPr>
          <w:b/>
          <w:bCs/>
          <w:sz w:val="22"/>
          <w:szCs w:val="22"/>
          <w:lang w:val="en-US"/>
        </w:rPr>
        <w:t>ed</w:t>
      </w:r>
      <w:r w:rsidRPr="003E4BB6">
        <w:rPr>
          <w:b/>
          <w:bCs/>
          <w:sz w:val="22"/>
          <w:szCs w:val="22"/>
          <w:lang w:val="en-US"/>
        </w:rPr>
        <w:t xml:space="preserve"> below, providing accuracy, clarity and consistence to the text.</w:t>
      </w:r>
      <w:r w:rsidRPr="003E4BB6">
        <w:rPr>
          <w:b/>
          <w:bCs/>
          <w:sz w:val="22"/>
          <w:szCs w:val="22"/>
          <w:lang w:val="en-US"/>
        </w:rPr>
        <w:br/>
      </w:r>
      <w:r w:rsidR="009A7D59">
        <w:rPr>
          <w:b/>
          <w:sz w:val="22"/>
          <w:lang w:val="en-US"/>
        </w:rPr>
        <w:t>(Pontuação: 1,5-M; 1,0</w:t>
      </w:r>
      <w:r w:rsidRPr="003E4BB6">
        <w:rPr>
          <w:b/>
          <w:sz w:val="22"/>
          <w:lang w:val="en-US"/>
        </w:rPr>
        <w:t xml:space="preserve">-D). </w:t>
      </w:r>
    </w:p>
    <w:p w14:paraId="779375C1" w14:textId="77777777" w:rsidR="00D238B6" w:rsidRPr="003E4BB6" w:rsidRDefault="00D238B6" w:rsidP="00D238B6">
      <w:pPr>
        <w:ind w:left="284"/>
        <w:jc w:val="both"/>
        <w:rPr>
          <w:b/>
          <w:bCs/>
          <w:sz w:val="22"/>
          <w:szCs w:val="22"/>
          <w:lang w:val="en-US"/>
        </w:rPr>
      </w:pPr>
      <w:r w:rsidRPr="003E4BB6">
        <w:rPr>
          <w:b/>
          <w:bCs/>
          <w:color w:val="4F81BD" w:themeColor="accent1"/>
          <w:sz w:val="22"/>
          <w:szCs w:val="22"/>
          <w:lang w:val="en-US"/>
        </w:rPr>
        <w:t>(</w:t>
      </w:r>
      <w:r w:rsidRPr="003E4BB6">
        <w:rPr>
          <w:bCs/>
          <w:color w:val="4F81BD" w:themeColor="accent1"/>
          <w:sz w:val="22"/>
          <w:szCs w:val="22"/>
          <w:lang w:val="en-US"/>
        </w:rPr>
        <w:t xml:space="preserve">Nesta questão </w:t>
      </w:r>
      <w:r>
        <w:rPr>
          <w:bCs/>
          <w:color w:val="4F81BD" w:themeColor="accent1"/>
          <w:sz w:val="22"/>
          <w:szCs w:val="22"/>
          <w:lang w:val="en-US"/>
        </w:rPr>
        <w:t>são</w:t>
      </w:r>
      <w:r w:rsidRPr="003E4BB6">
        <w:rPr>
          <w:bCs/>
          <w:color w:val="4F81BD" w:themeColor="accent1"/>
          <w:sz w:val="22"/>
          <w:szCs w:val="22"/>
          <w:lang w:val="en-US"/>
        </w:rPr>
        <w:t xml:space="preserve"> avaliadas a sua capacidade de interpretação e de utilização do vocabulário </w:t>
      </w:r>
      <w:proofErr w:type="gramStart"/>
      <w:r w:rsidRPr="003E4BB6">
        <w:rPr>
          <w:bCs/>
          <w:color w:val="4F81BD" w:themeColor="accent1"/>
          <w:sz w:val="22"/>
          <w:szCs w:val="22"/>
          <w:lang w:val="en-US"/>
        </w:rPr>
        <w:t>na</w:t>
      </w:r>
      <w:proofErr w:type="gramEnd"/>
      <w:r w:rsidRPr="003E4BB6">
        <w:rPr>
          <w:bCs/>
          <w:color w:val="4F81BD" w:themeColor="accent1"/>
          <w:sz w:val="22"/>
          <w:szCs w:val="22"/>
          <w:lang w:val="en-US"/>
        </w:rPr>
        <w:t xml:space="preserve"> língua inglesa)</w:t>
      </w:r>
    </w:p>
    <w:p w14:paraId="6F1962C0" w14:textId="77777777" w:rsidR="00D238B6" w:rsidRPr="003E4BB6" w:rsidRDefault="00D238B6" w:rsidP="00D238B6">
      <w:pPr>
        <w:jc w:val="both"/>
        <w:rPr>
          <w:bCs/>
          <w:sz w:val="22"/>
          <w:szCs w:val="22"/>
          <w:lang w:val="en-US"/>
        </w:rPr>
      </w:pPr>
    </w:p>
    <w:p w14:paraId="3BEE407C" w14:textId="5C75D3AA" w:rsidR="00D238B6" w:rsidRPr="00CB3C07" w:rsidRDefault="00D238B6" w:rsidP="00D238B6">
      <w:pPr>
        <w:spacing w:line="360" w:lineRule="auto"/>
        <w:ind w:left="284"/>
        <w:jc w:val="both"/>
        <w:rPr>
          <w:sz w:val="22"/>
          <w:lang w:val="en-US"/>
        </w:rPr>
      </w:pPr>
      <w:proofErr w:type="gramStart"/>
      <w:r w:rsidRPr="00CB3C07">
        <w:rPr>
          <w:sz w:val="22"/>
          <w:lang w:val="en-US"/>
        </w:rPr>
        <w:t xml:space="preserve">The conception of recurrent history of medicine and its close spin-offs </w:t>
      </w:r>
      <w:r w:rsidR="00461579">
        <w:rPr>
          <w:sz w:val="22"/>
          <w:lang w:val="en-US"/>
        </w:rPr>
        <w:t>(1)</w:t>
      </w:r>
      <w:r w:rsidR="00FE62F6" w:rsidRPr="00FE62F6">
        <w:rPr>
          <w:b/>
          <w:sz w:val="22"/>
          <w:lang w:val="en-US"/>
        </w:rPr>
        <w:t>________</w:t>
      </w:r>
      <w:r w:rsidRPr="00CB3C07">
        <w:rPr>
          <w:sz w:val="22"/>
          <w:lang w:val="en-US"/>
        </w:rPr>
        <w:t xml:space="preserve"> from the beginning a </w:t>
      </w:r>
      <w:r w:rsidR="00461579">
        <w:rPr>
          <w:sz w:val="22"/>
          <w:lang w:val="en-US"/>
        </w:rPr>
        <w:t>(2)</w:t>
      </w:r>
      <w:r w:rsidR="00FE62F6" w:rsidRPr="00FE62F6">
        <w:rPr>
          <w:b/>
          <w:sz w:val="22"/>
          <w:lang w:val="en-US"/>
        </w:rPr>
        <w:t>________</w:t>
      </w:r>
      <w:r w:rsidR="00FE62F6" w:rsidRPr="00CB3C07">
        <w:rPr>
          <w:sz w:val="22"/>
          <w:lang w:val="en-US"/>
        </w:rPr>
        <w:t xml:space="preserve"> </w:t>
      </w:r>
      <w:r w:rsidRPr="00CB3C07">
        <w:rPr>
          <w:sz w:val="22"/>
          <w:lang w:val="en-US"/>
        </w:rPr>
        <w:t>to the historiographical currents that are in basis of the practice of science historians.</w:t>
      </w:r>
      <w:proofErr w:type="gramEnd"/>
      <w:r w:rsidRPr="00CB3C07">
        <w:rPr>
          <w:sz w:val="22"/>
          <w:lang w:val="en-US"/>
        </w:rPr>
        <w:t xml:space="preserve"> The notion of recurrent history appeared specifically in the French academic </w:t>
      </w:r>
      <w:r w:rsidR="00461579">
        <w:rPr>
          <w:sz w:val="22"/>
          <w:lang w:val="en-US"/>
        </w:rPr>
        <w:t>(3)</w:t>
      </w:r>
      <w:r w:rsidR="00FE62F6" w:rsidRPr="00FE62F6">
        <w:rPr>
          <w:b/>
          <w:sz w:val="22"/>
          <w:lang w:val="en-US"/>
        </w:rPr>
        <w:t>________</w:t>
      </w:r>
      <w:r w:rsidR="00FE62F6" w:rsidRPr="00CB3C07">
        <w:rPr>
          <w:sz w:val="22"/>
          <w:lang w:val="en-US"/>
        </w:rPr>
        <w:t xml:space="preserve"> </w:t>
      </w:r>
      <w:r w:rsidRPr="00CB3C07">
        <w:rPr>
          <w:sz w:val="22"/>
          <w:lang w:val="en-US"/>
        </w:rPr>
        <w:t>as a reaction to the positivism that was the foundation of the early stages of research in this area.</w:t>
      </w:r>
    </w:p>
    <w:p w14:paraId="3E2C9BB4" w14:textId="77777777" w:rsidR="00D238B6" w:rsidRPr="00CB3C07" w:rsidRDefault="00D238B6" w:rsidP="00D238B6">
      <w:pPr>
        <w:spacing w:line="360" w:lineRule="auto"/>
        <w:ind w:left="284"/>
        <w:jc w:val="both"/>
        <w:rPr>
          <w:sz w:val="22"/>
          <w:lang w:val="en-US"/>
        </w:rPr>
      </w:pPr>
    </w:p>
    <w:p w14:paraId="505E2D3E" w14:textId="291D39C2" w:rsidR="00D238B6" w:rsidRPr="00CB3C07" w:rsidRDefault="00D238B6" w:rsidP="00D238B6">
      <w:pPr>
        <w:spacing w:line="360" w:lineRule="auto"/>
        <w:ind w:left="284"/>
        <w:jc w:val="both"/>
        <w:rPr>
          <w:sz w:val="22"/>
          <w:lang w:val="en-US"/>
        </w:rPr>
      </w:pPr>
      <w:r w:rsidRPr="00CB3C07">
        <w:rPr>
          <w:sz w:val="22"/>
          <w:lang w:val="en-US"/>
        </w:rPr>
        <w:t xml:space="preserve">Beginning with the </w:t>
      </w:r>
      <w:r w:rsidR="00461579">
        <w:rPr>
          <w:sz w:val="22"/>
          <w:lang w:val="en-US"/>
        </w:rPr>
        <w:t>(4)</w:t>
      </w:r>
      <w:r w:rsidR="00FE62F6" w:rsidRPr="00FE62F6">
        <w:rPr>
          <w:b/>
          <w:sz w:val="22"/>
          <w:lang w:val="en-US"/>
        </w:rPr>
        <w:t>________</w:t>
      </w:r>
      <w:r w:rsidR="00FE62F6" w:rsidRPr="00CB3C07">
        <w:rPr>
          <w:sz w:val="22"/>
          <w:lang w:val="en-US"/>
        </w:rPr>
        <w:t xml:space="preserve"> </w:t>
      </w:r>
      <w:r w:rsidRPr="00CB3C07">
        <w:rPr>
          <w:sz w:val="22"/>
          <w:lang w:val="en-US"/>
        </w:rPr>
        <w:t xml:space="preserve">proposal made by Auguste Comte in 1832, the need for a historical perspective of sciences entered into a controversial arena, subject of </w:t>
      </w:r>
      <w:r w:rsidR="00461579">
        <w:rPr>
          <w:sz w:val="22"/>
          <w:lang w:val="en-US"/>
        </w:rPr>
        <w:t>(5)</w:t>
      </w:r>
      <w:r w:rsidR="00FE62F6" w:rsidRPr="00FE62F6">
        <w:rPr>
          <w:b/>
          <w:sz w:val="22"/>
          <w:lang w:val="en-US"/>
        </w:rPr>
        <w:t>________</w:t>
      </w:r>
      <w:r w:rsidR="00FE62F6" w:rsidRPr="00CB3C07">
        <w:rPr>
          <w:sz w:val="22"/>
          <w:lang w:val="en-US"/>
        </w:rPr>
        <w:t xml:space="preserve"> </w:t>
      </w:r>
      <w:r w:rsidRPr="00CB3C07">
        <w:rPr>
          <w:sz w:val="22"/>
          <w:lang w:val="en-US"/>
        </w:rPr>
        <w:t xml:space="preserve">debates. In 1864, almost as an exception, the Collège de France </w:t>
      </w:r>
      <w:r w:rsidR="00461579">
        <w:rPr>
          <w:sz w:val="22"/>
          <w:lang w:val="en-US"/>
        </w:rPr>
        <w:t>(6)</w:t>
      </w:r>
      <w:r w:rsidR="00FE62F6" w:rsidRPr="00FE62F6">
        <w:rPr>
          <w:b/>
          <w:sz w:val="22"/>
          <w:lang w:val="en-US"/>
        </w:rPr>
        <w:t>________</w:t>
      </w:r>
      <w:r w:rsidR="00FE62F6" w:rsidRPr="00CB3C07">
        <w:rPr>
          <w:sz w:val="22"/>
          <w:lang w:val="en-US"/>
        </w:rPr>
        <w:t xml:space="preserve"> </w:t>
      </w:r>
      <w:r w:rsidRPr="00CB3C07">
        <w:rPr>
          <w:sz w:val="22"/>
          <w:lang w:val="en-US"/>
        </w:rPr>
        <w:t>in its curriculum a subject called History of Medicine, but only eighteen years later this institution approved a Chair of History of Sciences</w:t>
      </w:r>
      <w:hyperlink r:id="rId9" w:anchor="B1" w:history="1">
        <w:r w:rsidRPr="00CB3C07">
          <w:rPr>
            <w:sz w:val="22"/>
            <w:lang w:val="en-US"/>
          </w:rPr>
          <w:t>1</w:t>
        </w:r>
      </w:hyperlink>
      <w:r w:rsidRPr="00CB3C07">
        <w:rPr>
          <w:sz w:val="22"/>
          <w:lang w:val="en-US"/>
        </w:rPr>
        <w:t>.</w:t>
      </w:r>
    </w:p>
    <w:p w14:paraId="47FA9018" w14:textId="77777777" w:rsidR="00D238B6" w:rsidRPr="00CB3C07" w:rsidRDefault="00D238B6" w:rsidP="00D238B6">
      <w:pPr>
        <w:spacing w:line="360" w:lineRule="auto"/>
        <w:ind w:left="284"/>
        <w:jc w:val="both"/>
        <w:rPr>
          <w:sz w:val="22"/>
          <w:lang w:val="en-US"/>
        </w:rPr>
      </w:pPr>
    </w:p>
    <w:p w14:paraId="7276CA1F" w14:textId="24E260D2" w:rsidR="00D238B6" w:rsidRPr="00CB3C07" w:rsidRDefault="00D238B6" w:rsidP="00D238B6">
      <w:pPr>
        <w:spacing w:line="360" w:lineRule="auto"/>
        <w:ind w:left="284"/>
        <w:jc w:val="both"/>
        <w:rPr>
          <w:sz w:val="22"/>
          <w:lang w:val="en-US"/>
        </w:rPr>
      </w:pPr>
      <w:r w:rsidRPr="00CB3C07">
        <w:rPr>
          <w:sz w:val="22"/>
          <w:lang w:val="en-US"/>
        </w:rPr>
        <w:t xml:space="preserve">The Positivist </w:t>
      </w:r>
      <w:r w:rsidR="00461579">
        <w:rPr>
          <w:sz w:val="22"/>
          <w:lang w:val="en-US"/>
        </w:rPr>
        <w:t>(7)</w:t>
      </w:r>
      <w:r w:rsidR="00FE62F6" w:rsidRPr="00FE62F6">
        <w:rPr>
          <w:b/>
          <w:sz w:val="22"/>
          <w:lang w:val="en-US"/>
        </w:rPr>
        <w:t>________</w:t>
      </w:r>
      <w:r w:rsidR="00FE62F6" w:rsidRPr="00CB3C07">
        <w:rPr>
          <w:sz w:val="22"/>
          <w:lang w:val="en-US"/>
        </w:rPr>
        <w:t xml:space="preserve"> </w:t>
      </w:r>
      <w:r w:rsidRPr="00CB3C07">
        <w:rPr>
          <w:sz w:val="22"/>
          <w:lang w:val="en-US"/>
        </w:rPr>
        <w:t xml:space="preserve">postulated that the historical process was one and the same as the positive development of reason. This basis allowed them to </w:t>
      </w:r>
      <w:r w:rsidR="00461579">
        <w:rPr>
          <w:sz w:val="22"/>
          <w:lang w:val="en-US"/>
        </w:rPr>
        <w:t>(8)</w:t>
      </w:r>
      <w:r w:rsidR="00FE62F6" w:rsidRPr="00FE62F6">
        <w:rPr>
          <w:b/>
          <w:sz w:val="22"/>
          <w:lang w:val="en-US"/>
        </w:rPr>
        <w:t>________</w:t>
      </w:r>
      <w:r w:rsidR="00FE62F6" w:rsidRPr="00CB3C07">
        <w:rPr>
          <w:sz w:val="22"/>
          <w:lang w:val="en-US"/>
        </w:rPr>
        <w:t xml:space="preserve"> </w:t>
      </w:r>
      <w:r w:rsidRPr="00CB3C07">
        <w:rPr>
          <w:sz w:val="22"/>
          <w:lang w:val="en-US"/>
        </w:rPr>
        <w:t xml:space="preserve">that the field related to the history of Medicine should be built creating a list of progressively added rational knowledge, which in turn </w:t>
      </w:r>
      <w:r w:rsidR="00461579">
        <w:rPr>
          <w:sz w:val="22"/>
          <w:lang w:val="en-US"/>
        </w:rPr>
        <w:t>(9)</w:t>
      </w:r>
      <w:r w:rsidR="00FE62F6" w:rsidRPr="00FE62F6">
        <w:rPr>
          <w:b/>
          <w:sz w:val="22"/>
          <w:lang w:val="en-US"/>
        </w:rPr>
        <w:t>________</w:t>
      </w:r>
      <w:r w:rsidR="00FE62F6" w:rsidRPr="00CB3C07">
        <w:rPr>
          <w:sz w:val="22"/>
          <w:lang w:val="en-US"/>
        </w:rPr>
        <w:t xml:space="preserve"> </w:t>
      </w:r>
      <w:r w:rsidRPr="00CB3C07">
        <w:rPr>
          <w:sz w:val="22"/>
          <w:lang w:val="en-US"/>
        </w:rPr>
        <w:t xml:space="preserve">the scientificity and efficacy of such knowledge, and consequently of the medical practices in the end of the 19th Century. Following this </w:t>
      </w:r>
      <w:r>
        <w:rPr>
          <w:sz w:val="22"/>
          <w:lang w:val="en-US"/>
        </w:rPr>
        <w:t>path, history under Auguste Com</w:t>
      </w:r>
      <w:r w:rsidRPr="00CB3C07">
        <w:rPr>
          <w:sz w:val="22"/>
          <w:lang w:val="en-US"/>
        </w:rPr>
        <w:t xml:space="preserve">te’s </w:t>
      </w:r>
      <w:r w:rsidR="00461579">
        <w:rPr>
          <w:sz w:val="22"/>
          <w:lang w:val="en-US"/>
        </w:rPr>
        <w:t>(10)</w:t>
      </w:r>
      <w:r w:rsidR="00FE62F6" w:rsidRPr="00FE62F6">
        <w:rPr>
          <w:b/>
          <w:sz w:val="22"/>
          <w:lang w:val="en-US"/>
        </w:rPr>
        <w:t>________</w:t>
      </w:r>
      <w:r w:rsidR="00FE62F6" w:rsidRPr="00CB3C07">
        <w:rPr>
          <w:sz w:val="22"/>
          <w:lang w:val="en-US"/>
        </w:rPr>
        <w:t xml:space="preserve"> </w:t>
      </w:r>
      <w:r w:rsidRPr="00CB3C07">
        <w:rPr>
          <w:sz w:val="22"/>
          <w:lang w:val="en-US"/>
        </w:rPr>
        <w:t>was conceived as a linear process, with a chronology and a presupposition of the triumph of reason, thus placing in science the only source of social progress and human improvement, both individually and collectively.</w:t>
      </w:r>
    </w:p>
    <w:p w14:paraId="52350C8F" w14:textId="77777777" w:rsidR="00D238B6" w:rsidRDefault="00D238B6" w:rsidP="00D238B6">
      <w:pPr>
        <w:spacing w:line="360" w:lineRule="auto"/>
        <w:jc w:val="both"/>
        <w:rPr>
          <w:sz w:val="22"/>
        </w:rPr>
      </w:pPr>
    </w:p>
    <w:p w14:paraId="582FA92F" w14:textId="77777777" w:rsidR="00D238B6" w:rsidRPr="00212AAA" w:rsidRDefault="00D238B6" w:rsidP="00D238B6">
      <w:pPr>
        <w:ind w:left="5529"/>
        <w:rPr>
          <w:i/>
        </w:rPr>
      </w:pPr>
      <w:r w:rsidRPr="00212AAA">
        <w:rPr>
          <w:rFonts w:ascii="Arial" w:hAnsi="Arial" w:cs="Arial"/>
          <w:i/>
          <w:color w:val="000000"/>
          <w:sz w:val="18"/>
          <w:szCs w:val="18"/>
        </w:rPr>
        <w:t>Bertolli Filho Claudio. For a recurrent history of medicine, health and illness. Interface (Botucatu). 2017. 21( 61 ): 251-255.</w:t>
      </w:r>
    </w:p>
    <w:p w14:paraId="377A44BE" w14:textId="77777777" w:rsidR="00D238B6" w:rsidRPr="003E4BB6" w:rsidRDefault="00D238B6" w:rsidP="00D238B6">
      <w:pPr>
        <w:jc w:val="both"/>
        <w:rPr>
          <w:lang w:val="en-US"/>
        </w:rPr>
      </w:pPr>
    </w:p>
    <w:p w14:paraId="68AC109A" w14:textId="77777777" w:rsidR="00D238B6" w:rsidRPr="00E1554D" w:rsidRDefault="00D238B6" w:rsidP="00D238B6">
      <w:pPr>
        <w:jc w:val="both"/>
        <w:rPr>
          <w:sz w:val="24"/>
          <w:szCs w:val="24"/>
          <w:lang w:val="en-US"/>
        </w:rPr>
      </w:pPr>
      <w:r w:rsidRPr="00E1554D">
        <w:rPr>
          <w:b/>
          <w:color w:val="000000"/>
          <w:sz w:val="24"/>
          <w:szCs w:val="24"/>
          <w:lang w:val="en-US"/>
        </w:rPr>
        <w:t>List of suggested words</w:t>
      </w:r>
      <w:r w:rsidRPr="00E1554D">
        <w:rPr>
          <w:color w:val="000000"/>
          <w:sz w:val="24"/>
          <w:szCs w:val="24"/>
          <w:lang w:val="en-US"/>
        </w:rPr>
        <w:t>:</w:t>
      </w:r>
      <w:r>
        <w:rPr>
          <w:color w:val="000000"/>
          <w:sz w:val="24"/>
          <w:szCs w:val="24"/>
          <w:lang w:val="en-US"/>
        </w:rPr>
        <w:t xml:space="preserve"> </w:t>
      </w:r>
      <w:r>
        <w:rPr>
          <w:sz w:val="24"/>
          <w:szCs w:val="24"/>
          <w:lang w:val="en-US"/>
        </w:rPr>
        <w:t xml:space="preserve">ahead </w:t>
      </w:r>
      <w:r w:rsidRPr="00E1554D">
        <w:rPr>
          <w:sz w:val="24"/>
          <w:szCs w:val="24"/>
          <w:lang w:val="en-US"/>
        </w:rPr>
        <w:t xml:space="preserve">/ </w:t>
      </w:r>
      <w:r w:rsidRPr="008D4605">
        <w:rPr>
          <w:sz w:val="24"/>
          <w:szCs w:val="24"/>
          <w:lang w:val="en-US"/>
        </w:rPr>
        <w:t>innovative</w:t>
      </w:r>
      <w:r w:rsidRPr="00E1554D">
        <w:rPr>
          <w:sz w:val="24"/>
          <w:szCs w:val="24"/>
          <w:lang w:val="en-US"/>
        </w:rPr>
        <w:t xml:space="preserve"> /</w:t>
      </w:r>
      <w:r>
        <w:rPr>
          <w:sz w:val="24"/>
          <w:szCs w:val="24"/>
          <w:lang w:val="en-US"/>
        </w:rPr>
        <w:t xml:space="preserve"> </w:t>
      </w:r>
      <w:r w:rsidRPr="008D4605">
        <w:rPr>
          <w:sz w:val="24"/>
          <w:szCs w:val="24"/>
          <w:lang w:val="en-US"/>
        </w:rPr>
        <w:t>principles</w:t>
      </w:r>
      <w:r>
        <w:rPr>
          <w:sz w:val="24"/>
          <w:szCs w:val="24"/>
          <w:lang w:val="en-US"/>
        </w:rPr>
        <w:t xml:space="preserve"> </w:t>
      </w:r>
      <w:r w:rsidRPr="00E1554D">
        <w:rPr>
          <w:sz w:val="24"/>
          <w:szCs w:val="24"/>
          <w:lang w:val="en-US"/>
        </w:rPr>
        <w:t>/</w:t>
      </w:r>
      <w:r>
        <w:rPr>
          <w:sz w:val="24"/>
          <w:szCs w:val="24"/>
          <w:lang w:val="en-US"/>
        </w:rPr>
        <w:t xml:space="preserve"> possibility </w:t>
      </w:r>
      <w:r w:rsidRPr="00E1554D">
        <w:rPr>
          <w:sz w:val="24"/>
          <w:szCs w:val="24"/>
          <w:lang w:val="en-US"/>
        </w:rPr>
        <w:t>/</w:t>
      </w:r>
      <w:r>
        <w:rPr>
          <w:sz w:val="24"/>
          <w:szCs w:val="24"/>
          <w:lang w:val="en-US"/>
        </w:rPr>
        <w:t xml:space="preserve"> </w:t>
      </w:r>
      <w:r w:rsidRPr="008D4605">
        <w:rPr>
          <w:sz w:val="24"/>
          <w:szCs w:val="24"/>
          <w:lang w:val="en-US"/>
        </w:rPr>
        <w:t>integrated</w:t>
      </w:r>
      <w:r>
        <w:rPr>
          <w:sz w:val="24"/>
          <w:szCs w:val="24"/>
          <w:lang w:val="en-US"/>
        </w:rPr>
        <w:t xml:space="preserve"> </w:t>
      </w:r>
      <w:r w:rsidRPr="00E1554D">
        <w:rPr>
          <w:sz w:val="24"/>
          <w:szCs w:val="24"/>
          <w:lang w:val="en-US"/>
        </w:rPr>
        <w:t>/</w:t>
      </w:r>
      <w:r>
        <w:rPr>
          <w:sz w:val="24"/>
          <w:szCs w:val="24"/>
          <w:lang w:val="en-US"/>
        </w:rPr>
        <w:t xml:space="preserve"> possible</w:t>
      </w:r>
      <w:r w:rsidRPr="00E1554D">
        <w:rPr>
          <w:sz w:val="24"/>
          <w:szCs w:val="24"/>
          <w:lang w:val="en-US"/>
        </w:rPr>
        <w:t xml:space="preserve"> /</w:t>
      </w:r>
      <w:r>
        <w:rPr>
          <w:sz w:val="24"/>
          <w:szCs w:val="24"/>
          <w:lang w:val="en-US"/>
        </w:rPr>
        <w:t xml:space="preserve"> </w:t>
      </w:r>
      <w:r w:rsidRPr="008D4605">
        <w:rPr>
          <w:sz w:val="24"/>
          <w:szCs w:val="24"/>
          <w:lang w:val="en-US"/>
        </w:rPr>
        <w:t>challenge</w:t>
      </w:r>
      <w:r>
        <w:rPr>
          <w:sz w:val="24"/>
          <w:szCs w:val="24"/>
          <w:lang w:val="en-US"/>
        </w:rPr>
        <w:t xml:space="preserve"> </w:t>
      </w:r>
      <w:r w:rsidRPr="00E1554D">
        <w:rPr>
          <w:sz w:val="24"/>
          <w:szCs w:val="24"/>
          <w:lang w:val="en-US"/>
        </w:rPr>
        <w:t>/</w:t>
      </w:r>
      <w:r>
        <w:rPr>
          <w:sz w:val="24"/>
          <w:szCs w:val="24"/>
          <w:lang w:val="en-US"/>
        </w:rPr>
        <w:t xml:space="preserve"> across</w:t>
      </w:r>
      <w:r w:rsidRPr="00E1554D">
        <w:rPr>
          <w:sz w:val="24"/>
          <w:szCs w:val="24"/>
          <w:lang w:val="en-US"/>
        </w:rPr>
        <w:t xml:space="preserve"> /</w:t>
      </w:r>
      <w:r>
        <w:rPr>
          <w:sz w:val="24"/>
          <w:szCs w:val="24"/>
          <w:lang w:val="en-US"/>
        </w:rPr>
        <w:t xml:space="preserve"> </w:t>
      </w:r>
      <w:r w:rsidRPr="008D4605">
        <w:rPr>
          <w:sz w:val="24"/>
          <w:szCs w:val="24"/>
          <w:lang w:val="en-US"/>
        </w:rPr>
        <w:t>conclude</w:t>
      </w:r>
      <w:r>
        <w:rPr>
          <w:sz w:val="24"/>
          <w:szCs w:val="24"/>
          <w:lang w:val="en-US"/>
        </w:rPr>
        <w:t xml:space="preserve"> </w:t>
      </w:r>
      <w:r w:rsidRPr="00E1554D">
        <w:rPr>
          <w:sz w:val="24"/>
          <w:szCs w:val="24"/>
          <w:lang w:val="en-US"/>
        </w:rPr>
        <w:t>/</w:t>
      </w:r>
      <w:r>
        <w:rPr>
          <w:sz w:val="24"/>
          <w:szCs w:val="24"/>
          <w:lang w:val="en-US"/>
        </w:rPr>
        <w:t xml:space="preserve"> evidence </w:t>
      </w:r>
      <w:r w:rsidRPr="00E1554D">
        <w:rPr>
          <w:sz w:val="24"/>
          <w:szCs w:val="24"/>
          <w:lang w:val="en-US"/>
        </w:rPr>
        <w:t xml:space="preserve">/ </w:t>
      </w:r>
      <w:r w:rsidRPr="008D4605">
        <w:rPr>
          <w:sz w:val="24"/>
          <w:szCs w:val="24"/>
          <w:lang w:val="en-US"/>
        </w:rPr>
        <w:t>environment</w:t>
      </w:r>
      <w:r>
        <w:rPr>
          <w:sz w:val="24"/>
          <w:szCs w:val="24"/>
          <w:lang w:val="en-US"/>
        </w:rPr>
        <w:t xml:space="preserve"> </w:t>
      </w:r>
      <w:r w:rsidRPr="00E1554D">
        <w:rPr>
          <w:sz w:val="24"/>
          <w:szCs w:val="24"/>
          <w:lang w:val="en-US"/>
        </w:rPr>
        <w:t>/</w:t>
      </w:r>
      <w:r>
        <w:rPr>
          <w:sz w:val="24"/>
          <w:szCs w:val="24"/>
          <w:lang w:val="en-US"/>
        </w:rPr>
        <w:t xml:space="preserve"> because </w:t>
      </w:r>
      <w:r w:rsidRPr="00E1554D">
        <w:rPr>
          <w:sz w:val="24"/>
          <w:szCs w:val="24"/>
          <w:lang w:val="en-US"/>
        </w:rPr>
        <w:t>/</w:t>
      </w:r>
      <w:r>
        <w:rPr>
          <w:sz w:val="24"/>
          <w:szCs w:val="24"/>
          <w:lang w:val="en-US"/>
        </w:rPr>
        <w:t xml:space="preserve"> </w:t>
      </w:r>
      <w:r w:rsidRPr="008D4605">
        <w:rPr>
          <w:sz w:val="24"/>
          <w:szCs w:val="24"/>
          <w:lang w:val="en-US"/>
        </w:rPr>
        <w:t>assumption</w:t>
      </w:r>
      <w:r>
        <w:rPr>
          <w:sz w:val="24"/>
          <w:szCs w:val="24"/>
          <w:lang w:val="en-US"/>
        </w:rPr>
        <w:t xml:space="preserve"> </w:t>
      </w:r>
      <w:r w:rsidRPr="00E1554D">
        <w:rPr>
          <w:sz w:val="24"/>
          <w:szCs w:val="24"/>
          <w:lang w:val="en-US"/>
        </w:rPr>
        <w:t>/</w:t>
      </w:r>
      <w:r>
        <w:rPr>
          <w:sz w:val="24"/>
          <w:szCs w:val="24"/>
          <w:lang w:val="en-US"/>
        </w:rPr>
        <w:t xml:space="preserve"> success </w:t>
      </w:r>
      <w:r w:rsidRPr="00E1554D">
        <w:rPr>
          <w:sz w:val="24"/>
          <w:szCs w:val="24"/>
          <w:lang w:val="en-US"/>
        </w:rPr>
        <w:t>/</w:t>
      </w:r>
      <w:r>
        <w:rPr>
          <w:sz w:val="24"/>
          <w:szCs w:val="24"/>
          <w:lang w:val="en-US"/>
        </w:rPr>
        <w:t xml:space="preserve"> </w:t>
      </w:r>
      <w:r w:rsidRPr="008D4605">
        <w:rPr>
          <w:sz w:val="24"/>
          <w:szCs w:val="24"/>
          <w:lang w:val="en-US"/>
        </w:rPr>
        <w:t>vigorous</w:t>
      </w:r>
      <w:r>
        <w:rPr>
          <w:sz w:val="24"/>
          <w:szCs w:val="24"/>
          <w:lang w:val="en-US"/>
        </w:rPr>
        <w:t xml:space="preserve"> </w:t>
      </w:r>
      <w:r w:rsidRPr="00E1554D">
        <w:rPr>
          <w:sz w:val="24"/>
          <w:szCs w:val="24"/>
          <w:lang w:val="en-US"/>
        </w:rPr>
        <w:t>/</w:t>
      </w:r>
      <w:r>
        <w:rPr>
          <w:sz w:val="24"/>
          <w:szCs w:val="24"/>
          <w:lang w:val="en-US"/>
        </w:rPr>
        <w:t xml:space="preserve"> broad </w:t>
      </w:r>
      <w:r w:rsidRPr="00E1554D">
        <w:rPr>
          <w:sz w:val="24"/>
          <w:szCs w:val="24"/>
          <w:lang w:val="en-US"/>
        </w:rPr>
        <w:t>/</w:t>
      </w:r>
      <w:r>
        <w:rPr>
          <w:sz w:val="24"/>
          <w:szCs w:val="24"/>
          <w:lang w:val="en-US"/>
        </w:rPr>
        <w:t xml:space="preserve"> </w:t>
      </w:r>
      <w:r w:rsidRPr="008D4605">
        <w:rPr>
          <w:sz w:val="24"/>
          <w:szCs w:val="24"/>
          <w:lang w:val="en-US"/>
        </w:rPr>
        <w:t>ensured</w:t>
      </w:r>
      <w:r>
        <w:rPr>
          <w:sz w:val="24"/>
          <w:szCs w:val="24"/>
          <w:lang w:val="en-US"/>
        </w:rPr>
        <w:t xml:space="preserve"> </w:t>
      </w:r>
      <w:r w:rsidRPr="00E1554D">
        <w:rPr>
          <w:sz w:val="24"/>
          <w:szCs w:val="24"/>
          <w:lang w:val="en-US"/>
        </w:rPr>
        <w:t>/</w:t>
      </w:r>
      <w:r>
        <w:rPr>
          <w:sz w:val="24"/>
          <w:szCs w:val="24"/>
          <w:lang w:val="en-US"/>
        </w:rPr>
        <w:t xml:space="preserve"> teams </w:t>
      </w:r>
      <w:r w:rsidRPr="00E1554D">
        <w:rPr>
          <w:sz w:val="24"/>
          <w:szCs w:val="24"/>
          <w:lang w:val="en-US"/>
        </w:rPr>
        <w:t>/</w:t>
      </w:r>
      <w:r>
        <w:rPr>
          <w:sz w:val="24"/>
          <w:szCs w:val="24"/>
          <w:lang w:val="en-US"/>
        </w:rPr>
        <w:t xml:space="preserve"> need </w:t>
      </w:r>
      <w:r w:rsidRPr="00E1554D">
        <w:rPr>
          <w:sz w:val="24"/>
          <w:szCs w:val="24"/>
          <w:lang w:val="en-US"/>
        </w:rPr>
        <w:t>/</w:t>
      </w:r>
      <w:r>
        <w:rPr>
          <w:sz w:val="24"/>
          <w:szCs w:val="24"/>
          <w:lang w:val="en-US"/>
        </w:rPr>
        <w:t xml:space="preserve"> </w:t>
      </w:r>
      <w:r w:rsidRPr="008D4605">
        <w:rPr>
          <w:sz w:val="24"/>
          <w:szCs w:val="24"/>
          <w:lang w:val="en-US"/>
        </w:rPr>
        <w:t>imposes</w:t>
      </w:r>
      <w:r>
        <w:rPr>
          <w:sz w:val="24"/>
          <w:szCs w:val="24"/>
          <w:lang w:val="en-US"/>
        </w:rPr>
        <w:t xml:space="preserve"> </w:t>
      </w:r>
      <w:r w:rsidRPr="00E1554D">
        <w:rPr>
          <w:sz w:val="24"/>
          <w:szCs w:val="24"/>
          <w:lang w:val="en-US"/>
        </w:rPr>
        <w:t>/</w:t>
      </w:r>
      <w:r>
        <w:rPr>
          <w:sz w:val="24"/>
          <w:szCs w:val="24"/>
          <w:lang w:val="en-US"/>
        </w:rPr>
        <w:t xml:space="preserve"> only</w:t>
      </w:r>
    </w:p>
    <w:p w14:paraId="2C05CD25" w14:textId="77777777" w:rsidR="00D238B6" w:rsidRPr="003E4BB6" w:rsidRDefault="00D238B6" w:rsidP="00D238B6">
      <w:pPr>
        <w:jc w:val="both"/>
        <w:rPr>
          <w:lang w:val="en-US"/>
        </w:rPr>
      </w:pPr>
    </w:p>
    <w:p w14:paraId="759BDF2D" w14:textId="77777777" w:rsidR="00D238B6" w:rsidRPr="003E4BB6" w:rsidRDefault="00D238B6" w:rsidP="00D238B6">
      <w:pPr>
        <w:rPr>
          <w:lang w:val="en-US"/>
        </w:rPr>
      </w:pPr>
      <w:r w:rsidRPr="003E4BB6">
        <w:rPr>
          <w:color w:val="FF0000"/>
          <w:sz w:val="22"/>
          <w:szCs w:val="22"/>
          <w:highlight w:val="yellow"/>
          <w:lang w:val="en-US"/>
        </w:rPr>
        <w:t>CHAVE DE CORREÇÃO</w:t>
      </w:r>
    </w:p>
    <w:p w14:paraId="77CDC046" w14:textId="77777777" w:rsidR="00D238B6" w:rsidRPr="003E4BB6" w:rsidRDefault="00D238B6" w:rsidP="00D238B6">
      <w:pPr>
        <w:jc w:val="both"/>
        <w:rPr>
          <w:color w:val="FF0000"/>
          <w:lang w:val="en-US"/>
        </w:rPr>
      </w:pPr>
      <w:r w:rsidRPr="003E4BB6">
        <w:rPr>
          <w:color w:val="FF0000"/>
          <w:lang w:val="en-US"/>
        </w:rPr>
        <w:t xml:space="preserve">1. </w:t>
      </w:r>
      <w:r>
        <w:rPr>
          <w:color w:val="FF0000"/>
          <w:lang w:val="en-US"/>
        </w:rPr>
        <w:t>Imposes</w:t>
      </w:r>
      <w:proofErr w:type="gramStart"/>
      <w:r w:rsidRPr="003E4BB6">
        <w:rPr>
          <w:color w:val="FF0000"/>
          <w:lang w:val="en-US"/>
        </w:rPr>
        <w:t>;</w:t>
      </w:r>
      <w:proofErr w:type="gramEnd"/>
      <w:r>
        <w:rPr>
          <w:color w:val="FF0000"/>
          <w:lang w:val="en-US"/>
        </w:rPr>
        <w:t xml:space="preserve"> </w:t>
      </w:r>
      <w:r w:rsidRPr="003E4BB6">
        <w:rPr>
          <w:color w:val="FF0000"/>
          <w:lang w:val="en-US"/>
        </w:rPr>
        <w:t xml:space="preserve">2. </w:t>
      </w:r>
      <w:proofErr w:type="gramStart"/>
      <w:r>
        <w:rPr>
          <w:color w:val="FF0000"/>
          <w:lang w:val="en-US"/>
        </w:rPr>
        <w:t>Challenge</w:t>
      </w:r>
      <w:r w:rsidRPr="003E4BB6">
        <w:rPr>
          <w:color w:val="FF0000"/>
          <w:lang w:val="en-US"/>
        </w:rPr>
        <w:t>; 3.</w:t>
      </w:r>
      <w:proofErr w:type="gramEnd"/>
      <w:r w:rsidRPr="003E4BB6">
        <w:rPr>
          <w:color w:val="FF0000"/>
          <w:lang w:val="en-US"/>
        </w:rPr>
        <w:t xml:space="preserve"> </w:t>
      </w:r>
      <w:proofErr w:type="gramStart"/>
      <w:r>
        <w:rPr>
          <w:color w:val="FF0000"/>
          <w:lang w:val="en-US"/>
        </w:rPr>
        <w:t>Environment</w:t>
      </w:r>
      <w:r w:rsidRPr="003E4BB6">
        <w:rPr>
          <w:color w:val="FF0000"/>
          <w:lang w:val="en-US"/>
        </w:rPr>
        <w:t>;</w:t>
      </w:r>
      <w:r>
        <w:rPr>
          <w:color w:val="FF0000"/>
          <w:lang w:val="en-US"/>
        </w:rPr>
        <w:t xml:space="preserve"> </w:t>
      </w:r>
      <w:r w:rsidRPr="003E4BB6">
        <w:rPr>
          <w:color w:val="FF0000"/>
          <w:lang w:val="en-US"/>
        </w:rPr>
        <w:t>4.</w:t>
      </w:r>
      <w:proofErr w:type="gramEnd"/>
      <w:r w:rsidRPr="003E4BB6">
        <w:rPr>
          <w:color w:val="FF0000"/>
          <w:lang w:val="en-US"/>
        </w:rPr>
        <w:t xml:space="preserve"> </w:t>
      </w:r>
      <w:proofErr w:type="gramStart"/>
      <w:r>
        <w:rPr>
          <w:color w:val="FF0000"/>
          <w:lang w:val="en-US"/>
        </w:rPr>
        <w:t>Innovative</w:t>
      </w:r>
      <w:r w:rsidRPr="003E4BB6">
        <w:rPr>
          <w:color w:val="FF0000"/>
          <w:lang w:val="en-US"/>
        </w:rPr>
        <w:t>;</w:t>
      </w:r>
      <w:r>
        <w:rPr>
          <w:color w:val="FF0000"/>
          <w:lang w:val="en-US"/>
        </w:rPr>
        <w:t xml:space="preserve"> </w:t>
      </w:r>
      <w:r w:rsidRPr="003E4BB6">
        <w:rPr>
          <w:color w:val="FF0000"/>
          <w:lang w:val="en-US"/>
        </w:rPr>
        <w:t>5.</w:t>
      </w:r>
      <w:proofErr w:type="gramEnd"/>
      <w:r w:rsidRPr="003E4BB6">
        <w:rPr>
          <w:color w:val="FF0000"/>
          <w:lang w:val="en-US"/>
        </w:rPr>
        <w:t xml:space="preserve"> </w:t>
      </w:r>
      <w:proofErr w:type="gramStart"/>
      <w:r>
        <w:rPr>
          <w:color w:val="FF0000"/>
          <w:lang w:val="en-US"/>
        </w:rPr>
        <w:t>vigorous</w:t>
      </w:r>
      <w:proofErr w:type="gramEnd"/>
      <w:r w:rsidRPr="003E4BB6">
        <w:rPr>
          <w:color w:val="FF0000"/>
          <w:lang w:val="en-US"/>
        </w:rPr>
        <w:t>;</w:t>
      </w:r>
      <w:r>
        <w:rPr>
          <w:color w:val="FF0000"/>
          <w:lang w:val="en-US"/>
        </w:rPr>
        <w:t xml:space="preserve"> </w:t>
      </w:r>
      <w:r w:rsidRPr="003E4BB6">
        <w:rPr>
          <w:color w:val="FF0000"/>
          <w:lang w:val="en-US"/>
        </w:rPr>
        <w:t xml:space="preserve">6. </w:t>
      </w:r>
      <w:proofErr w:type="gramStart"/>
      <w:r>
        <w:rPr>
          <w:color w:val="FF0000"/>
          <w:lang w:val="en-US"/>
        </w:rPr>
        <w:t>integrated</w:t>
      </w:r>
      <w:proofErr w:type="gramEnd"/>
      <w:r w:rsidRPr="003E4BB6">
        <w:rPr>
          <w:color w:val="FF0000"/>
          <w:lang w:val="en-US"/>
        </w:rPr>
        <w:t>;</w:t>
      </w:r>
      <w:r>
        <w:rPr>
          <w:color w:val="FF0000"/>
          <w:lang w:val="en-US"/>
        </w:rPr>
        <w:t xml:space="preserve"> </w:t>
      </w:r>
      <w:r w:rsidRPr="003E4BB6">
        <w:rPr>
          <w:color w:val="FF0000"/>
          <w:lang w:val="en-US"/>
        </w:rPr>
        <w:t xml:space="preserve">7. </w:t>
      </w:r>
      <w:proofErr w:type="gramStart"/>
      <w:r>
        <w:rPr>
          <w:color w:val="FF0000"/>
          <w:lang w:val="en-US"/>
        </w:rPr>
        <w:t>assumption</w:t>
      </w:r>
      <w:proofErr w:type="gramEnd"/>
      <w:r w:rsidRPr="003E4BB6">
        <w:rPr>
          <w:color w:val="FF0000"/>
          <w:lang w:val="en-US"/>
        </w:rPr>
        <w:t>;</w:t>
      </w:r>
      <w:r>
        <w:rPr>
          <w:color w:val="FF0000"/>
          <w:lang w:val="en-US"/>
        </w:rPr>
        <w:t xml:space="preserve"> </w:t>
      </w:r>
      <w:r w:rsidRPr="003E4BB6">
        <w:rPr>
          <w:color w:val="FF0000"/>
          <w:lang w:val="en-US"/>
        </w:rPr>
        <w:t>8.</w:t>
      </w:r>
      <w:r w:rsidRPr="003E4BB6">
        <w:rPr>
          <w:sz w:val="22"/>
          <w:lang w:val="en-US"/>
        </w:rPr>
        <w:t xml:space="preserve"> </w:t>
      </w:r>
      <w:proofErr w:type="gramStart"/>
      <w:r>
        <w:rPr>
          <w:color w:val="FF0000"/>
          <w:lang w:val="en-US"/>
        </w:rPr>
        <w:t>conclude</w:t>
      </w:r>
      <w:proofErr w:type="gramEnd"/>
      <w:r w:rsidRPr="003E4BB6">
        <w:rPr>
          <w:color w:val="FF0000"/>
          <w:lang w:val="en-US"/>
        </w:rPr>
        <w:t>;</w:t>
      </w:r>
      <w:r>
        <w:rPr>
          <w:color w:val="FF0000"/>
          <w:lang w:val="en-US"/>
        </w:rPr>
        <w:t xml:space="preserve"> </w:t>
      </w:r>
      <w:r w:rsidRPr="003E4BB6">
        <w:rPr>
          <w:color w:val="FF0000"/>
          <w:lang w:val="en-US"/>
        </w:rPr>
        <w:t xml:space="preserve">9. </w:t>
      </w:r>
      <w:proofErr w:type="gramStart"/>
      <w:r>
        <w:rPr>
          <w:color w:val="FF0000"/>
          <w:lang w:val="en-US"/>
        </w:rPr>
        <w:t>ensured</w:t>
      </w:r>
      <w:proofErr w:type="gramEnd"/>
      <w:r w:rsidRPr="003E4BB6">
        <w:rPr>
          <w:color w:val="FF0000"/>
          <w:lang w:val="en-US"/>
        </w:rPr>
        <w:t>;</w:t>
      </w:r>
      <w:r>
        <w:rPr>
          <w:color w:val="FF0000"/>
          <w:lang w:val="en-US"/>
        </w:rPr>
        <w:t xml:space="preserve"> </w:t>
      </w:r>
      <w:r w:rsidRPr="003E4BB6">
        <w:rPr>
          <w:color w:val="FF0000"/>
          <w:lang w:val="en-US"/>
        </w:rPr>
        <w:t>10.</w:t>
      </w:r>
      <w:r>
        <w:rPr>
          <w:color w:val="FF0000"/>
          <w:lang w:val="en-US"/>
        </w:rPr>
        <w:t xml:space="preserve"> </w:t>
      </w:r>
      <w:proofErr w:type="gramStart"/>
      <w:r>
        <w:rPr>
          <w:color w:val="FF0000"/>
          <w:lang w:val="en-US"/>
        </w:rPr>
        <w:t>principles</w:t>
      </w:r>
      <w:proofErr w:type="gramEnd"/>
    </w:p>
    <w:p w14:paraId="39AD0C3B" w14:textId="77777777" w:rsidR="00D238B6" w:rsidRPr="003E4BB6" w:rsidRDefault="00B062BB" w:rsidP="00D238B6">
      <w:pPr>
        <w:spacing w:after="120"/>
        <w:jc w:val="both"/>
        <w:rPr>
          <w:b/>
          <w:bCs/>
          <w:sz w:val="22"/>
          <w:szCs w:val="22"/>
          <w:lang w:val="en-US"/>
        </w:rPr>
      </w:pPr>
      <w:r w:rsidRPr="003E4BB6">
        <w:rPr>
          <w:lang w:val="en-US"/>
        </w:rPr>
        <w:br w:type="page"/>
      </w:r>
      <w:r w:rsidR="00D238B6" w:rsidRPr="003E4BB6">
        <w:rPr>
          <w:b/>
          <w:bCs/>
          <w:sz w:val="22"/>
          <w:szCs w:val="22"/>
          <w:lang w:val="en-US"/>
        </w:rPr>
        <w:lastRenderedPageBreak/>
        <w:t xml:space="preserve">Based on the </w:t>
      </w:r>
      <w:r w:rsidR="00D238B6">
        <w:rPr>
          <w:b/>
          <w:bCs/>
          <w:sz w:val="22"/>
          <w:szCs w:val="22"/>
          <w:lang w:val="en-US"/>
        </w:rPr>
        <w:t>editorial</w:t>
      </w:r>
      <w:r w:rsidR="00D238B6" w:rsidRPr="003E4BB6">
        <w:rPr>
          <w:b/>
          <w:bCs/>
          <w:sz w:val="22"/>
          <w:szCs w:val="22"/>
          <w:lang w:val="en-US"/>
        </w:rPr>
        <w:t xml:space="preserve"> below answer question 2:</w:t>
      </w:r>
    </w:p>
    <w:p w14:paraId="3EBAF419" w14:textId="77777777" w:rsidR="00D238B6" w:rsidRPr="003E4BB6" w:rsidRDefault="00D238B6" w:rsidP="00D238B6">
      <w:pPr>
        <w:jc w:val="both"/>
        <w:rPr>
          <w:b/>
          <w:bCs/>
          <w:sz w:val="22"/>
          <w:szCs w:val="22"/>
          <w:lang w:val="en-US"/>
        </w:rPr>
      </w:pPr>
      <w:r w:rsidRPr="003E4BB6">
        <w:rPr>
          <w:b/>
          <w:bCs/>
          <w:color w:val="4F81BD" w:themeColor="accent1"/>
          <w:sz w:val="22"/>
          <w:szCs w:val="22"/>
          <w:lang w:val="en-US"/>
        </w:rPr>
        <w:t>(</w:t>
      </w:r>
      <w:r w:rsidRPr="003E4BB6">
        <w:rPr>
          <w:bCs/>
          <w:color w:val="4F81BD" w:themeColor="accent1"/>
          <w:sz w:val="22"/>
          <w:szCs w:val="22"/>
          <w:lang w:val="en-US"/>
        </w:rPr>
        <w:t xml:space="preserve">Nesta questão </w:t>
      </w:r>
      <w:r>
        <w:rPr>
          <w:bCs/>
          <w:color w:val="4F81BD" w:themeColor="accent1"/>
          <w:sz w:val="22"/>
          <w:szCs w:val="22"/>
          <w:lang w:val="en-US"/>
        </w:rPr>
        <w:t>é</w:t>
      </w:r>
      <w:r w:rsidRPr="003E4BB6">
        <w:rPr>
          <w:bCs/>
          <w:color w:val="4F81BD" w:themeColor="accent1"/>
          <w:sz w:val="22"/>
          <w:szCs w:val="22"/>
          <w:lang w:val="en-US"/>
        </w:rPr>
        <w:t xml:space="preserve"> avaliada a sua capacidade de interpretação de texto </w:t>
      </w:r>
      <w:proofErr w:type="gramStart"/>
      <w:r w:rsidRPr="003E4BB6">
        <w:rPr>
          <w:bCs/>
          <w:color w:val="4F81BD" w:themeColor="accent1"/>
          <w:sz w:val="22"/>
          <w:szCs w:val="22"/>
          <w:lang w:val="en-US"/>
        </w:rPr>
        <w:t>na</w:t>
      </w:r>
      <w:proofErr w:type="gramEnd"/>
      <w:r w:rsidRPr="003E4BB6">
        <w:rPr>
          <w:bCs/>
          <w:color w:val="4F81BD" w:themeColor="accent1"/>
          <w:sz w:val="22"/>
          <w:szCs w:val="22"/>
          <w:lang w:val="en-US"/>
        </w:rPr>
        <w:t xml:space="preserve"> língua inglesa)</w:t>
      </w:r>
    </w:p>
    <w:p w14:paraId="2533338F" w14:textId="77777777" w:rsidR="00D238B6" w:rsidRPr="00B75C51" w:rsidRDefault="00D238B6" w:rsidP="00D238B6">
      <w:pPr>
        <w:jc w:val="both"/>
        <w:rPr>
          <w:sz w:val="22"/>
          <w:szCs w:val="22"/>
          <w:lang w:val="en-US"/>
        </w:rPr>
      </w:pPr>
      <w:r w:rsidRPr="00B75C51">
        <w:rPr>
          <w:sz w:val="22"/>
          <w:szCs w:val="22"/>
          <w:lang w:val="en-US"/>
        </w:rPr>
        <w:t xml:space="preserve">Targeted population screening has been welcomed in some countries </w:t>
      </w:r>
      <w:proofErr w:type="gramStart"/>
      <w:r w:rsidRPr="00B75C51">
        <w:rPr>
          <w:sz w:val="22"/>
          <w:szCs w:val="22"/>
          <w:lang w:val="en-US"/>
        </w:rPr>
        <w:t>as there is evidence for a reduction in AAA</w:t>
      </w:r>
      <w:r>
        <w:rPr>
          <w:sz w:val="22"/>
          <w:szCs w:val="22"/>
          <w:lang w:val="en-US"/>
        </w:rPr>
        <w:t xml:space="preserve"> (Abdominal Aortic Aneurysm)</w:t>
      </w:r>
      <w:r w:rsidRPr="00B75C51">
        <w:rPr>
          <w:sz w:val="22"/>
          <w:szCs w:val="22"/>
          <w:lang w:val="en-US"/>
        </w:rPr>
        <w:t>-related deaths and improvement in cardiovascular outcomes in patients on surveillance, particularly men</w:t>
      </w:r>
      <w:proofErr w:type="gramEnd"/>
      <w:r w:rsidRPr="00B75C51">
        <w:rPr>
          <w:sz w:val="22"/>
          <w:szCs w:val="22"/>
          <w:lang w:val="en-US"/>
        </w:rPr>
        <w:t>. We have previously outlined surveillance guidelines in our prior publications to assist surveillance once an AAA has been detected. These recommendations take into account the growth rate of the AAA and rupture risk at a given size.</w:t>
      </w:r>
    </w:p>
    <w:p w14:paraId="384DAB93" w14:textId="77777777" w:rsidR="00D238B6" w:rsidRDefault="00D238B6" w:rsidP="00D238B6">
      <w:pPr>
        <w:jc w:val="both"/>
        <w:rPr>
          <w:sz w:val="22"/>
          <w:szCs w:val="22"/>
          <w:lang w:val="en-US"/>
        </w:rPr>
      </w:pPr>
      <w:r w:rsidRPr="00B75C51">
        <w:rPr>
          <w:sz w:val="22"/>
          <w:szCs w:val="22"/>
          <w:lang w:val="en-US"/>
        </w:rPr>
        <w:t>The risk of graft failure and disease progression necessitates ongoing surveillance following EVAR</w:t>
      </w:r>
      <w:r>
        <w:rPr>
          <w:sz w:val="22"/>
          <w:szCs w:val="22"/>
          <w:lang w:val="en-US"/>
        </w:rPr>
        <w:t xml:space="preserve"> (Endovascular Aneurysm Repair)</w:t>
      </w:r>
      <w:r w:rsidRPr="00B75C51">
        <w:rPr>
          <w:sz w:val="22"/>
          <w:szCs w:val="22"/>
          <w:lang w:val="en-US"/>
        </w:rPr>
        <w:t>. Tailored surveillance programs are used to minimise the resources allocated to ongoing surveillance. However, it is accepted that surveillance is paramount for long-lasting</w:t>
      </w:r>
      <w:r>
        <w:rPr>
          <w:sz w:val="22"/>
          <w:szCs w:val="22"/>
          <w:lang w:val="en-US"/>
        </w:rPr>
        <w:t xml:space="preserve"> success with EVAR.</w:t>
      </w:r>
    </w:p>
    <w:p w14:paraId="16BBE9D7" w14:textId="77777777" w:rsidR="00D238B6" w:rsidRPr="00B75C51" w:rsidRDefault="00D238B6" w:rsidP="00D238B6">
      <w:pPr>
        <w:jc w:val="both"/>
        <w:rPr>
          <w:sz w:val="22"/>
          <w:szCs w:val="22"/>
          <w:lang w:val="en-US"/>
        </w:rPr>
      </w:pPr>
      <w:r w:rsidRPr="00B75C51">
        <w:rPr>
          <w:sz w:val="22"/>
          <w:szCs w:val="22"/>
          <w:lang w:val="en-US"/>
        </w:rPr>
        <w:t>AAA disease continues to provide fertile ground for ongoing surgical research, and future developments will range from better surgical technique and medical devices, improved detection and counselling, the promise of pharmacotherapy, and risk assessment. Ultimately, screening programs, surgical repair and long-term surveillance should keep in mind the ultimate goal of preserving longevity and quality of life. Decisions should be grounded in realistic assessments of benefit and avoid futile or wasteful surgery or imaging.</w:t>
      </w:r>
    </w:p>
    <w:p w14:paraId="4206A2DD" w14:textId="77777777" w:rsidR="00D238B6" w:rsidRDefault="00D238B6" w:rsidP="00D238B6">
      <w:pPr>
        <w:jc w:val="both"/>
        <w:rPr>
          <w:i/>
          <w:sz w:val="18"/>
          <w:lang w:val="en-US"/>
        </w:rPr>
      </w:pPr>
      <w:proofErr w:type="gramStart"/>
      <w:r>
        <w:rPr>
          <w:i/>
          <w:sz w:val="18"/>
          <w:lang w:val="en-US"/>
        </w:rPr>
        <w:t>Theivendran M, Chuen J. Updates on AAA screening and surveillance.</w:t>
      </w:r>
      <w:proofErr w:type="gramEnd"/>
      <w:r>
        <w:rPr>
          <w:i/>
          <w:sz w:val="18"/>
          <w:lang w:val="en-US"/>
        </w:rPr>
        <w:t xml:space="preserve"> Aust. J. Gen. Pract, May 2018,47(5)</w:t>
      </w:r>
      <w:proofErr w:type="gramStart"/>
      <w:r>
        <w:rPr>
          <w:i/>
          <w:sz w:val="18"/>
          <w:lang w:val="en-US"/>
        </w:rPr>
        <w:t>:259</w:t>
      </w:r>
      <w:proofErr w:type="gramEnd"/>
      <w:r>
        <w:rPr>
          <w:i/>
          <w:sz w:val="18"/>
          <w:lang w:val="en-US"/>
        </w:rPr>
        <w:t>-263.</w:t>
      </w:r>
    </w:p>
    <w:p w14:paraId="13A2D640" w14:textId="77777777" w:rsidR="00D238B6" w:rsidRPr="003E4BB6" w:rsidRDefault="00D238B6" w:rsidP="00D238B6">
      <w:pPr>
        <w:jc w:val="both"/>
        <w:rPr>
          <w:i/>
          <w:sz w:val="18"/>
          <w:lang w:val="en-US"/>
        </w:rPr>
      </w:pPr>
    </w:p>
    <w:p w14:paraId="6902002F" w14:textId="3A82D2CF" w:rsidR="00D238B6" w:rsidRPr="003E4BB6" w:rsidRDefault="00D238B6" w:rsidP="00D238B6">
      <w:pPr>
        <w:pStyle w:val="ListParagraph"/>
        <w:numPr>
          <w:ilvl w:val="0"/>
          <w:numId w:val="24"/>
        </w:numPr>
        <w:spacing w:after="200"/>
        <w:ind w:left="284" w:hanging="284"/>
        <w:jc w:val="both"/>
        <w:rPr>
          <w:b/>
          <w:bCs/>
          <w:sz w:val="22"/>
          <w:szCs w:val="22"/>
          <w:lang w:val="en-US"/>
        </w:rPr>
      </w:pPr>
      <w:r w:rsidRPr="003E4BB6">
        <w:rPr>
          <w:b/>
          <w:bCs/>
          <w:sz w:val="22"/>
          <w:szCs w:val="22"/>
          <w:lang w:val="en-US"/>
        </w:rPr>
        <w:t>Please classify the following affirmatives as T (for true) and F (for false) according to the text.</w:t>
      </w:r>
      <w:r w:rsidR="00275F50">
        <w:rPr>
          <w:b/>
          <w:sz w:val="22"/>
          <w:lang w:val="en-US"/>
        </w:rPr>
        <w:t xml:space="preserve"> (Pontuação: 1,5</w:t>
      </w:r>
      <w:r w:rsidRPr="003E4BB6">
        <w:rPr>
          <w:b/>
          <w:sz w:val="22"/>
          <w:lang w:val="en-US"/>
        </w:rPr>
        <w:t>-M; 1,0-D)</w:t>
      </w:r>
    </w:p>
    <w:p w14:paraId="0CCDE7FD" w14:textId="77777777" w:rsidR="00D238B6" w:rsidRPr="003E4BB6" w:rsidRDefault="00D238B6" w:rsidP="00D238B6">
      <w:pPr>
        <w:ind w:left="426" w:hanging="426"/>
        <w:jc w:val="both"/>
        <w:rPr>
          <w:sz w:val="22"/>
          <w:szCs w:val="22"/>
          <w:lang w:val="en-US"/>
        </w:rPr>
      </w:pPr>
      <w:proofErr w:type="gramStart"/>
      <w:r w:rsidRPr="003E4BB6">
        <w:rPr>
          <w:sz w:val="22"/>
          <w:szCs w:val="22"/>
          <w:lang w:val="en-US"/>
        </w:rPr>
        <w:t>(</w:t>
      </w:r>
      <w:r>
        <w:rPr>
          <w:sz w:val="22"/>
          <w:szCs w:val="22"/>
          <w:lang w:val="en-US"/>
        </w:rPr>
        <w:t xml:space="preserve"> </w:t>
      </w:r>
      <w:r w:rsidRPr="003E4BB6">
        <w:rPr>
          <w:sz w:val="22"/>
          <w:szCs w:val="22"/>
          <w:lang w:val="en-US"/>
        </w:rPr>
        <w:t>)</w:t>
      </w:r>
      <w:proofErr w:type="gramEnd"/>
      <w:r w:rsidRPr="003E4BB6">
        <w:rPr>
          <w:sz w:val="22"/>
          <w:szCs w:val="22"/>
          <w:lang w:val="en-US"/>
        </w:rPr>
        <w:t xml:space="preserve"> </w:t>
      </w:r>
      <w:r>
        <w:rPr>
          <w:sz w:val="22"/>
          <w:szCs w:val="22"/>
          <w:lang w:val="en-US"/>
        </w:rPr>
        <w:t>A população masculina é mais suscetível ao aneurisma</w:t>
      </w:r>
      <w:r w:rsidRPr="003E4BB6">
        <w:rPr>
          <w:sz w:val="22"/>
          <w:szCs w:val="22"/>
          <w:lang w:val="en-US"/>
        </w:rPr>
        <w:t>.</w:t>
      </w:r>
    </w:p>
    <w:p w14:paraId="52499160" w14:textId="77777777" w:rsidR="00D238B6" w:rsidRPr="003E4BB6" w:rsidRDefault="00D238B6" w:rsidP="00D238B6">
      <w:pPr>
        <w:ind w:left="426" w:hanging="426"/>
        <w:jc w:val="both"/>
        <w:rPr>
          <w:sz w:val="22"/>
          <w:szCs w:val="22"/>
          <w:lang w:val="en-US"/>
        </w:rPr>
      </w:pPr>
      <w:proofErr w:type="gramStart"/>
      <w:r w:rsidRPr="003E4BB6">
        <w:rPr>
          <w:sz w:val="22"/>
          <w:szCs w:val="22"/>
          <w:lang w:val="en-US"/>
        </w:rPr>
        <w:t>(</w:t>
      </w:r>
      <w:r>
        <w:rPr>
          <w:sz w:val="22"/>
          <w:szCs w:val="22"/>
          <w:lang w:val="en-US"/>
        </w:rPr>
        <w:t xml:space="preserve"> </w:t>
      </w:r>
      <w:r w:rsidRPr="003E4BB6">
        <w:rPr>
          <w:sz w:val="22"/>
          <w:szCs w:val="22"/>
          <w:lang w:val="en-US"/>
        </w:rPr>
        <w:t>)</w:t>
      </w:r>
      <w:proofErr w:type="gramEnd"/>
      <w:r w:rsidRPr="003E4BB6">
        <w:rPr>
          <w:sz w:val="22"/>
          <w:szCs w:val="22"/>
          <w:lang w:val="en-US"/>
        </w:rPr>
        <w:t xml:space="preserve"> </w:t>
      </w:r>
      <w:r>
        <w:rPr>
          <w:sz w:val="22"/>
          <w:szCs w:val="22"/>
          <w:lang w:val="en-US"/>
        </w:rPr>
        <w:t>A vigilância da taxa de crescimento do aneurisma aórtico abdominal e sua ruptura em um determinado tamanho são recomendações para a vigilância propostos no texto</w:t>
      </w:r>
      <w:r w:rsidRPr="003E4BB6">
        <w:rPr>
          <w:sz w:val="22"/>
          <w:szCs w:val="22"/>
          <w:lang w:val="en-US"/>
        </w:rPr>
        <w:t>.</w:t>
      </w:r>
    </w:p>
    <w:p w14:paraId="6B5B001E" w14:textId="77777777" w:rsidR="00D238B6" w:rsidRPr="003E4BB6" w:rsidRDefault="00D238B6" w:rsidP="00D238B6">
      <w:pPr>
        <w:ind w:left="426" w:hanging="426"/>
        <w:jc w:val="both"/>
        <w:rPr>
          <w:sz w:val="22"/>
          <w:szCs w:val="22"/>
          <w:lang w:val="en-US"/>
        </w:rPr>
      </w:pPr>
      <w:proofErr w:type="gramStart"/>
      <w:r w:rsidRPr="003E4BB6">
        <w:rPr>
          <w:sz w:val="22"/>
          <w:szCs w:val="22"/>
          <w:lang w:val="en-US"/>
        </w:rPr>
        <w:t>(</w:t>
      </w:r>
      <w:r>
        <w:rPr>
          <w:sz w:val="22"/>
          <w:szCs w:val="22"/>
          <w:lang w:val="en-US"/>
        </w:rPr>
        <w:t xml:space="preserve"> </w:t>
      </w:r>
      <w:r w:rsidRPr="003E4BB6">
        <w:rPr>
          <w:sz w:val="22"/>
          <w:szCs w:val="22"/>
          <w:lang w:val="en-US"/>
        </w:rPr>
        <w:t>)</w:t>
      </w:r>
      <w:proofErr w:type="gramEnd"/>
      <w:r w:rsidRPr="003E4BB6">
        <w:rPr>
          <w:sz w:val="22"/>
          <w:szCs w:val="22"/>
          <w:lang w:val="en-US"/>
        </w:rPr>
        <w:t xml:space="preserve"> </w:t>
      </w:r>
      <w:r>
        <w:rPr>
          <w:sz w:val="22"/>
          <w:szCs w:val="22"/>
          <w:lang w:val="en-US"/>
        </w:rPr>
        <w:t>Os p</w:t>
      </w:r>
      <w:r w:rsidRPr="000939A3">
        <w:rPr>
          <w:sz w:val="22"/>
          <w:szCs w:val="22"/>
          <w:lang w:val="en-US"/>
        </w:rPr>
        <w:t>ogramas de rastreamento, o reparo cirúrgico e a vigilância a longo prazo devem ter em mente o objetivo final de preservar a longevidade e a qualidade de vida</w:t>
      </w:r>
      <w:r>
        <w:rPr>
          <w:sz w:val="22"/>
          <w:szCs w:val="22"/>
          <w:lang w:val="en-US"/>
        </w:rPr>
        <w:t xml:space="preserve"> do paciente com aneurisma aórtico abdominal</w:t>
      </w:r>
      <w:r w:rsidRPr="000939A3">
        <w:rPr>
          <w:sz w:val="22"/>
          <w:szCs w:val="22"/>
          <w:lang w:val="en-US"/>
        </w:rPr>
        <w:t>.</w:t>
      </w:r>
    </w:p>
    <w:p w14:paraId="1D205C7D" w14:textId="77777777" w:rsidR="00D238B6" w:rsidRPr="003E4BB6" w:rsidRDefault="00D238B6" w:rsidP="00D238B6">
      <w:pPr>
        <w:ind w:left="426" w:hanging="426"/>
        <w:jc w:val="both"/>
        <w:rPr>
          <w:sz w:val="22"/>
          <w:szCs w:val="22"/>
          <w:lang w:val="en-US"/>
        </w:rPr>
      </w:pPr>
      <w:proofErr w:type="gramStart"/>
      <w:r w:rsidRPr="003E4BB6">
        <w:rPr>
          <w:sz w:val="22"/>
          <w:szCs w:val="22"/>
          <w:lang w:val="en-US"/>
        </w:rPr>
        <w:t>(</w:t>
      </w:r>
      <w:r>
        <w:rPr>
          <w:sz w:val="22"/>
          <w:szCs w:val="22"/>
          <w:lang w:val="en-US"/>
        </w:rPr>
        <w:t xml:space="preserve"> </w:t>
      </w:r>
      <w:r w:rsidRPr="003E4BB6">
        <w:rPr>
          <w:sz w:val="22"/>
          <w:szCs w:val="22"/>
          <w:lang w:val="en-US"/>
        </w:rPr>
        <w:t>)</w:t>
      </w:r>
      <w:proofErr w:type="gramEnd"/>
      <w:r w:rsidRPr="003E4BB6">
        <w:rPr>
          <w:sz w:val="22"/>
          <w:szCs w:val="22"/>
          <w:lang w:val="en-US"/>
        </w:rPr>
        <w:t xml:space="preserve"> </w:t>
      </w:r>
      <w:r w:rsidRPr="000939A3">
        <w:rPr>
          <w:sz w:val="22"/>
          <w:szCs w:val="22"/>
          <w:lang w:val="en-US"/>
        </w:rPr>
        <w:t xml:space="preserve">As decisões </w:t>
      </w:r>
      <w:r>
        <w:rPr>
          <w:sz w:val="22"/>
          <w:szCs w:val="22"/>
          <w:lang w:val="en-US"/>
        </w:rPr>
        <w:t xml:space="preserve">na reparação endovascular do aneurisma abdominal aórtico </w:t>
      </w:r>
      <w:r w:rsidRPr="000939A3">
        <w:rPr>
          <w:sz w:val="22"/>
          <w:szCs w:val="22"/>
          <w:lang w:val="en-US"/>
        </w:rPr>
        <w:t>devem basear-se em avaliações realistas dos benefícios e evitar cirurgias e imagens fúteis ou inúteis.</w:t>
      </w:r>
      <w:r w:rsidRPr="003E4BB6">
        <w:rPr>
          <w:sz w:val="22"/>
          <w:szCs w:val="22"/>
          <w:lang w:val="en-US"/>
        </w:rPr>
        <w:t>.</w:t>
      </w:r>
    </w:p>
    <w:p w14:paraId="7D88D5F0" w14:textId="77777777" w:rsidR="00D238B6" w:rsidRPr="003E4BB6" w:rsidRDefault="00D238B6" w:rsidP="00D238B6">
      <w:pPr>
        <w:jc w:val="both"/>
        <w:rPr>
          <w:lang w:val="en-US"/>
        </w:rPr>
      </w:pPr>
    </w:p>
    <w:p w14:paraId="058450AD" w14:textId="77777777" w:rsidR="00D238B6" w:rsidRPr="003E4BB6" w:rsidRDefault="00D238B6" w:rsidP="00D238B6">
      <w:pPr>
        <w:pStyle w:val="NormalWeb"/>
        <w:shd w:val="clear" w:color="auto" w:fill="FFFFFF"/>
        <w:spacing w:before="0" w:beforeAutospacing="0" w:after="0" w:afterAutospacing="0"/>
        <w:jc w:val="both"/>
        <w:rPr>
          <w:color w:val="FF0000"/>
          <w:sz w:val="22"/>
          <w:szCs w:val="22"/>
          <w:lang w:val="en-US"/>
        </w:rPr>
      </w:pPr>
      <w:r w:rsidRPr="003E4BB6">
        <w:rPr>
          <w:color w:val="FF0000"/>
          <w:sz w:val="22"/>
          <w:szCs w:val="22"/>
          <w:highlight w:val="yellow"/>
          <w:lang w:val="en-US"/>
        </w:rPr>
        <w:t xml:space="preserve">CHAVE DE </w:t>
      </w:r>
      <w:proofErr w:type="gramStart"/>
      <w:r w:rsidRPr="003E4BB6">
        <w:rPr>
          <w:color w:val="FF0000"/>
          <w:sz w:val="22"/>
          <w:szCs w:val="22"/>
          <w:highlight w:val="yellow"/>
          <w:lang w:val="en-US"/>
        </w:rPr>
        <w:t>CORREÇÃO</w:t>
      </w:r>
      <w:r w:rsidRPr="003E4BB6">
        <w:rPr>
          <w:color w:val="FF0000"/>
          <w:sz w:val="22"/>
          <w:szCs w:val="22"/>
          <w:lang w:val="en-US"/>
        </w:rPr>
        <w:t xml:space="preserve"> :</w:t>
      </w:r>
      <w:proofErr w:type="gramEnd"/>
      <w:r w:rsidRPr="003E4BB6">
        <w:rPr>
          <w:color w:val="FF0000"/>
          <w:sz w:val="22"/>
          <w:szCs w:val="22"/>
          <w:lang w:val="en-US"/>
        </w:rPr>
        <w:t xml:space="preserve"> F</w:t>
      </w:r>
      <w:r>
        <w:rPr>
          <w:color w:val="FF0000"/>
          <w:sz w:val="22"/>
          <w:szCs w:val="22"/>
          <w:lang w:val="en-US"/>
        </w:rPr>
        <w:t>FVV</w:t>
      </w:r>
    </w:p>
    <w:p w14:paraId="4017B352" w14:textId="77777777" w:rsidR="00D238B6" w:rsidRPr="003E4BB6" w:rsidRDefault="00D238B6" w:rsidP="00D238B6">
      <w:pPr>
        <w:pStyle w:val="NormalWeb"/>
        <w:shd w:val="clear" w:color="auto" w:fill="FFFFFF"/>
        <w:spacing w:before="0" w:beforeAutospacing="0" w:after="0" w:afterAutospacing="0"/>
        <w:jc w:val="both"/>
        <w:rPr>
          <w:color w:val="FF0000"/>
          <w:sz w:val="22"/>
          <w:szCs w:val="22"/>
          <w:lang w:val="en-US"/>
        </w:rPr>
      </w:pPr>
    </w:p>
    <w:p w14:paraId="4E2D889B" w14:textId="77777777" w:rsidR="00AA6346" w:rsidRPr="003E4BB6" w:rsidRDefault="00AA6346" w:rsidP="00AA6346">
      <w:pPr>
        <w:pStyle w:val="NormalWeb"/>
        <w:shd w:val="clear" w:color="auto" w:fill="FFFFFF"/>
        <w:spacing w:before="0" w:beforeAutospacing="0" w:after="0" w:afterAutospacing="0"/>
        <w:jc w:val="both"/>
        <w:rPr>
          <w:color w:val="FF0000"/>
          <w:sz w:val="22"/>
          <w:szCs w:val="22"/>
          <w:lang w:val="en-US"/>
        </w:rPr>
      </w:pPr>
    </w:p>
    <w:p w14:paraId="43DE7794" w14:textId="51D3E0C2" w:rsidR="00AA6346" w:rsidRPr="003E4BB6" w:rsidRDefault="00AA6346" w:rsidP="00AA6346">
      <w:pPr>
        <w:pStyle w:val="ListParagraph"/>
        <w:numPr>
          <w:ilvl w:val="0"/>
          <w:numId w:val="32"/>
        </w:numPr>
        <w:shd w:val="clear" w:color="auto" w:fill="FFFFFF"/>
        <w:spacing w:after="138" w:line="276" w:lineRule="atLeast"/>
        <w:ind w:right="230"/>
        <w:jc w:val="both"/>
        <w:textAlignment w:val="baseline"/>
        <w:outlineLvl w:val="0"/>
        <w:rPr>
          <w:b/>
          <w:bCs/>
          <w:color w:val="333333"/>
          <w:kern w:val="36"/>
          <w:sz w:val="22"/>
          <w:szCs w:val="22"/>
          <w:lang w:val="en-US"/>
        </w:rPr>
      </w:pPr>
      <w:r w:rsidRPr="003E4BB6">
        <w:rPr>
          <w:b/>
          <w:bCs/>
          <w:color w:val="333333"/>
          <w:kern w:val="36"/>
          <w:sz w:val="22"/>
          <w:szCs w:val="22"/>
          <w:lang w:val="en-US"/>
        </w:rPr>
        <w:t xml:space="preserve">Translate the text below to English: </w:t>
      </w:r>
      <w:r w:rsidR="009A7D59">
        <w:rPr>
          <w:b/>
          <w:sz w:val="22"/>
          <w:lang w:val="en-US"/>
        </w:rPr>
        <w:t>(Pontuação: 2,0-M; 2,0</w:t>
      </w:r>
      <w:r w:rsidRPr="003E4BB6">
        <w:rPr>
          <w:b/>
          <w:sz w:val="22"/>
          <w:lang w:val="en-US"/>
        </w:rPr>
        <w:t>-D)</w:t>
      </w:r>
    </w:p>
    <w:p w14:paraId="489E375D" w14:textId="77777777" w:rsidR="00AA6346" w:rsidRPr="00002432" w:rsidRDefault="00AA6346" w:rsidP="00AA6346">
      <w:pPr>
        <w:jc w:val="both"/>
        <w:rPr>
          <w:b/>
          <w:bCs/>
          <w:sz w:val="22"/>
          <w:szCs w:val="22"/>
        </w:rPr>
      </w:pPr>
      <w:r w:rsidRPr="00002432">
        <w:rPr>
          <w:b/>
          <w:bCs/>
          <w:color w:val="4F81BD" w:themeColor="accent1"/>
          <w:sz w:val="22"/>
          <w:szCs w:val="22"/>
        </w:rPr>
        <w:t>(</w:t>
      </w:r>
      <w:r w:rsidRPr="00002432">
        <w:rPr>
          <w:bCs/>
          <w:color w:val="4F81BD" w:themeColor="accent1"/>
          <w:sz w:val="22"/>
          <w:szCs w:val="22"/>
        </w:rPr>
        <w:t>Nesta questão é avaliada a sua capacidade de tradução da língua portuguesa para língua inglesa)</w:t>
      </w:r>
    </w:p>
    <w:p w14:paraId="78BED960" w14:textId="77777777" w:rsidR="00AA6346" w:rsidRDefault="00AA6346" w:rsidP="00AA6346">
      <w:pPr>
        <w:shd w:val="clear" w:color="auto" w:fill="FFFFFF"/>
        <w:spacing w:after="138" w:line="276" w:lineRule="atLeast"/>
        <w:ind w:right="230"/>
        <w:jc w:val="both"/>
        <w:textAlignment w:val="baseline"/>
        <w:outlineLvl w:val="0"/>
      </w:pPr>
    </w:p>
    <w:p w14:paraId="2057A24A" w14:textId="77777777" w:rsidR="00AA6346" w:rsidRPr="0014696B" w:rsidRDefault="00AA6346" w:rsidP="00AA6346">
      <w:pPr>
        <w:shd w:val="clear" w:color="auto" w:fill="FFFFFF"/>
        <w:spacing w:after="138" w:line="276" w:lineRule="atLeast"/>
        <w:ind w:right="230"/>
        <w:jc w:val="both"/>
        <w:textAlignment w:val="baseline"/>
        <w:outlineLvl w:val="0"/>
        <w:rPr>
          <w:bCs/>
          <w:color w:val="333333"/>
          <w:kern w:val="36"/>
          <w:sz w:val="22"/>
          <w:szCs w:val="22"/>
        </w:rPr>
      </w:pPr>
      <w:r w:rsidRPr="0014696B">
        <w:rPr>
          <w:bCs/>
          <w:color w:val="333333"/>
          <w:kern w:val="36"/>
          <w:sz w:val="22"/>
          <w:szCs w:val="22"/>
        </w:rPr>
        <w:t>Práticas Esportivas e Risco Cardiovascular em Adolescentes</w:t>
      </w:r>
    </w:p>
    <w:p w14:paraId="5CF9BAC3" w14:textId="77777777" w:rsidR="00AA6346" w:rsidRDefault="00AA6346" w:rsidP="00AA6346">
      <w:pPr>
        <w:shd w:val="clear" w:color="auto" w:fill="FFFFFF"/>
        <w:spacing w:after="138" w:line="276" w:lineRule="atLeast"/>
        <w:ind w:right="230"/>
        <w:jc w:val="both"/>
        <w:textAlignment w:val="baseline"/>
        <w:outlineLvl w:val="0"/>
        <w:rPr>
          <w:bCs/>
          <w:color w:val="333333"/>
          <w:kern w:val="36"/>
          <w:sz w:val="22"/>
          <w:szCs w:val="22"/>
        </w:rPr>
      </w:pPr>
      <w:r w:rsidRPr="0014696B">
        <w:rPr>
          <w:bCs/>
          <w:color w:val="333333"/>
          <w:kern w:val="36"/>
          <w:sz w:val="22"/>
          <w:szCs w:val="22"/>
        </w:rPr>
        <w:t>As doenças cardiovasculares são a maior causa de mortes no mundo e muitos eventos poderiam ser evitados por meio de hábitos saudáveis de vida. Os hábitos alimentares e a prática de exercícios físicos adotados na infância e adolescência podem refletir-se na idade adulta, já que há evidências que a aterosclerose inicia-se nos primeiros anos de vida, progredindo lentamente até a vida adulta.</w:t>
      </w:r>
    </w:p>
    <w:p w14:paraId="737EA86C" w14:textId="77777777" w:rsidR="00AA6346" w:rsidRDefault="00AA6346" w:rsidP="00AA6346">
      <w:pPr>
        <w:shd w:val="clear" w:color="auto" w:fill="FFFFFF"/>
        <w:spacing w:after="138" w:line="276" w:lineRule="atLeast"/>
        <w:ind w:right="230"/>
        <w:jc w:val="both"/>
        <w:textAlignment w:val="baseline"/>
        <w:outlineLvl w:val="0"/>
      </w:pPr>
      <w:r w:rsidRPr="00002432">
        <w:rPr>
          <w:color w:val="333333"/>
          <w:sz w:val="22"/>
          <w:szCs w:val="22"/>
          <w:lang w:val="en-US"/>
        </w:rPr>
        <w:t xml:space="preserve">Extracted </w:t>
      </w:r>
      <w:proofErr w:type="gramStart"/>
      <w:r w:rsidRPr="00002432">
        <w:rPr>
          <w:color w:val="333333"/>
          <w:sz w:val="22"/>
          <w:szCs w:val="22"/>
          <w:lang w:val="en-US"/>
        </w:rPr>
        <w:t>from</w:t>
      </w:r>
      <w:r>
        <w:rPr>
          <w:color w:val="333333"/>
          <w:sz w:val="22"/>
          <w:szCs w:val="22"/>
          <w:lang w:val="en-US"/>
        </w:rPr>
        <w:t xml:space="preserve"> </w:t>
      </w:r>
      <w:r w:rsidRPr="00002432">
        <w:rPr>
          <w:rFonts w:ascii="Helvetica" w:hAnsi="Helvetica"/>
          <w:color w:val="333333"/>
          <w:sz w:val="15"/>
          <w:szCs w:val="15"/>
          <w:lang w:val="en-US"/>
        </w:rPr>
        <w:t xml:space="preserve"> </w:t>
      </w:r>
      <w:r w:rsidRPr="0014696B">
        <w:rPr>
          <w:lang w:val="en-US"/>
        </w:rPr>
        <w:t>Arq</w:t>
      </w:r>
      <w:proofErr w:type="gramEnd"/>
      <w:r w:rsidRPr="0014696B">
        <w:rPr>
          <w:lang w:val="en-US"/>
        </w:rPr>
        <w:t xml:space="preserve"> Bras Cardiol. </w:t>
      </w:r>
      <w:r>
        <w:t>2018; 110(3):248-255</w:t>
      </w:r>
    </w:p>
    <w:p w14:paraId="6724D333" w14:textId="77777777" w:rsidR="00AA6346" w:rsidRDefault="00AA6346" w:rsidP="00AA6346">
      <w:pPr>
        <w:shd w:val="clear" w:color="auto" w:fill="FFFFFF"/>
        <w:spacing w:after="138" w:line="276" w:lineRule="atLeast"/>
        <w:ind w:right="230"/>
        <w:jc w:val="both"/>
        <w:textAlignment w:val="baseline"/>
        <w:outlineLvl w:val="0"/>
        <w:rPr>
          <w:bCs/>
          <w:color w:val="333333"/>
          <w:kern w:val="36"/>
          <w:sz w:val="22"/>
          <w:szCs w:val="22"/>
        </w:rPr>
      </w:pPr>
    </w:p>
    <w:p w14:paraId="5D10326A" w14:textId="77777777" w:rsidR="00AA6346" w:rsidRPr="00002432" w:rsidRDefault="00AA6346" w:rsidP="00AA6346">
      <w:pPr>
        <w:shd w:val="clear" w:color="auto" w:fill="FFFFFF"/>
        <w:spacing w:after="138" w:line="276" w:lineRule="atLeast"/>
        <w:ind w:right="230"/>
        <w:textAlignment w:val="baseline"/>
        <w:outlineLvl w:val="0"/>
        <w:rPr>
          <w:rFonts w:ascii="Helvetica" w:hAnsi="Helvetica"/>
          <w:b/>
          <w:bCs/>
          <w:color w:val="333333"/>
          <w:kern w:val="36"/>
          <w:sz w:val="23"/>
          <w:szCs w:val="23"/>
        </w:rPr>
      </w:pPr>
      <w:r w:rsidRPr="00002432">
        <w:rPr>
          <w:color w:val="FF0000"/>
          <w:sz w:val="22"/>
          <w:szCs w:val="22"/>
          <w:highlight w:val="yellow"/>
        </w:rPr>
        <w:t>CHAVE DE CORREÇÃO</w:t>
      </w:r>
      <w:r w:rsidRPr="00002432">
        <w:rPr>
          <w:color w:val="FF0000"/>
          <w:sz w:val="22"/>
          <w:szCs w:val="22"/>
        </w:rPr>
        <w:t xml:space="preserve"> : (Vide critérios “a” folha de rosto)</w:t>
      </w:r>
    </w:p>
    <w:p w14:paraId="516AFE06" w14:textId="77777777" w:rsidR="00AA6346" w:rsidRPr="0014696B" w:rsidRDefault="00AA6346" w:rsidP="00AA6346">
      <w:pPr>
        <w:shd w:val="clear" w:color="auto" w:fill="FFFFFF"/>
        <w:spacing w:after="138" w:line="276" w:lineRule="atLeast"/>
        <w:ind w:right="230"/>
        <w:textAlignment w:val="baseline"/>
        <w:outlineLvl w:val="0"/>
        <w:rPr>
          <w:color w:val="FF0000"/>
          <w:sz w:val="22"/>
          <w:szCs w:val="22"/>
          <w:lang w:val="en-US"/>
        </w:rPr>
      </w:pPr>
      <w:r w:rsidRPr="0014696B">
        <w:rPr>
          <w:color w:val="FF0000"/>
          <w:sz w:val="22"/>
          <w:szCs w:val="22"/>
          <w:lang w:val="en-US"/>
        </w:rPr>
        <w:t>Sports Practices and Cardiovascular Risk in Teenagers</w:t>
      </w:r>
    </w:p>
    <w:p w14:paraId="10A00D24" w14:textId="77777777" w:rsidR="00AA6346" w:rsidRPr="0014696B" w:rsidRDefault="00AA6346" w:rsidP="00AA6346">
      <w:pPr>
        <w:shd w:val="clear" w:color="auto" w:fill="FFFFFF"/>
        <w:spacing w:after="138" w:line="276" w:lineRule="atLeast"/>
        <w:ind w:right="230"/>
        <w:textAlignment w:val="baseline"/>
        <w:outlineLvl w:val="0"/>
        <w:rPr>
          <w:color w:val="FF0000"/>
          <w:sz w:val="22"/>
          <w:szCs w:val="22"/>
          <w:lang w:val="en-US"/>
        </w:rPr>
      </w:pPr>
      <w:r w:rsidRPr="0014696B">
        <w:rPr>
          <w:color w:val="FF0000"/>
          <w:sz w:val="22"/>
          <w:szCs w:val="22"/>
          <w:lang w:val="en-US"/>
        </w:rPr>
        <w:t>Cardiovascular diseases are the leading cause of deaths in the world, and many events could be prevented by healthy life habits. Eating and physical exercise habits acquired during childhood and teenage years may be reflected in adulthood, since evidence indicates that atherosclerosis begins in the first years of life and slowly progresses to adulthood</w:t>
      </w:r>
      <w:r>
        <w:rPr>
          <w:color w:val="FF0000"/>
          <w:sz w:val="22"/>
          <w:szCs w:val="22"/>
          <w:lang w:val="en-US"/>
        </w:rPr>
        <w:t>.</w:t>
      </w:r>
    </w:p>
    <w:p w14:paraId="17275ADE" w14:textId="77777777" w:rsidR="00AA2D07" w:rsidRDefault="00AA2D07" w:rsidP="003541F5">
      <w:pPr>
        <w:pStyle w:val="NormalWeb"/>
        <w:shd w:val="clear" w:color="auto" w:fill="FFFFFF"/>
        <w:jc w:val="both"/>
        <w:rPr>
          <w:color w:val="000000"/>
          <w:sz w:val="22"/>
          <w:szCs w:val="22"/>
          <w:lang w:val="en-US"/>
        </w:rPr>
      </w:pPr>
    </w:p>
    <w:p w14:paraId="596F9E1B" w14:textId="77777777" w:rsidR="00340046" w:rsidRDefault="00340046" w:rsidP="00340046">
      <w:pPr>
        <w:spacing w:after="120"/>
        <w:jc w:val="both"/>
        <w:rPr>
          <w:b/>
          <w:bCs/>
          <w:sz w:val="22"/>
          <w:szCs w:val="22"/>
          <w:lang w:val="en-US"/>
        </w:rPr>
      </w:pPr>
    </w:p>
    <w:p w14:paraId="2A1154DE" w14:textId="4CE7873E" w:rsidR="00340046" w:rsidRPr="003E4BB6" w:rsidRDefault="00340046" w:rsidP="00340046">
      <w:pPr>
        <w:spacing w:after="120"/>
        <w:jc w:val="both"/>
        <w:rPr>
          <w:b/>
          <w:bCs/>
          <w:sz w:val="22"/>
          <w:szCs w:val="22"/>
          <w:lang w:val="en-US"/>
        </w:rPr>
      </w:pPr>
      <w:r w:rsidRPr="003E4BB6">
        <w:rPr>
          <w:b/>
          <w:bCs/>
          <w:sz w:val="22"/>
          <w:szCs w:val="22"/>
          <w:lang w:val="en-US"/>
        </w:rPr>
        <w:lastRenderedPageBreak/>
        <w:t>According</w:t>
      </w:r>
      <w:r w:rsidRPr="003E4BB6">
        <w:rPr>
          <w:sz w:val="22"/>
          <w:lang w:val="en-US"/>
        </w:rPr>
        <w:t xml:space="preserve"> </w:t>
      </w:r>
      <w:r w:rsidRPr="003E4BB6">
        <w:rPr>
          <w:b/>
          <w:sz w:val="22"/>
          <w:lang w:val="en-US"/>
        </w:rPr>
        <w:t xml:space="preserve">to the following abstract answer </w:t>
      </w:r>
      <w:r>
        <w:rPr>
          <w:b/>
          <w:sz w:val="22"/>
          <w:lang w:val="en-US"/>
        </w:rPr>
        <w:t>question</w:t>
      </w:r>
      <w:r w:rsidR="00A874B5">
        <w:rPr>
          <w:b/>
          <w:sz w:val="22"/>
          <w:lang w:val="en-US"/>
        </w:rPr>
        <w:t xml:space="preserve"> </w:t>
      </w:r>
      <w:r w:rsidR="00DC36C4">
        <w:rPr>
          <w:b/>
          <w:bCs/>
          <w:sz w:val="22"/>
          <w:szCs w:val="22"/>
          <w:lang w:val="en-US"/>
        </w:rPr>
        <w:t>4</w:t>
      </w:r>
      <w:r w:rsidRPr="003E4BB6">
        <w:rPr>
          <w:b/>
          <w:bCs/>
          <w:sz w:val="22"/>
          <w:szCs w:val="22"/>
          <w:lang w:val="en-US"/>
        </w:rPr>
        <w:t xml:space="preserve"> </w:t>
      </w:r>
    </w:p>
    <w:p w14:paraId="75F18111" w14:textId="77777777" w:rsidR="00340046" w:rsidRPr="00002432" w:rsidRDefault="00340046" w:rsidP="00340046">
      <w:pPr>
        <w:jc w:val="both"/>
        <w:rPr>
          <w:bCs/>
          <w:color w:val="4F81BD" w:themeColor="accent1"/>
          <w:sz w:val="22"/>
          <w:szCs w:val="22"/>
        </w:rPr>
      </w:pPr>
      <w:r w:rsidRPr="00002432">
        <w:rPr>
          <w:b/>
          <w:bCs/>
          <w:color w:val="4F81BD" w:themeColor="accent1"/>
          <w:sz w:val="22"/>
          <w:szCs w:val="22"/>
        </w:rPr>
        <w:t>(</w:t>
      </w:r>
      <w:r w:rsidRPr="00002432">
        <w:rPr>
          <w:bCs/>
          <w:color w:val="4F81BD" w:themeColor="accent1"/>
          <w:sz w:val="22"/>
          <w:szCs w:val="22"/>
        </w:rPr>
        <w:t>Nesta questão, é avaliada a sua capacidade de interpretação de texto na língua inglesa)</w:t>
      </w:r>
    </w:p>
    <w:p w14:paraId="4CF160C3" w14:textId="77777777" w:rsidR="00340046" w:rsidRPr="00002432" w:rsidRDefault="00340046" w:rsidP="00340046">
      <w:pPr>
        <w:jc w:val="both"/>
        <w:rPr>
          <w:bCs/>
          <w:color w:val="4F81BD" w:themeColor="accent1"/>
          <w:sz w:val="22"/>
          <w:szCs w:val="22"/>
        </w:rPr>
      </w:pPr>
    </w:p>
    <w:p w14:paraId="6319EEC8" w14:textId="77777777" w:rsidR="00340046" w:rsidRPr="00A0257A" w:rsidRDefault="00340046" w:rsidP="00340046">
      <w:pPr>
        <w:pStyle w:val="NormalWeb"/>
        <w:shd w:val="clear" w:color="auto" w:fill="FFFFFF"/>
        <w:rPr>
          <w:color w:val="000000"/>
          <w:sz w:val="20"/>
          <w:szCs w:val="20"/>
          <w:lang w:val="en-US"/>
        </w:rPr>
      </w:pPr>
      <w:r w:rsidRPr="00A0257A">
        <w:rPr>
          <w:color w:val="000000"/>
          <w:sz w:val="20"/>
          <w:szCs w:val="20"/>
        </w:rPr>
        <w:t>AYRES, Andréia Rodrigues Gonçalves et al.</w:t>
      </w:r>
      <w:r w:rsidRPr="00A0257A">
        <w:rPr>
          <w:rStyle w:val="article-title"/>
          <w:b/>
          <w:bCs/>
          <w:color w:val="000000"/>
          <w:sz w:val="20"/>
          <w:szCs w:val="20"/>
        </w:rPr>
        <w:t> </w:t>
      </w:r>
      <w:r w:rsidRPr="00A0257A">
        <w:rPr>
          <w:rStyle w:val="article-title"/>
          <w:b/>
          <w:bCs/>
          <w:color w:val="000000"/>
          <w:sz w:val="20"/>
          <w:szCs w:val="20"/>
          <w:lang w:val="en-US"/>
        </w:rPr>
        <w:t>HPV in women assisted by the Family Health Strategy.</w:t>
      </w:r>
      <w:r w:rsidRPr="00A0257A">
        <w:rPr>
          <w:i/>
          <w:iCs/>
          <w:color w:val="000000"/>
          <w:sz w:val="20"/>
          <w:szCs w:val="20"/>
          <w:lang w:val="en-US"/>
        </w:rPr>
        <w:t> Rev. Saúde Pública</w:t>
      </w:r>
      <w:r w:rsidRPr="00A0257A">
        <w:rPr>
          <w:color w:val="000000"/>
          <w:sz w:val="20"/>
          <w:szCs w:val="20"/>
          <w:lang w:val="en-US"/>
        </w:rPr>
        <w:t xml:space="preserve"> [online]. </w:t>
      </w:r>
      <w:proofErr w:type="gramStart"/>
      <w:r w:rsidRPr="00A0257A">
        <w:rPr>
          <w:color w:val="000000"/>
          <w:sz w:val="20"/>
          <w:szCs w:val="20"/>
          <w:lang w:val="en-US"/>
        </w:rPr>
        <w:t>2017, vol.51, 92.</w:t>
      </w:r>
      <w:proofErr w:type="gramEnd"/>
      <w:r w:rsidRPr="00A0257A">
        <w:rPr>
          <w:color w:val="000000"/>
          <w:sz w:val="20"/>
          <w:szCs w:val="20"/>
          <w:lang w:val="en-US"/>
        </w:rPr>
        <w:t xml:space="preserve">  Epub Oct 05, 2017. ISSN 1518-8787.  http://dx.doi.org/10.11606/s1518-8787.2017051000065.</w:t>
      </w:r>
    </w:p>
    <w:p w14:paraId="74EA559B" w14:textId="77777777" w:rsidR="00340046" w:rsidRPr="00002432" w:rsidRDefault="00340046" w:rsidP="00340046">
      <w:pPr>
        <w:pStyle w:val="Heading3"/>
        <w:rPr>
          <w:b w:val="0"/>
          <w:sz w:val="20"/>
          <w:u w:val="none"/>
          <w:lang w:val="en-US"/>
        </w:rPr>
      </w:pPr>
    </w:p>
    <w:p w14:paraId="5CE30B2D" w14:textId="77777777" w:rsidR="00340046" w:rsidRPr="00484B04" w:rsidRDefault="00340046" w:rsidP="00340046">
      <w:pPr>
        <w:pStyle w:val="Heading3"/>
        <w:rPr>
          <w:sz w:val="24"/>
          <w:szCs w:val="24"/>
          <w:lang w:val="en-US"/>
        </w:rPr>
      </w:pPr>
      <w:r w:rsidRPr="00484B04">
        <w:rPr>
          <w:sz w:val="24"/>
          <w:szCs w:val="24"/>
          <w:lang w:val="en-US"/>
        </w:rPr>
        <w:t>Abstract</w:t>
      </w:r>
    </w:p>
    <w:p w14:paraId="0D309E88" w14:textId="77777777" w:rsidR="00340046" w:rsidRPr="00BE52A7" w:rsidRDefault="00340046" w:rsidP="00340046">
      <w:pPr>
        <w:ind w:right="141"/>
        <w:jc w:val="both"/>
        <w:rPr>
          <w:sz w:val="24"/>
          <w:szCs w:val="24"/>
          <w:lang w:val="en-US"/>
        </w:rPr>
      </w:pPr>
    </w:p>
    <w:p w14:paraId="1D3E9170" w14:textId="77777777" w:rsidR="00340046" w:rsidRPr="00A0257A" w:rsidRDefault="00340046" w:rsidP="00340046">
      <w:pPr>
        <w:pStyle w:val="NormalWeb"/>
        <w:shd w:val="clear" w:color="auto" w:fill="FFFFFF"/>
        <w:jc w:val="both"/>
        <w:rPr>
          <w:color w:val="000000" w:themeColor="text1"/>
          <w:sz w:val="22"/>
          <w:szCs w:val="22"/>
          <w:lang w:val="en-US"/>
        </w:rPr>
      </w:pPr>
      <w:r w:rsidRPr="00A0257A">
        <w:rPr>
          <w:color w:val="000000" w:themeColor="text1"/>
          <w:sz w:val="22"/>
          <w:szCs w:val="22"/>
          <w:lang w:val="en-US"/>
        </w:rPr>
        <w:t xml:space="preserve">OBJECTIVE: Estimate the prevalence of cervical HPV infection among women assisted by the Family Health Strategy and </w:t>
      </w:r>
      <w:proofErr w:type="gramStart"/>
      <w:r w:rsidRPr="00A0257A">
        <w:rPr>
          <w:color w:val="000000" w:themeColor="text1"/>
          <w:sz w:val="22"/>
          <w:szCs w:val="22"/>
          <w:lang w:val="en-US"/>
        </w:rPr>
        <w:t>identify</w:t>
      </w:r>
      <w:proofErr w:type="gramEnd"/>
      <w:r w:rsidRPr="00A0257A">
        <w:rPr>
          <w:color w:val="000000" w:themeColor="text1"/>
          <w:sz w:val="22"/>
          <w:szCs w:val="22"/>
          <w:lang w:val="en-US"/>
        </w:rPr>
        <w:t xml:space="preserve"> the factors related to the infection.</w:t>
      </w:r>
    </w:p>
    <w:p w14:paraId="045E3ADA" w14:textId="77777777" w:rsidR="00340046" w:rsidRPr="00A0257A" w:rsidRDefault="00340046" w:rsidP="00340046">
      <w:pPr>
        <w:pStyle w:val="NormalWeb"/>
        <w:shd w:val="clear" w:color="auto" w:fill="FFFFFF"/>
        <w:jc w:val="both"/>
        <w:rPr>
          <w:color w:val="000000" w:themeColor="text1"/>
          <w:sz w:val="22"/>
          <w:szCs w:val="22"/>
        </w:rPr>
      </w:pPr>
      <w:r w:rsidRPr="00A0257A">
        <w:rPr>
          <w:color w:val="000000" w:themeColor="text1"/>
          <w:sz w:val="22"/>
          <w:szCs w:val="22"/>
          <w:lang w:val="en-US"/>
        </w:rPr>
        <w:t xml:space="preserve">METHODS: A cross-sectional study involving 2,076 women aged 20–59 years old residing in Juiz de Fora, State of Minas Gerais, who were asked to participate in an organized screening carried out in units were the Family Health Strategy had been implemented. </w:t>
      </w:r>
      <w:r w:rsidRPr="00A0257A">
        <w:rPr>
          <w:color w:val="000000" w:themeColor="text1"/>
          <w:sz w:val="22"/>
          <w:szCs w:val="22"/>
        </w:rPr>
        <w:t>Participants answered the standardized questionnaire and underwent a conventional cervical cytology test and HPV test for high oncogenic risk. Estimates of HPV infection prevalence were calculated according to selected characteristics referenced in the literature and related to socioeconomic status, reproductive health and lifestyle.</w:t>
      </w:r>
    </w:p>
    <w:p w14:paraId="2E046369" w14:textId="77777777" w:rsidR="00340046" w:rsidRPr="00A0257A" w:rsidRDefault="00340046" w:rsidP="00340046">
      <w:pPr>
        <w:pStyle w:val="NormalWeb"/>
        <w:shd w:val="clear" w:color="auto" w:fill="FFFFFF"/>
        <w:jc w:val="both"/>
        <w:rPr>
          <w:color w:val="000000" w:themeColor="text1"/>
          <w:sz w:val="22"/>
          <w:szCs w:val="22"/>
        </w:rPr>
      </w:pPr>
      <w:r w:rsidRPr="00A0257A">
        <w:rPr>
          <w:color w:val="000000" w:themeColor="text1"/>
          <w:sz w:val="22"/>
          <w:szCs w:val="22"/>
          <w:lang w:val="en-US"/>
        </w:rPr>
        <w:t xml:space="preserve">RESULTS: The overall prevalence of HPV infection was 12.6% (95%CI 11.16–14.05). </w:t>
      </w:r>
      <w:r w:rsidRPr="00A0257A">
        <w:rPr>
          <w:color w:val="000000" w:themeColor="text1"/>
          <w:sz w:val="22"/>
          <w:szCs w:val="22"/>
        </w:rPr>
        <w:t>The prevalence for the pooled primer contained 12 oncogenic HPV types (31, 33, 35, 39, 45, 51, 52, 56, 58, 59, 66, and 68) was 8.6% (95%CI 7.3–9.77). In the multivariate analysis, it was observed that the following variables were significantly associated with a higher prevalence of HPV infection: marital status (single: adjusted PR = 1.40, 95%CI 1.07–1.8), alcohol consumption (any lifetime frequency: adjusted PR = 1.44, 95%CI 1.11–1.86) and number of lifetime sexual partners (≥ 3: adjusted PR = 1.35, 95%CI 1.04–1.74).</w:t>
      </w:r>
    </w:p>
    <w:p w14:paraId="79667F0B" w14:textId="77777777" w:rsidR="00340046" w:rsidRPr="00A0257A" w:rsidRDefault="00340046" w:rsidP="00340046">
      <w:pPr>
        <w:pStyle w:val="NormalWeb"/>
        <w:shd w:val="clear" w:color="auto" w:fill="FFFFFF"/>
        <w:jc w:val="both"/>
        <w:rPr>
          <w:color w:val="000000" w:themeColor="text1"/>
          <w:sz w:val="22"/>
          <w:szCs w:val="22"/>
        </w:rPr>
      </w:pPr>
      <w:r w:rsidRPr="00A0257A">
        <w:rPr>
          <w:color w:val="000000" w:themeColor="text1"/>
          <w:sz w:val="22"/>
          <w:szCs w:val="22"/>
          <w:lang w:val="en-US"/>
        </w:rPr>
        <w:t xml:space="preserve">CONCLUSIONS: The prevalence of HPV infection in the study population ranges from average to particularly high among young women. </w:t>
      </w:r>
      <w:r w:rsidRPr="00A0257A">
        <w:rPr>
          <w:color w:val="000000" w:themeColor="text1"/>
          <w:sz w:val="22"/>
          <w:szCs w:val="22"/>
        </w:rPr>
        <w:t>The prevalence of HPV16 and HPV18 infection is similar to the worldwide prevalence. Homogeneous distribution among the pooled primer types would precede the isolated infection by HPV18 in magnitude, which may be a difference greater than the one observed. The identification of high-risk oncogenic HPV prevalence may help identify women at higher risk of developing preneoplastic lesions.</w:t>
      </w:r>
    </w:p>
    <w:p w14:paraId="6C24C945" w14:textId="77777777" w:rsidR="00340046" w:rsidRDefault="00340046" w:rsidP="00340046">
      <w:pPr>
        <w:ind w:right="141"/>
        <w:jc w:val="both"/>
        <w:rPr>
          <w:sz w:val="24"/>
          <w:szCs w:val="24"/>
          <w:lang w:val="en-US"/>
        </w:rPr>
      </w:pPr>
    </w:p>
    <w:p w14:paraId="5FE065DD" w14:textId="77777777" w:rsidR="00340046" w:rsidRPr="00BE52A7" w:rsidRDefault="00340046" w:rsidP="00340046">
      <w:pPr>
        <w:ind w:right="141"/>
        <w:jc w:val="both"/>
        <w:rPr>
          <w:sz w:val="24"/>
          <w:szCs w:val="24"/>
          <w:lang w:val="en-US"/>
        </w:rPr>
      </w:pPr>
    </w:p>
    <w:p w14:paraId="5A4A5B12" w14:textId="7C271442" w:rsidR="00340046" w:rsidRPr="003F5F54" w:rsidRDefault="00340046" w:rsidP="003F5F54">
      <w:pPr>
        <w:pStyle w:val="ListParagraph"/>
        <w:numPr>
          <w:ilvl w:val="0"/>
          <w:numId w:val="32"/>
        </w:numPr>
        <w:spacing w:after="240"/>
        <w:jc w:val="both"/>
        <w:rPr>
          <w:b/>
          <w:sz w:val="22"/>
        </w:rPr>
      </w:pPr>
      <w:r w:rsidRPr="003F5F54">
        <w:rPr>
          <w:b/>
          <w:sz w:val="22"/>
        </w:rPr>
        <w:t xml:space="preserve">Quais foram os objetivos e as conclusões do estudo? </w:t>
      </w:r>
      <w:r w:rsidRPr="003F5F54">
        <w:rPr>
          <w:b/>
          <w:bCs/>
          <w:sz w:val="22"/>
          <w:szCs w:val="22"/>
        </w:rPr>
        <w:t>Responda</w:t>
      </w:r>
      <w:r w:rsidR="00275F50" w:rsidRPr="003F5F54">
        <w:rPr>
          <w:b/>
          <w:sz w:val="22"/>
        </w:rPr>
        <w:t xml:space="preserve"> em português (1,5</w:t>
      </w:r>
      <w:r w:rsidRPr="003F5F54">
        <w:rPr>
          <w:b/>
          <w:sz w:val="22"/>
        </w:rPr>
        <w:t>-M; 1,0-D)</w:t>
      </w:r>
    </w:p>
    <w:p w14:paraId="719496E1" w14:textId="77777777" w:rsidR="00340046" w:rsidRPr="0014696B" w:rsidRDefault="00340046" w:rsidP="00340046">
      <w:pPr>
        <w:pStyle w:val="NormalWeb"/>
        <w:shd w:val="clear" w:color="auto" w:fill="FFFFFF"/>
        <w:spacing w:before="0" w:beforeAutospacing="0" w:after="0" w:afterAutospacing="0"/>
        <w:jc w:val="both"/>
        <w:rPr>
          <w:color w:val="FF0000"/>
          <w:sz w:val="22"/>
          <w:szCs w:val="22"/>
        </w:rPr>
      </w:pPr>
      <w:r w:rsidRPr="0014696B">
        <w:rPr>
          <w:color w:val="FF0000"/>
          <w:sz w:val="22"/>
          <w:szCs w:val="22"/>
          <w:highlight w:val="yellow"/>
        </w:rPr>
        <w:t>CHAVE DE CORREÇÃO</w:t>
      </w:r>
      <w:r w:rsidRPr="0014696B">
        <w:rPr>
          <w:color w:val="FF0000"/>
          <w:sz w:val="22"/>
          <w:szCs w:val="22"/>
        </w:rPr>
        <w:t xml:space="preserve">: </w:t>
      </w:r>
    </w:p>
    <w:p w14:paraId="6C6D31AB" w14:textId="77777777" w:rsidR="00340046" w:rsidRDefault="00340046" w:rsidP="00340046">
      <w:pPr>
        <w:pStyle w:val="NormalWeb"/>
        <w:shd w:val="clear" w:color="auto" w:fill="FFFFFF"/>
        <w:jc w:val="both"/>
        <w:rPr>
          <w:color w:val="FF0000"/>
          <w:sz w:val="22"/>
          <w:szCs w:val="22"/>
        </w:rPr>
      </w:pPr>
      <w:r w:rsidRPr="00002432">
        <w:rPr>
          <w:color w:val="FF0000"/>
          <w:sz w:val="22"/>
          <w:szCs w:val="22"/>
          <w:u w:val="single"/>
        </w:rPr>
        <w:t>Objetivo</w:t>
      </w:r>
      <w:r w:rsidRPr="00002432">
        <w:rPr>
          <w:color w:val="FF0000"/>
          <w:sz w:val="22"/>
          <w:szCs w:val="22"/>
        </w:rPr>
        <w:t xml:space="preserve">: </w:t>
      </w:r>
      <w:r w:rsidRPr="00A0257A">
        <w:rPr>
          <w:color w:val="FF0000"/>
          <w:sz w:val="22"/>
          <w:szCs w:val="22"/>
        </w:rPr>
        <w:t>Estimar a prevalência de infecção do colo do útero pelo HPV entre mulheres</w:t>
      </w:r>
      <w:r>
        <w:rPr>
          <w:color w:val="FF0000"/>
          <w:sz w:val="22"/>
          <w:szCs w:val="22"/>
        </w:rPr>
        <w:t xml:space="preserve"> </w:t>
      </w:r>
      <w:r w:rsidRPr="00A0257A">
        <w:rPr>
          <w:color w:val="FF0000"/>
          <w:sz w:val="22"/>
          <w:szCs w:val="22"/>
        </w:rPr>
        <w:t>assistidas pela Estratégia Saúde da Família e identificar os fatores relacionados à infecção.</w:t>
      </w:r>
    </w:p>
    <w:p w14:paraId="2288280F" w14:textId="29479246" w:rsidR="00D25AE0" w:rsidRPr="005B40A9" w:rsidRDefault="00340046" w:rsidP="005B40A9">
      <w:pPr>
        <w:pStyle w:val="NormalWeb"/>
        <w:shd w:val="clear" w:color="auto" w:fill="FFFFFF"/>
        <w:jc w:val="both"/>
        <w:rPr>
          <w:b/>
          <w:sz w:val="22"/>
        </w:rPr>
      </w:pPr>
      <w:r w:rsidRPr="00002432">
        <w:rPr>
          <w:color w:val="FF0000"/>
          <w:sz w:val="22"/>
          <w:szCs w:val="22"/>
          <w:u w:val="single"/>
        </w:rPr>
        <w:t>Conclusões</w:t>
      </w:r>
      <w:r w:rsidRPr="00002432">
        <w:rPr>
          <w:color w:val="FF0000"/>
          <w:sz w:val="22"/>
          <w:szCs w:val="22"/>
        </w:rPr>
        <w:t xml:space="preserve">. </w:t>
      </w:r>
      <w:r w:rsidRPr="00A0257A">
        <w:rPr>
          <w:color w:val="FF0000"/>
          <w:sz w:val="22"/>
          <w:szCs w:val="22"/>
        </w:rPr>
        <w:t>A prevalência de infecção pelo HPV na população estudada varia de média a</w:t>
      </w:r>
      <w:r>
        <w:rPr>
          <w:color w:val="FF0000"/>
          <w:sz w:val="22"/>
          <w:szCs w:val="22"/>
        </w:rPr>
        <w:t xml:space="preserve"> </w:t>
      </w:r>
      <w:r w:rsidRPr="00A0257A">
        <w:rPr>
          <w:color w:val="FF0000"/>
          <w:sz w:val="22"/>
          <w:szCs w:val="22"/>
        </w:rPr>
        <w:t>particularmente alta entre as mulheres jovens. A prevalência de infecção por HPV16 e HPV18 se</w:t>
      </w:r>
      <w:r>
        <w:rPr>
          <w:color w:val="FF0000"/>
          <w:sz w:val="22"/>
          <w:szCs w:val="22"/>
        </w:rPr>
        <w:t xml:space="preserve"> </w:t>
      </w:r>
      <w:r w:rsidRPr="00A0257A">
        <w:rPr>
          <w:color w:val="FF0000"/>
          <w:sz w:val="22"/>
          <w:szCs w:val="22"/>
        </w:rPr>
        <w:t xml:space="preserve">assemelha às mundiais. Uma distribuição homogênea entre os tipos do </w:t>
      </w:r>
      <w:r w:rsidRPr="00A0257A">
        <w:rPr>
          <w:i/>
          <w:iCs/>
          <w:color w:val="FF0000"/>
          <w:sz w:val="22"/>
          <w:szCs w:val="22"/>
        </w:rPr>
        <w:t xml:space="preserve">pooled primer </w:t>
      </w:r>
      <w:r w:rsidRPr="00A0257A">
        <w:rPr>
          <w:color w:val="FF0000"/>
          <w:sz w:val="22"/>
          <w:szCs w:val="22"/>
        </w:rPr>
        <w:t>precederia</w:t>
      </w:r>
      <w:r>
        <w:rPr>
          <w:color w:val="FF0000"/>
          <w:sz w:val="22"/>
          <w:szCs w:val="22"/>
        </w:rPr>
        <w:t xml:space="preserve"> </w:t>
      </w:r>
      <w:r w:rsidRPr="00A0257A">
        <w:rPr>
          <w:color w:val="FF0000"/>
          <w:sz w:val="22"/>
          <w:szCs w:val="22"/>
        </w:rPr>
        <w:t>a infecção isolada pelo HPV18 em magnitude, podendo ser a diferença maior que a observada.</w:t>
      </w:r>
      <w:r>
        <w:rPr>
          <w:color w:val="FF0000"/>
          <w:sz w:val="22"/>
          <w:szCs w:val="22"/>
        </w:rPr>
        <w:t xml:space="preserve"> </w:t>
      </w:r>
      <w:r w:rsidRPr="00A0257A">
        <w:rPr>
          <w:color w:val="FF0000"/>
          <w:sz w:val="22"/>
          <w:szCs w:val="22"/>
        </w:rPr>
        <w:t>A identificação da prevalência de HPV de alto risco oncogênico pode auxiliar na identificação</w:t>
      </w:r>
      <w:r>
        <w:rPr>
          <w:color w:val="FF0000"/>
          <w:sz w:val="22"/>
          <w:szCs w:val="22"/>
        </w:rPr>
        <w:t xml:space="preserve"> </w:t>
      </w:r>
      <w:r w:rsidRPr="00A0257A">
        <w:rPr>
          <w:color w:val="FF0000"/>
          <w:sz w:val="22"/>
          <w:szCs w:val="22"/>
        </w:rPr>
        <w:t>de mulheres sob maior risco de evolução para lesão preneoplásica.</w:t>
      </w:r>
    </w:p>
    <w:p w14:paraId="69895B64" w14:textId="77777777" w:rsidR="00340046" w:rsidRDefault="00340046">
      <w:pPr>
        <w:rPr>
          <w:b/>
          <w:color w:val="548DD4" w:themeColor="text2" w:themeTint="99"/>
          <w:sz w:val="24"/>
          <w:lang w:val="en-US"/>
        </w:rPr>
      </w:pPr>
    </w:p>
    <w:p w14:paraId="174E23A0" w14:textId="77777777" w:rsidR="001B1526" w:rsidRDefault="001B1526">
      <w:pPr>
        <w:rPr>
          <w:b/>
          <w:color w:val="548DD4" w:themeColor="text2" w:themeTint="99"/>
          <w:sz w:val="24"/>
          <w:lang w:val="en-US"/>
        </w:rPr>
      </w:pPr>
    </w:p>
    <w:p w14:paraId="2BB97623" w14:textId="77777777" w:rsidR="001B1526" w:rsidRDefault="001B1526">
      <w:pPr>
        <w:rPr>
          <w:b/>
          <w:color w:val="548DD4" w:themeColor="text2" w:themeTint="99"/>
          <w:sz w:val="24"/>
          <w:lang w:val="en-US"/>
        </w:rPr>
      </w:pPr>
    </w:p>
    <w:p w14:paraId="04F5DB5C" w14:textId="77777777" w:rsidR="001B1526" w:rsidRDefault="001B1526">
      <w:pPr>
        <w:rPr>
          <w:b/>
          <w:color w:val="548DD4" w:themeColor="text2" w:themeTint="99"/>
          <w:sz w:val="24"/>
          <w:lang w:val="en-US"/>
        </w:rPr>
      </w:pPr>
    </w:p>
    <w:p w14:paraId="66ED0633" w14:textId="77777777" w:rsidR="001B1526" w:rsidRDefault="001B1526">
      <w:pPr>
        <w:rPr>
          <w:b/>
          <w:color w:val="548DD4" w:themeColor="text2" w:themeTint="99"/>
          <w:sz w:val="24"/>
          <w:lang w:val="en-US"/>
        </w:rPr>
      </w:pPr>
    </w:p>
    <w:p w14:paraId="2E13D20F" w14:textId="77777777" w:rsidR="001B1526" w:rsidRDefault="001B1526">
      <w:pPr>
        <w:rPr>
          <w:b/>
          <w:color w:val="548DD4" w:themeColor="text2" w:themeTint="99"/>
          <w:sz w:val="24"/>
          <w:lang w:val="en-US"/>
        </w:rPr>
      </w:pPr>
    </w:p>
    <w:p w14:paraId="496E42C5" w14:textId="77777777" w:rsidR="001B1526" w:rsidRDefault="001B1526">
      <w:pPr>
        <w:rPr>
          <w:b/>
          <w:color w:val="548DD4" w:themeColor="text2" w:themeTint="99"/>
          <w:sz w:val="24"/>
          <w:lang w:val="en-US"/>
        </w:rPr>
      </w:pPr>
    </w:p>
    <w:p w14:paraId="5C757CB9" w14:textId="17AC5C73" w:rsidR="0043340F" w:rsidRPr="003E4BB6" w:rsidRDefault="0043340F" w:rsidP="003F5F54">
      <w:pPr>
        <w:pStyle w:val="ListParagraph"/>
        <w:numPr>
          <w:ilvl w:val="0"/>
          <w:numId w:val="32"/>
        </w:numPr>
        <w:spacing w:after="120"/>
        <w:ind w:left="284" w:firstLine="0"/>
        <w:contextualSpacing w:val="0"/>
        <w:jc w:val="both"/>
        <w:rPr>
          <w:b/>
          <w:bCs/>
          <w:sz w:val="22"/>
          <w:szCs w:val="22"/>
          <w:lang w:val="en-US"/>
        </w:rPr>
      </w:pPr>
      <w:r w:rsidRPr="003E4BB6">
        <w:rPr>
          <w:b/>
          <w:bCs/>
          <w:sz w:val="22"/>
          <w:szCs w:val="22"/>
          <w:lang w:val="en-US"/>
        </w:rPr>
        <w:t>Translate the following text</w:t>
      </w:r>
      <w:r w:rsidR="00C45CD5" w:rsidRPr="003E4BB6">
        <w:rPr>
          <w:b/>
          <w:bCs/>
          <w:sz w:val="22"/>
          <w:szCs w:val="22"/>
          <w:lang w:val="en-US"/>
        </w:rPr>
        <w:t xml:space="preserve"> </w:t>
      </w:r>
      <w:r w:rsidRPr="003E4BB6">
        <w:rPr>
          <w:b/>
          <w:bCs/>
          <w:sz w:val="22"/>
          <w:szCs w:val="22"/>
          <w:lang w:val="en-US"/>
        </w:rPr>
        <w:t xml:space="preserve">to Portuguese. </w:t>
      </w:r>
      <w:r w:rsidR="005D037D" w:rsidRPr="003E4BB6">
        <w:rPr>
          <w:b/>
          <w:sz w:val="22"/>
          <w:lang w:val="en-US"/>
        </w:rPr>
        <w:t>(Pontuação: 2,0-M; 1,0-D)</w:t>
      </w:r>
    </w:p>
    <w:p w14:paraId="223EA4AB" w14:textId="5C58223A" w:rsidR="0027032F" w:rsidRPr="003E4BB6" w:rsidRDefault="002C1302" w:rsidP="0027032F">
      <w:pPr>
        <w:jc w:val="both"/>
        <w:rPr>
          <w:b/>
          <w:bCs/>
          <w:sz w:val="22"/>
          <w:szCs w:val="22"/>
          <w:lang w:val="en-US"/>
        </w:rPr>
      </w:pPr>
      <w:r w:rsidRPr="003E4BB6">
        <w:rPr>
          <w:bCs/>
          <w:color w:val="4F81BD" w:themeColor="accent1"/>
          <w:sz w:val="22"/>
          <w:szCs w:val="22"/>
          <w:lang w:val="en-US"/>
        </w:rPr>
        <w:t>(</w:t>
      </w:r>
      <w:r w:rsidR="0027032F" w:rsidRPr="003E4BB6">
        <w:rPr>
          <w:bCs/>
          <w:color w:val="4F81BD" w:themeColor="accent1"/>
          <w:sz w:val="22"/>
          <w:szCs w:val="22"/>
          <w:lang w:val="en-US"/>
        </w:rPr>
        <w:t>Nesta questão</w:t>
      </w:r>
      <w:r w:rsidR="00C112CF">
        <w:rPr>
          <w:bCs/>
          <w:color w:val="4F81BD" w:themeColor="accent1"/>
          <w:sz w:val="22"/>
          <w:szCs w:val="22"/>
          <w:lang w:val="en-US"/>
        </w:rPr>
        <w:t>,</w:t>
      </w:r>
      <w:r w:rsidR="0027032F" w:rsidRPr="003E4BB6">
        <w:rPr>
          <w:bCs/>
          <w:color w:val="4F81BD" w:themeColor="accent1"/>
          <w:sz w:val="22"/>
          <w:szCs w:val="22"/>
          <w:lang w:val="en-US"/>
        </w:rPr>
        <w:t xml:space="preserve"> </w:t>
      </w:r>
      <w:r w:rsidR="00C112CF">
        <w:rPr>
          <w:bCs/>
          <w:color w:val="4F81BD" w:themeColor="accent1"/>
          <w:sz w:val="22"/>
          <w:szCs w:val="22"/>
          <w:lang w:val="en-US"/>
        </w:rPr>
        <w:t>é</w:t>
      </w:r>
      <w:r w:rsidR="0027032F" w:rsidRPr="003E4BB6">
        <w:rPr>
          <w:bCs/>
          <w:color w:val="4F81BD" w:themeColor="accent1"/>
          <w:sz w:val="22"/>
          <w:szCs w:val="22"/>
          <w:lang w:val="en-US"/>
        </w:rPr>
        <w:t xml:space="preserve"> avaliada a sua capacidade de </w:t>
      </w:r>
      <w:r w:rsidR="005F4CF3" w:rsidRPr="003E4BB6">
        <w:rPr>
          <w:bCs/>
          <w:color w:val="4F81BD" w:themeColor="accent1"/>
          <w:sz w:val="22"/>
          <w:szCs w:val="22"/>
          <w:lang w:val="en-US"/>
        </w:rPr>
        <w:t>tradução de</w:t>
      </w:r>
      <w:r w:rsidR="0027032F" w:rsidRPr="003E4BB6">
        <w:rPr>
          <w:bCs/>
          <w:color w:val="4F81BD" w:themeColor="accent1"/>
          <w:sz w:val="22"/>
          <w:szCs w:val="22"/>
          <w:lang w:val="en-US"/>
        </w:rPr>
        <w:t xml:space="preserve"> texto da língua</w:t>
      </w:r>
      <w:r w:rsidR="00C112CF">
        <w:rPr>
          <w:bCs/>
          <w:color w:val="4F81BD" w:themeColor="accent1"/>
          <w:sz w:val="22"/>
          <w:szCs w:val="22"/>
          <w:lang w:val="en-US"/>
        </w:rPr>
        <w:t xml:space="preserve"> ingle</w:t>
      </w:r>
      <w:r w:rsidR="007B2A6E" w:rsidRPr="003E4BB6">
        <w:rPr>
          <w:bCs/>
          <w:color w:val="4F81BD" w:themeColor="accent1"/>
          <w:sz w:val="22"/>
          <w:szCs w:val="22"/>
          <w:lang w:val="en-US"/>
        </w:rPr>
        <w:t>s</w:t>
      </w:r>
      <w:r w:rsidR="005F4CF3" w:rsidRPr="003E4BB6">
        <w:rPr>
          <w:bCs/>
          <w:color w:val="4F81BD" w:themeColor="accent1"/>
          <w:sz w:val="22"/>
          <w:szCs w:val="22"/>
          <w:lang w:val="en-US"/>
        </w:rPr>
        <w:t>a</w:t>
      </w:r>
      <w:r w:rsidR="007B2A6E" w:rsidRPr="003E4BB6">
        <w:rPr>
          <w:bCs/>
          <w:color w:val="4F81BD" w:themeColor="accent1"/>
          <w:sz w:val="22"/>
          <w:szCs w:val="22"/>
          <w:lang w:val="en-US"/>
        </w:rPr>
        <w:t xml:space="preserve"> para </w:t>
      </w:r>
      <w:proofErr w:type="gramStart"/>
      <w:r w:rsidR="007B2A6E" w:rsidRPr="003E4BB6">
        <w:rPr>
          <w:bCs/>
          <w:color w:val="4F81BD" w:themeColor="accent1"/>
          <w:sz w:val="22"/>
          <w:szCs w:val="22"/>
          <w:lang w:val="en-US"/>
        </w:rPr>
        <w:t>a</w:t>
      </w:r>
      <w:proofErr w:type="gramEnd"/>
      <w:r w:rsidR="0027032F" w:rsidRPr="003E4BB6">
        <w:rPr>
          <w:bCs/>
          <w:color w:val="4F81BD" w:themeColor="accent1"/>
          <w:sz w:val="22"/>
          <w:szCs w:val="22"/>
          <w:lang w:val="en-US"/>
        </w:rPr>
        <w:t xml:space="preserve"> língua </w:t>
      </w:r>
      <w:r w:rsidR="007B2A6E" w:rsidRPr="003E4BB6">
        <w:rPr>
          <w:bCs/>
          <w:color w:val="4F81BD" w:themeColor="accent1"/>
          <w:sz w:val="22"/>
          <w:szCs w:val="22"/>
          <w:lang w:val="en-US"/>
        </w:rPr>
        <w:t>portugue</w:t>
      </w:r>
      <w:r w:rsidR="0027032F" w:rsidRPr="003E4BB6">
        <w:rPr>
          <w:bCs/>
          <w:color w:val="4F81BD" w:themeColor="accent1"/>
          <w:sz w:val="22"/>
          <w:szCs w:val="22"/>
          <w:lang w:val="en-US"/>
        </w:rPr>
        <w:t>sa</w:t>
      </w:r>
      <w:r w:rsidRPr="003E4BB6">
        <w:rPr>
          <w:bCs/>
          <w:color w:val="4F81BD" w:themeColor="accent1"/>
          <w:sz w:val="22"/>
          <w:szCs w:val="22"/>
          <w:lang w:val="en-US"/>
        </w:rPr>
        <w:t>)</w:t>
      </w:r>
    </w:p>
    <w:p w14:paraId="7B617D03" w14:textId="722C26C6" w:rsidR="00D62470" w:rsidRPr="00D62470" w:rsidRDefault="00C112CF" w:rsidP="00D62470">
      <w:pPr>
        <w:shd w:val="clear" w:color="auto" w:fill="FFFFFF"/>
        <w:spacing w:before="100" w:beforeAutospacing="1" w:after="100" w:afterAutospacing="1"/>
        <w:jc w:val="both"/>
        <w:rPr>
          <w:color w:val="000000"/>
          <w:szCs w:val="22"/>
          <w:lang w:val="en-US"/>
        </w:rPr>
      </w:pPr>
      <w:r w:rsidRPr="00C112CF">
        <w:rPr>
          <w:color w:val="000000"/>
          <w:szCs w:val="22"/>
          <w:lang w:val="en-US"/>
        </w:rPr>
        <w:t xml:space="preserve">Fonte: </w:t>
      </w:r>
      <w:r w:rsidR="00D62470">
        <w:rPr>
          <w:color w:val="000000"/>
          <w:szCs w:val="22"/>
          <w:lang w:val="en-US"/>
        </w:rPr>
        <w:t xml:space="preserve">Justman JE, Mugurungi O, </w:t>
      </w:r>
      <w:proofErr w:type="gramStart"/>
      <w:r w:rsidR="00D62470">
        <w:rPr>
          <w:color w:val="000000"/>
          <w:szCs w:val="22"/>
          <w:lang w:val="en-US"/>
        </w:rPr>
        <w:t>El</w:t>
      </w:r>
      <w:proofErr w:type="gramEnd"/>
      <w:r w:rsidR="00D62470">
        <w:rPr>
          <w:color w:val="000000"/>
          <w:szCs w:val="22"/>
          <w:lang w:val="en-US"/>
        </w:rPr>
        <w:t>-Sadr WM</w:t>
      </w:r>
      <w:r w:rsidR="00D62470" w:rsidRPr="00D62470">
        <w:rPr>
          <w:color w:val="000000"/>
          <w:szCs w:val="22"/>
          <w:lang w:val="en-US"/>
        </w:rPr>
        <w:t>. HIV Population Surveys - Bringing Precision to the Global Response. N Engl J Med. 2018 May 17</w:t>
      </w:r>
      <w:proofErr w:type="gramStart"/>
      <w:r w:rsidR="00D62470" w:rsidRPr="00D62470">
        <w:rPr>
          <w:color w:val="000000"/>
          <w:szCs w:val="22"/>
          <w:lang w:val="en-US"/>
        </w:rPr>
        <w:t>;378</w:t>
      </w:r>
      <w:proofErr w:type="gramEnd"/>
      <w:r w:rsidR="00D62470" w:rsidRPr="00D62470">
        <w:rPr>
          <w:color w:val="000000"/>
          <w:szCs w:val="22"/>
          <w:lang w:val="en-US"/>
        </w:rPr>
        <w:t>(20):1859-</w:t>
      </w:r>
      <w:r w:rsidR="00D62470">
        <w:rPr>
          <w:color w:val="000000"/>
          <w:szCs w:val="22"/>
          <w:lang w:val="en-US"/>
        </w:rPr>
        <w:t>1861.</w:t>
      </w:r>
    </w:p>
    <w:p w14:paraId="57CACCB9" w14:textId="607B6E73" w:rsidR="009E3A5E" w:rsidRDefault="009E3A5E" w:rsidP="0043340F">
      <w:pPr>
        <w:shd w:val="clear" w:color="auto" w:fill="FFFFFF"/>
        <w:spacing w:before="100" w:beforeAutospacing="1" w:after="100" w:afterAutospacing="1"/>
        <w:jc w:val="both"/>
        <w:rPr>
          <w:color w:val="000000"/>
          <w:sz w:val="22"/>
          <w:szCs w:val="22"/>
          <w:lang w:val="en-US"/>
        </w:rPr>
      </w:pPr>
      <w:r w:rsidRPr="009E3A5E">
        <w:rPr>
          <w:color w:val="000000"/>
          <w:sz w:val="22"/>
          <w:szCs w:val="22"/>
          <w:lang w:val="en-US"/>
        </w:rPr>
        <w:t>The past two decades have seen extraordinary advances in our understanding of human immunodeficiency virus (HIV). The global scale-up of access to antiretroviral therapy (ART) for people living with HIV is perhaps the greatest of these advances. As of the end of 2017, more than 20 million of the world’s 37 million people with HIV were taking ART, often in the form of a single pill a day. Despite this major public health achievement, almost 2 million new infectio</w:t>
      </w:r>
      <w:r>
        <w:rPr>
          <w:color w:val="000000"/>
          <w:sz w:val="22"/>
          <w:szCs w:val="22"/>
          <w:lang w:val="en-US"/>
        </w:rPr>
        <w:t>ns continue to occur each year,</w:t>
      </w:r>
      <w:r w:rsidRPr="009E3A5E">
        <w:rPr>
          <w:color w:val="000000"/>
          <w:sz w:val="22"/>
          <w:szCs w:val="22"/>
          <w:lang w:val="en-US"/>
        </w:rPr>
        <w:t xml:space="preserve"> leaving many countries, primarily in sub-Saharan Africa, with a daunting epidemic.</w:t>
      </w:r>
    </w:p>
    <w:p w14:paraId="4011142B" w14:textId="1F9E24C5" w:rsidR="0043340F" w:rsidRPr="003E4BB6" w:rsidRDefault="0043340F" w:rsidP="00A7761F">
      <w:pPr>
        <w:pStyle w:val="NormalWeb"/>
        <w:shd w:val="clear" w:color="auto" w:fill="FFFFFF"/>
        <w:jc w:val="both"/>
        <w:rPr>
          <w:color w:val="FF0000"/>
          <w:sz w:val="22"/>
          <w:szCs w:val="22"/>
          <w:lang w:val="en-US"/>
        </w:rPr>
      </w:pPr>
      <w:r w:rsidRPr="003E4BB6">
        <w:rPr>
          <w:color w:val="FF0000"/>
          <w:sz w:val="22"/>
          <w:szCs w:val="22"/>
          <w:highlight w:val="yellow"/>
          <w:lang w:val="en-US"/>
        </w:rPr>
        <w:t>CHAVE DE CORREÇÃO</w:t>
      </w:r>
      <w:r w:rsidR="00294D40" w:rsidRPr="003E4BB6">
        <w:rPr>
          <w:color w:val="FF0000"/>
          <w:sz w:val="22"/>
          <w:szCs w:val="22"/>
          <w:lang w:val="en-US"/>
        </w:rPr>
        <w:t>: (Vide critérios “a” folha de rosto</w:t>
      </w:r>
      <w:r w:rsidR="009E3A5E">
        <w:rPr>
          <w:color w:val="FF0000"/>
          <w:sz w:val="22"/>
          <w:szCs w:val="22"/>
          <w:lang w:val="en-US"/>
        </w:rPr>
        <w:t>; outras traduções podem conter o mesmo significado na língua portuguesa</w:t>
      </w:r>
      <w:r w:rsidR="00294D40" w:rsidRPr="003E4BB6">
        <w:rPr>
          <w:color w:val="FF0000"/>
          <w:sz w:val="22"/>
          <w:szCs w:val="22"/>
          <w:lang w:val="en-US"/>
        </w:rPr>
        <w:t>)</w:t>
      </w:r>
    </w:p>
    <w:p w14:paraId="331B7A15" w14:textId="220755A9" w:rsidR="009E3A5E" w:rsidRDefault="009E3A5E" w:rsidP="006B7BF4">
      <w:pPr>
        <w:pStyle w:val="NormalWeb"/>
        <w:shd w:val="clear" w:color="auto" w:fill="FFFFFF"/>
        <w:jc w:val="both"/>
        <w:rPr>
          <w:color w:val="FF0000"/>
          <w:sz w:val="22"/>
          <w:szCs w:val="22"/>
          <w:lang w:val="en-US"/>
        </w:rPr>
      </w:pPr>
      <w:r>
        <w:rPr>
          <w:color w:val="FF0000"/>
          <w:sz w:val="22"/>
          <w:szCs w:val="22"/>
          <w:lang w:val="en-US"/>
        </w:rPr>
        <w:t>A</w:t>
      </w:r>
      <w:r w:rsidRPr="009E3A5E">
        <w:rPr>
          <w:color w:val="FF0000"/>
          <w:sz w:val="22"/>
          <w:szCs w:val="22"/>
          <w:lang w:val="en-US"/>
        </w:rPr>
        <w:t xml:space="preserve">vanços extraordinários </w:t>
      </w:r>
      <w:proofErr w:type="gramStart"/>
      <w:r>
        <w:rPr>
          <w:color w:val="FF0000"/>
          <w:sz w:val="22"/>
          <w:szCs w:val="22"/>
          <w:lang w:val="en-US"/>
        </w:rPr>
        <w:t>na</w:t>
      </w:r>
      <w:proofErr w:type="gramEnd"/>
      <w:r w:rsidRPr="009E3A5E">
        <w:rPr>
          <w:color w:val="FF0000"/>
          <w:sz w:val="22"/>
          <w:szCs w:val="22"/>
          <w:lang w:val="en-US"/>
        </w:rPr>
        <w:t xml:space="preserve"> compreensão do vírus da imunodeficiência humana (HIV)</w:t>
      </w:r>
      <w:r>
        <w:rPr>
          <w:color w:val="FF0000"/>
          <w:sz w:val="22"/>
          <w:szCs w:val="22"/>
          <w:lang w:val="en-US"/>
        </w:rPr>
        <w:t xml:space="preserve"> tem sido observados na</w:t>
      </w:r>
      <w:r w:rsidRPr="009E3A5E">
        <w:rPr>
          <w:color w:val="FF0000"/>
          <w:sz w:val="22"/>
          <w:szCs w:val="22"/>
          <w:lang w:val="en-US"/>
        </w:rPr>
        <w:t>s últimas duas décadas</w:t>
      </w:r>
      <w:r>
        <w:rPr>
          <w:color w:val="FF0000"/>
          <w:sz w:val="22"/>
          <w:szCs w:val="22"/>
          <w:lang w:val="en-US"/>
        </w:rPr>
        <w:t>. O aumento global n</w:t>
      </w:r>
      <w:r w:rsidRPr="009E3A5E">
        <w:rPr>
          <w:color w:val="FF0000"/>
          <w:sz w:val="22"/>
          <w:szCs w:val="22"/>
          <w:lang w:val="en-US"/>
        </w:rPr>
        <w:t xml:space="preserve">o acesso à terapia anti-retroviral (TARV) para pessoas vivendo </w:t>
      </w:r>
      <w:proofErr w:type="gramStart"/>
      <w:r w:rsidRPr="009E3A5E">
        <w:rPr>
          <w:color w:val="FF0000"/>
          <w:sz w:val="22"/>
          <w:szCs w:val="22"/>
          <w:lang w:val="en-US"/>
        </w:rPr>
        <w:t>com</w:t>
      </w:r>
      <w:proofErr w:type="gramEnd"/>
      <w:r w:rsidRPr="009E3A5E">
        <w:rPr>
          <w:color w:val="FF0000"/>
          <w:sz w:val="22"/>
          <w:szCs w:val="22"/>
          <w:lang w:val="en-US"/>
        </w:rPr>
        <w:t xml:space="preserve"> HIV talvez seja o maior desses avanços. No final de 2017, mais de 20 milhões dos 37 milhões de pessoas com HIV no mundo estavam tomando TAR, muitas vezes na forma de um único comprimido por dia. Apesar desta grande conquista em saúde pública, quase 2 milhões de novas infecções co</w:t>
      </w:r>
      <w:r>
        <w:rPr>
          <w:color w:val="FF0000"/>
          <w:sz w:val="22"/>
          <w:szCs w:val="22"/>
          <w:lang w:val="en-US"/>
        </w:rPr>
        <w:t xml:space="preserve">ntinuam a ocorrer a cada ano, </w:t>
      </w:r>
      <w:r w:rsidRPr="009E3A5E">
        <w:rPr>
          <w:color w:val="FF0000"/>
          <w:sz w:val="22"/>
          <w:szCs w:val="22"/>
          <w:lang w:val="en-US"/>
        </w:rPr>
        <w:t>deixando muitos países, principalmente na África subsaariana, com uma epidemia assustadora.</w:t>
      </w:r>
    </w:p>
    <w:p w14:paraId="587BBDF6" w14:textId="77777777" w:rsidR="00F405FD" w:rsidRPr="007A0D96" w:rsidRDefault="00F405FD" w:rsidP="007A0D96">
      <w:pPr>
        <w:jc w:val="both"/>
        <w:rPr>
          <w:b/>
          <w:bCs/>
          <w:sz w:val="22"/>
          <w:szCs w:val="22"/>
          <w:lang w:val="en-US"/>
        </w:rPr>
      </w:pPr>
    </w:p>
    <w:p w14:paraId="13CF7086" w14:textId="77777777" w:rsidR="00F405FD" w:rsidRPr="003E4BB6" w:rsidRDefault="00F405FD" w:rsidP="009E7931">
      <w:pPr>
        <w:pStyle w:val="ListParagraph"/>
        <w:ind w:left="284"/>
        <w:jc w:val="both"/>
        <w:rPr>
          <w:b/>
          <w:bCs/>
          <w:sz w:val="22"/>
          <w:szCs w:val="22"/>
          <w:lang w:val="en-US"/>
        </w:rPr>
      </w:pPr>
    </w:p>
    <w:p w14:paraId="181C7097" w14:textId="77777777" w:rsidR="00F405FD" w:rsidRPr="003E4BB6" w:rsidRDefault="00F405FD" w:rsidP="009E7931">
      <w:pPr>
        <w:pStyle w:val="ListParagraph"/>
        <w:ind w:left="284"/>
        <w:jc w:val="both"/>
        <w:rPr>
          <w:b/>
          <w:bCs/>
          <w:sz w:val="22"/>
          <w:szCs w:val="22"/>
          <w:lang w:val="en-US"/>
        </w:rPr>
      </w:pPr>
    </w:p>
    <w:p w14:paraId="161820C5" w14:textId="72A62B73" w:rsidR="003E1652" w:rsidRPr="00E5421E" w:rsidRDefault="003E1652" w:rsidP="00E5421E">
      <w:pPr>
        <w:pStyle w:val="ListParagraph"/>
        <w:numPr>
          <w:ilvl w:val="0"/>
          <w:numId w:val="32"/>
        </w:numPr>
        <w:ind w:left="284" w:firstLine="0"/>
        <w:jc w:val="both"/>
        <w:rPr>
          <w:b/>
          <w:bCs/>
          <w:sz w:val="22"/>
          <w:szCs w:val="22"/>
          <w:lang w:val="en-US"/>
        </w:rPr>
      </w:pPr>
      <w:r w:rsidRPr="00E5421E">
        <w:rPr>
          <w:b/>
          <w:bCs/>
          <w:sz w:val="22"/>
          <w:szCs w:val="22"/>
          <w:lang w:val="en-US"/>
        </w:rPr>
        <w:t xml:space="preserve">Report </w:t>
      </w:r>
      <w:r w:rsidR="007D7218" w:rsidRPr="00E5421E">
        <w:rPr>
          <w:b/>
          <w:bCs/>
          <w:sz w:val="22"/>
          <w:szCs w:val="22"/>
          <w:lang w:val="en-US"/>
        </w:rPr>
        <w:t>(in English) two</w:t>
      </w:r>
      <w:r w:rsidRPr="00E5421E">
        <w:rPr>
          <w:b/>
          <w:bCs/>
          <w:sz w:val="22"/>
          <w:szCs w:val="22"/>
          <w:lang w:val="en-US"/>
        </w:rPr>
        <w:t xml:space="preserve"> </w:t>
      </w:r>
      <w:r w:rsidR="007D7218" w:rsidRPr="00E5421E">
        <w:rPr>
          <w:b/>
          <w:bCs/>
          <w:sz w:val="22"/>
          <w:szCs w:val="22"/>
          <w:lang w:val="en-US"/>
        </w:rPr>
        <w:t xml:space="preserve">scientific </w:t>
      </w:r>
      <w:r w:rsidRPr="00E5421E">
        <w:rPr>
          <w:b/>
          <w:bCs/>
          <w:sz w:val="22"/>
          <w:szCs w:val="22"/>
          <w:lang w:val="en-US"/>
        </w:rPr>
        <w:t xml:space="preserve">conclusions </w:t>
      </w:r>
      <w:r w:rsidR="007D7218" w:rsidRPr="00E5421E">
        <w:rPr>
          <w:b/>
          <w:bCs/>
          <w:sz w:val="22"/>
          <w:szCs w:val="22"/>
          <w:lang w:val="en-US"/>
        </w:rPr>
        <w:t xml:space="preserve">r </w:t>
      </w:r>
      <w:r w:rsidRPr="00E5421E">
        <w:rPr>
          <w:b/>
          <w:bCs/>
          <w:sz w:val="22"/>
          <w:szCs w:val="22"/>
          <w:lang w:val="en-US"/>
        </w:rPr>
        <w:t xml:space="preserve">that can be drawn from the </w:t>
      </w:r>
      <w:r w:rsidR="00E93265" w:rsidRPr="00E5421E">
        <w:rPr>
          <w:b/>
          <w:bCs/>
          <w:sz w:val="22"/>
          <w:szCs w:val="22"/>
          <w:lang w:val="en-US"/>
        </w:rPr>
        <w:t>table</w:t>
      </w:r>
      <w:r w:rsidRPr="00E5421E">
        <w:rPr>
          <w:b/>
          <w:bCs/>
          <w:sz w:val="22"/>
          <w:szCs w:val="22"/>
          <w:lang w:val="en-US"/>
        </w:rPr>
        <w:t xml:space="preserve"> below. Use only the lines available under the </w:t>
      </w:r>
      <w:proofErr w:type="gramStart"/>
      <w:r w:rsidRPr="00E5421E">
        <w:rPr>
          <w:b/>
          <w:bCs/>
          <w:sz w:val="22"/>
          <w:szCs w:val="22"/>
          <w:lang w:val="en-US"/>
        </w:rPr>
        <w:t>question :</w:t>
      </w:r>
      <w:proofErr w:type="gramEnd"/>
      <w:r w:rsidR="00152999" w:rsidRPr="00E5421E">
        <w:rPr>
          <w:b/>
          <w:bCs/>
          <w:sz w:val="22"/>
          <w:szCs w:val="22"/>
          <w:lang w:val="en-US"/>
        </w:rPr>
        <w:t xml:space="preserve"> </w:t>
      </w:r>
      <w:r w:rsidR="00275F50" w:rsidRPr="00E5421E">
        <w:rPr>
          <w:b/>
          <w:sz w:val="22"/>
          <w:lang w:val="en-US"/>
        </w:rPr>
        <w:t>(Pontuação: 1,5</w:t>
      </w:r>
      <w:r w:rsidR="003F5F54" w:rsidRPr="00E5421E">
        <w:rPr>
          <w:b/>
          <w:sz w:val="22"/>
          <w:lang w:val="en-US"/>
        </w:rPr>
        <w:t>-M; 1,5</w:t>
      </w:r>
      <w:r w:rsidR="00E5421E">
        <w:rPr>
          <w:b/>
          <w:sz w:val="22"/>
          <w:lang w:val="en-US"/>
        </w:rPr>
        <w:t>-</w:t>
      </w:r>
      <w:r w:rsidR="00152999" w:rsidRPr="00E5421E">
        <w:rPr>
          <w:b/>
          <w:sz w:val="22"/>
          <w:lang w:val="en-US"/>
        </w:rPr>
        <w:t>D)</w:t>
      </w:r>
    </w:p>
    <w:p w14:paraId="512B17B4" w14:textId="77777777" w:rsidR="00AF5CDB" w:rsidRDefault="00AF5CDB" w:rsidP="00AF5CDB">
      <w:pPr>
        <w:jc w:val="both"/>
        <w:rPr>
          <w:b/>
          <w:bCs/>
          <w:sz w:val="22"/>
          <w:szCs w:val="22"/>
          <w:lang w:val="en-US"/>
        </w:rPr>
      </w:pPr>
    </w:p>
    <w:p w14:paraId="5E76C5EA" w14:textId="61CE15BF" w:rsidR="00AF5CDB" w:rsidRPr="00AF5CDB" w:rsidRDefault="00AF5CDB" w:rsidP="001500FE">
      <w:pPr>
        <w:jc w:val="both"/>
        <w:rPr>
          <w:bCs/>
          <w:szCs w:val="22"/>
          <w:lang w:val="en-US"/>
        </w:rPr>
      </w:pPr>
      <w:r w:rsidRPr="00AF5CDB">
        <w:rPr>
          <w:bCs/>
          <w:szCs w:val="22"/>
          <w:lang w:val="en-US"/>
        </w:rPr>
        <w:t>Fonte:</w:t>
      </w:r>
      <w:r w:rsidRPr="00AF5CDB">
        <w:rPr>
          <w:sz w:val="18"/>
        </w:rPr>
        <w:t xml:space="preserve"> </w:t>
      </w:r>
      <w:r w:rsidR="001500FE">
        <w:rPr>
          <w:sz w:val="18"/>
        </w:rPr>
        <w:t xml:space="preserve">Martin D et al. </w:t>
      </w:r>
      <w:r w:rsidR="001500FE" w:rsidRPr="001500FE">
        <w:rPr>
          <w:sz w:val="18"/>
        </w:rPr>
        <w:t>Canada's universal health-care system: achieving its potential.</w:t>
      </w:r>
      <w:r w:rsidR="001500FE">
        <w:rPr>
          <w:sz w:val="18"/>
        </w:rPr>
        <w:t xml:space="preserve"> </w:t>
      </w:r>
      <w:r w:rsidR="001500FE" w:rsidRPr="001500FE">
        <w:rPr>
          <w:sz w:val="18"/>
        </w:rPr>
        <w:t>Lancet. 2018 Apr 28;391(10131):1718-1735.</w:t>
      </w:r>
    </w:p>
    <w:p w14:paraId="36ADE179" w14:textId="77777777" w:rsidR="002C1302" w:rsidRPr="003E4BB6" w:rsidRDefault="002C1302" w:rsidP="002C1302">
      <w:pPr>
        <w:jc w:val="both"/>
        <w:rPr>
          <w:b/>
          <w:bCs/>
          <w:sz w:val="22"/>
          <w:szCs w:val="22"/>
          <w:lang w:val="en-US"/>
        </w:rPr>
      </w:pPr>
    </w:p>
    <w:p w14:paraId="47AFAE1E" w14:textId="73DD6365" w:rsidR="003E1652" w:rsidRPr="003E4BB6" w:rsidRDefault="002C1302" w:rsidP="007D7218">
      <w:pPr>
        <w:ind w:left="284"/>
        <w:rPr>
          <w:lang w:val="en-US"/>
        </w:rPr>
      </w:pPr>
      <w:r w:rsidRPr="003E4BB6">
        <w:rPr>
          <w:bCs/>
          <w:color w:val="4F81BD" w:themeColor="accent1"/>
          <w:sz w:val="22"/>
          <w:szCs w:val="22"/>
          <w:lang w:val="en-US"/>
        </w:rPr>
        <w:t>[</w:t>
      </w:r>
      <w:r w:rsidR="00605D1F" w:rsidRPr="003E4BB6">
        <w:rPr>
          <w:bCs/>
          <w:color w:val="4F81BD" w:themeColor="accent1"/>
          <w:sz w:val="22"/>
          <w:szCs w:val="22"/>
          <w:lang w:val="en-US"/>
        </w:rPr>
        <w:t xml:space="preserve">Nesta questão, </w:t>
      </w:r>
      <w:r w:rsidR="000144A9">
        <w:rPr>
          <w:bCs/>
          <w:color w:val="4F81BD" w:themeColor="accent1"/>
          <w:sz w:val="22"/>
          <w:szCs w:val="22"/>
          <w:lang w:val="en-US"/>
        </w:rPr>
        <w:t>é</w:t>
      </w:r>
      <w:r w:rsidR="007D7218" w:rsidRPr="003E4BB6">
        <w:rPr>
          <w:bCs/>
          <w:color w:val="4F81BD" w:themeColor="accent1"/>
          <w:sz w:val="22"/>
          <w:szCs w:val="22"/>
          <w:lang w:val="en-US"/>
        </w:rPr>
        <w:t xml:space="preserve"> avaliada a sua capacidade de interpretação da informação científica e redação da mesma </w:t>
      </w:r>
      <w:proofErr w:type="gramStart"/>
      <w:r w:rsidR="007D7218" w:rsidRPr="003E4BB6">
        <w:rPr>
          <w:bCs/>
          <w:color w:val="4F81BD" w:themeColor="accent1"/>
          <w:sz w:val="22"/>
          <w:szCs w:val="22"/>
          <w:lang w:val="en-US"/>
        </w:rPr>
        <w:t>na</w:t>
      </w:r>
      <w:proofErr w:type="gramEnd"/>
      <w:r w:rsidR="007D7218" w:rsidRPr="003E4BB6">
        <w:rPr>
          <w:bCs/>
          <w:color w:val="4F81BD" w:themeColor="accent1"/>
          <w:sz w:val="22"/>
          <w:szCs w:val="22"/>
          <w:lang w:val="en-US"/>
        </w:rPr>
        <w:t xml:space="preserve"> língua inglesa (inglês instrumental)</w:t>
      </w:r>
      <w:r w:rsidRPr="003E4BB6">
        <w:rPr>
          <w:bCs/>
          <w:color w:val="4F81BD" w:themeColor="accent1"/>
          <w:sz w:val="22"/>
          <w:szCs w:val="22"/>
          <w:lang w:val="en-US"/>
        </w:rPr>
        <w:t>]</w:t>
      </w:r>
    </w:p>
    <w:p w14:paraId="39B79E40" w14:textId="77777777" w:rsidR="003E1652" w:rsidRPr="003E4BB6" w:rsidRDefault="003E1652" w:rsidP="003E1652">
      <w:pPr>
        <w:rPr>
          <w:lang w:val="en-US"/>
        </w:rPr>
      </w:pPr>
    </w:p>
    <w:p w14:paraId="3CB1E8AD" w14:textId="197F498E" w:rsidR="009E7931" w:rsidRPr="003E4BB6" w:rsidRDefault="001500FE" w:rsidP="003E1652">
      <w:pPr>
        <w:rPr>
          <w:lang w:val="en-US"/>
        </w:rPr>
      </w:pPr>
      <w:r>
        <w:rPr>
          <w:noProof/>
          <w:lang w:val="en-US" w:eastAsia="en-US"/>
        </w:rPr>
        <w:drawing>
          <wp:inline distT="0" distB="0" distL="0" distR="0" wp14:anchorId="3DAA5C99" wp14:editId="3F1ECAA9">
            <wp:extent cx="6301105" cy="3039421"/>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3039421"/>
                    </a:xfrm>
                    <a:prstGeom prst="rect">
                      <a:avLst/>
                    </a:prstGeom>
                    <a:noFill/>
                    <a:ln>
                      <a:noFill/>
                    </a:ln>
                  </pic:spPr>
                </pic:pic>
              </a:graphicData>
            </a:graphic>
          </wp:inline>
        </w:drawing>
      </w:r>
    </w:p>
    <w:p w14:paraId="103808FF" w14:textId="13E16D24" w:rsidR="009E7931" w:rsidRPr="003E4BB6" w:rsidRDefault="001500FE" w:rsidP="001500FE">
      <w:pPr>
        <w:rPr>
          <w:lang w:val="en-US"/>
        </w:rPr>
      </w:pPr>
      <w:r w:rsidRPr="001500FE">
        <w:rPr>
          <w:lang w:val="en-US"/>
        </w:rPr>
        <w:t>Table: Canada versus OECD</w:t>
      </w:r>
      <w:r>
        <w:rPr>
          <w:lang w:val="en-US"/>
        </w:rPr>
        <w:t xml:space="preserve"> (</w:t>
      </w:r>
      <w:r w:rsidRPr="001500FE">
        <w:rPr>
          <w:lang w:val="en-US"/>
        </w:rPr>
        <w:t>Organisation for Econom</w:t>
      </w:r>
      <w:r>
        <w:rPr>
          <w:lang w:val="en-US"/>
        </w:rPr>
        <w:t>ic Co-operation and Development)</w:t>
      </w:r>
      <w:r w:rsidRPr="001500FE">
        <w:rPr>
          <w:lang w:val="en-US"/>
        </w:rPr>
        <w:t xml:space="preserve"> comparators by indicators of the Triple Aim</w:t>
      </w:r>
      <w:r>
        <w:rPr>
          <w:lang w:val="en-US"/>
        </w:rPr>
        <w:t xml:space="preserve">. </w:t>
      </w:r>
      <w:r w:rsidRPr="001500FE">
        <w:rPr>
          <w:lang w:val="en-US"/>
        </w:rPr>
        <w:t>HAQ=Health Access and Quality.</w:t>
      </w:r>
    </w:p>
    <w:p w14:paraId="2CF098CA" w14:textId="77777777" w:rsidR="006B7BF4" w:rsidRPr="003E4BB6" w:rsidRDefault="006B7BF4" w:rsidP="00A7761F">
      <w:pPr>
        <w:jc w:val="both"/>
        <w:rPr>
          <w:color w:val="FF0000"/>
          <w:sz w:val="22"/>
          <w:szCs w:val="22"/>
          <w:highlight w:val="yellow"/>
          <w:lang w:val="en-US"/>
        </w:rPr>
      </w:pPr>
    </w:p>
    <w:p w14:paraId="25224E88" w14:textId="020CAF20" w:rsidR="00A3788D" w:rsidRPr="003E4BB6" w:rsidRDefault="00A3788D" w:rsidP="00A7761F">
      <w:pPr>
        <w:jc w:val="both"/>
        <w:rPr>
          <w:sz w:val="22"/>
          <w:lang w:val="en-US"/>
        </w:rPr>
      </w:pPr>
      <w:r w:rsidRPr="003E4BB6">
        <w:rPr>
          <w:color w:val="FF0000"/>
          <w:sz w:val="22"/>
          <w:szCs w:val="22"/>
          <w:highlight w:val="yellow"/>
          <w:lang w:val="en-US"/>
        </w:rPr>
        <w:lastRenderedPageBreak/>
        <w:t>CHAVE DE CORREÇÃO</w:t>
      </w:r>
      <w:r w:rsidR="00897A13" w:rsidRPr="003E4BB6">
        <w:rPr>
          <w:color w:val="FF0000"/>
          <w:sz w:val="22"/>
          <w:szCs w:val="22"/>
          <w:lang w:val="en-US"/>
        </w:rPr>
        <w:t>:</w:t>
      </w:r>
      <w:r w:rsidR="000144A9">
        <w:rPr>
          <w:color w:val="FF0000"/>
          <w:sz w:val="22"/>
          <w:szCs w:val="22"/>
          <w:lang w:val="en-US"/>
        </w:rPr>
        <w:t xml:space="preserve"> (</w:t>
      </w:r>
      <w:r w:rsidR="007A0D96">
        <w:rPr>
          <w:color w:val="FF0000"/>
          <w:sz w:val="22"/>
          <w:szCs w:val="22"/>
          <w:lang w:val="en-US"/>
        </w:rPr>
        <w:t xml:space="preserve">várias conclusões podem ser redigidas; abaixo alguns exemplos - </w:t>
      </w:r>
      <w:r w:rsidR="000144A9">
        <w:rPr>
          <w:color w:val="FF0000"/>
          <w:sz w:val="22"/>
          <w:szCs w:val="22"/>
          <w:lang w:val="en-US"/>
        </w:rPr>
        <w:t xml:space="preserve">o aluno deve </w:t>
      </w:r>
      <w:r w:rsidR="007A0D96">
        <w:rPr>
          <w:color w:val="FF0000"/>
          <w:sz w:val="22"/>
          <w:szCs w:val="22"/>
          <w:lang w:val="en-US"/>
        </w:rPr>
        <w:t>redigir duas conclusões</w:t>
      </w:r>
      <w:r w:rsidR="000144A9">
        <w:rPr>
          <w:color w:val="FF0000"/>
          <w:sz w:val="22"/>
          <w:szCs w:val="22"/>
          <w:lang w:val="en-US"/>
        </w:rPr>
        <w:t>)</w:t>
      </w:r>
    </w:p>
    <w:p w14:paraId="73D1D447" w14:textId="713CAD35" w:rsidR="00E17F69" w:rsidRDefault="00DC2309" w:rsidP="00E17F69">
      <w:pPr>
        <w:rPr>
          <w:color w:val="FF0000"/>
          <w:sz w:val="22"/>
          <w:lang w:val="en-US"/>
        </w:rPr>
      </w:pPr>
      <w:r w:rsidRPr="00DC2309">
        <w:rPr>
          <w:color w:val="FF0000"/>
          <w:sz w:val="22"/>
          <w:lang w:val="en"/>
        </w:rPr>
        <w:t>• The United States has the highest percentage of obese population among the countries described.</w:t>
      </w:r>
      <w:r w:rsidRPr="00DC2309">
        <w:rPr>
          <w:color w:val="FF0000"/>
          <w:sz w:val="22"/>
          <w:lang w:val="en"/>
        </w:rPr>
        <w:br/>
        <w:t>• France has the highest fertility rate among the countries described.</w:t>
      </w:r>
      <w:r w:rsidRPr="00DC2309">
        <w:rPr>
          <w:color w:val="FF0000"/>
          <w:sz w:val="22"/>
          <w:lang w:val="en"/>
        </w:rPr>
        <w:br/>
        <w:t>• The two countries with the lowest rate of smoking do not have cancer as the main cause of death.</w:t>
      </w:r>
      <w:r w:rsidRPr="00DC2309">
        <w:rPr>
          <w:color w:val="FF0000"/>
          <w:sz w:val="22"/>
          <w:lang w:val="en"/>
        </w:rPr>
        <w:br/>
        <w:t>• Denmark has the lowest foreign population index among the countries described.</w:t>
      </w:r>
      <w:bookmarkStart w:id="0" w:name="_GoBack"/>
      <w:bookmarkEnd w:id="0"/>
    </w:p>
    <w:p w14:paraId="5678970E" w14:textId="77777777" w:rsidR="00E17F69" w:rsidRPr="00E17F69" w:rsidRDefault="00E17F69" w:rsidP="00E17F69">
      <w:pPr>
        <w:rPr>
          <w:color w:val="FF0000"/>
          <w:sz w:val="22"/>
          <w:lang w:val="en-US"/>
        </w:rPr>
      </w:pPr>
    </w:p>
    <w:p w14:paraId="528F2380" w14:textId="77777777" w:rsidR="00803E4B" w:rsidRPr="00275F50" w:rsidRDefault="00803E4B" w:rsidP="00803E4B">
      <w:pPr>
        <w:pStyle w:val="ListParagraph"/>
        <w:numPr>
          <w:ilvl w:val="0"/>
          <w:numId w:val="32"/>
        </w:numPr>
        <w:spacing w:after="120"/>
        <w:ind w:left="284" w:hanging="284"/>
        <w:contextualSpacing w:val="0"/>
        <w:jc w:val="both"/>
        <w:rPr>
          <w:sz w:val="22"/>
          <w:lang w:val="en-US"/>
        </w:rPr>
      </w:pPr>
      <w:r>
        <w:rPr>
          <w:sz w:val="22"/>
          <w:lang w:val="en-US"/>
        </w:rPr>
        <w:t>ESTA QUESTÃO SOMENTE DEVERÁ SER RESPONDIDA PARA OS CANDIDATOS NÍVEL DOUTORADO</w:t>
      </w:r>
    </w:p>
    <w:p w14:paraId="5851D4B1" w14:textId="77777777" w:rsidR="00803E4B" w:rsidRPr="003E4BB6" w:rsidRDefault="00803E4B" w:rsidP="00803E4B">
      <w:pPr>
        <w:pStyle w:val="ListParagraph"/>
        <w:spacing w:after="120"/>
        <w:ind w:left="284"/>
        <w:contextualSpacing w:val="0"/>
        <w:jc w:val="both"/>
        <w:rPr>
          <w:sz w:val="22"/>
          <w:lang w:val="en-US"/>
        </w:rPr>
      </w:pPr>
      <w:proofErr w:type="gramStart"/>
      <w:r>
        <w:rPr>
          <w:b/>
          <w:sz w:val="22"/>
          <w:lang w:val="en-US"/>
        </w:rPr>
        <w:t>ABSTRACT</w:t>
      </w:r>
      <w:r w:rsidRPr="003E4BB6">
        <w:rPr>
          <w:b/>
          <w:sz w:val="22"/>
          <w:lang w:val="en-US"/>
        </w:rPr>
        <w:t xml:space="preserve"> </w:t>
      </w:r>
      <w:r>
        <w:rPr>
          <w:b/>
          <w:sz w:val="22"/>
          <w:lang w:val="en-US"/>
        </w:rPr>
        <w:t>–</w:t>
      </w:r>
      <w:r w:rsidRPr="003E4BB6">
        <w:rPr>
          <w:b/>
          <w:sz w:val="22"/>
          <w:lang w:val="en-US"/>
        </w:rPr>
        <w:t xml:space="preserve"> </w:t>
      </w:r>
      <w:r>
        <w:rPr>
          <w:b/>
          <w:sz w:val="22"/>
          <w:lang w:val="en-US"/>
        </w:rPr>
        <w:t>para a defesa final de sua dissertação ou tese, o exemplar final deve conter um resumo da tese e um abstract.</w:t>
      </w:r>
      <w:proofErr w:type="gramEnd"/>
      <w:r>
        <w:rPr>
          <w:b/>
          <w:sz w:val="22"/>
          <w:lang w:val="en-US"/>
        </w:rPr>
        <w:t xml:space="preserve"> </w:t>
      </w:r>
      <w:proofErr w:type="gramStart"/>
      <w:r w:rsidRPr="003E4BB6">
        <w:rPr>
          <w:b/>
          <w:sz w:val="22"/>
          <w:lang w:val="en-US"/>
        </w:rPr>
        <w:t xml:space="preserve">Suponha que </w:t>
      </w:r>
      <w:r>
        <w:rPr>
          <w:b/>
          <w:sz w:val="22"/>
          <w:lang w:val="en-US"/>
        </w:rPr>
        <w:t>sua metodologia foi plenamente cumprida e os resultados esperados foram obtidos.</w:t>
      </w:r>
      <w:proofErr w:type="gramEnd"/>
      <w:r>
        <w:rPr>
          <w:b/>
          <w:sz w:val="22"/>
          <w:lang w:val="en-US"/>
        </w:rPr>
        <w:t xml:space="preserve"> Redija um abstract (estruturado ou não, que contemple o Background, Methods, Results and Conclusions) </w:t>
      </w:r>
      <w:proofErr w:type="gramStart"/>
      <w:r>
        <w:rPr>
          <w:b/>
          <w:sz w:val="22"/>
          <w:lang w:val="en-US"/>
        </w:rPr>
        <w:t>na</w:t>
      </w:r>
      <w:proofErr w:type="gramEnd"/>
      <w:r>
        <w:rPr>
          <w:b/>
          <w:sz w:val="22"/>
          <w:lang w:val="en-US"/>
        </w:rPr>
        <w:t xml:space="preserve"> língua inglesa com extensão de até 250 palavras (cerca de 25 linhas; a contagem precisa no número de palavras não sera computada na nota)</w:t>
      </w:r>
      <w:r w:rsidRPr="003E4BB6">
        <w:rPr>
          <w:b/>
          <w:sz w:val="22"/>
          <w:lang w:val="en-US"/>
        </w:rPr>
        <w:t>.</w:t>
      </w:r>
      <w:r w:rsidRPr="003E4BB6">
        <w:rPr>
          <w:sz w:val="22"/>
          <w:lang w:val="en-US"/>
        </w:rPr>
        <w:t xml:space="preserve"> </w:t>
      </w:r>
      <w:r w:rsidRPr="003E4BB6">
        <w:rPr>
          <w:b/>
          <w:sz w:val="22"/>
          <w:lang w:val="en-US"/>
        </w:rPr>
        <w:t xml:space="preserve">(Pontuação: </w:t>
      </w:r>
      <w:r>
        <w:rPr>
          <w:b/>
          <w:sz w:val="22"/>
          <w:lang w:val="en-US"/>
        </w:rPr>
        <w:t>2,5</w:t>
      </w:r>
      <w:r w:rsidRPr="003E4BB6">
        <w:rPr>
          <w:b/>
          <w:sz w:val="22"/>
          <w:lang w:val="en-US"/>
        </w:rPr>
        <w:t xml:space="preserve"> -D)</w:t>
      </w:r>
    </w:p>
    <w:p w14:paraId="5659796B" w14:textId="77777777" w:rsidR="00803E4B" w:rsidRPr="003E4BB6" w:rsidRDefault="00803E4B" w:rsidP="00803E4B">
      <w:pPr>
        <w:ind w:left="284"/>
        <w:rPr>
          <w:bCs/>
          <w:color w:val="4F81BD" w:themeColor="accent1"/>
          <w:sz w:val="22"/>
          <w:szCs w:val="22"/>
          <w:lang w:val="en-US"/>
        </w:rPr>
      </w:pPr>
      <w:r w:rsidRPr="003E4BB6">
        <w:rPr>
          <w:bCs/>
          <w:color w:val="4F81BD" w:themeColor="accent1"/>
          <w:sz w:val="22"/>
          <w:szCs w:val="22"/>
          <w:lang w:val="en-US"/>
        </w:rPr>
        <w:t>(Nesta questão NÃO SERÃO AVALIADOS</w:t>
      </w:r>
      <w:r>
        <w:rPr>
          <w:bCs/>
          <w:color w:val="4F81BD" w:themeColor="accent1"/>
          <w:sz w:val="22"/>
          <w:szCs w:val="22"/>
          <w:lang w:val="en-US"/>
        </w:rPr>
        <w:t>:</w:t>
      </w:r>
      <w:r w:rsidRPr="003E4BB6">
        <w:rPr>
          <w:bCs/>
          <w:color w:val="4F81BD" w:themeColor="accent1"/>
          <w:sz w:val="22"/>
          <w:szCs w:val="22"/>
          <w:lang w:val="en-US"/>
        </w:rPr>
        <w:t xml:space="preserve"> o mérito, </w:t>
      </w:r>
      <w:proofErr w:type="gramStart"/>
      <w:r w:rsidRPr="003E4BB6">
        <w:rPr>
          <w:bCs/>
          <w:color w:val="4F81BD" w:themeColor="accent1"/>
          <w:sz w:val="22"/>
          <w:szCs w:val="22"/>
          <w:lang w:val="en-US"/>
        </w:rPr>
        <w:t>a</w:t>
      </w:r>
      <w:proofErr w:type="gramEnd"/>
      <w:r w:rsidRPr="003E4BB6">
        <w:rPr>
          <w:bCs/>
          <w:color w:val="4F81BD" w:themeColor="accent1"/>
          <w:sz w:val="22"/>
          <w:szCs w:val="22"/>
          <w:lang w:val="en-US"/>
        </w:rPr>
        <w:t xml:space="preserve"> originalidade e a qualidade técnico-científica do</w:t>
      </w:r>
      <w:r>
        <w:rPr>
          <w:bCs/>
          <w:color w:val="4F81BD" w:themeColor="accent1"/>
          <w:sz w:val="22"/>
          <w:szCs w:val="22"/>
          <w:lang w:val="en-US"/>
        </w:rPr>
        <w:t>s resultados esperados do</w:t>
      </w:r>
      <w:r w:rsidRPr="003E4BB6">
        <w:rPr>
          <w:bCs/>
          <w:color w:val="4F81BD" w:themeColor="accent1"/>
          <w:sz w:val="22"/>
          <w:szCs w:val="22"/>
          <w:lang w:val="en-US"/>
        </w:rPr>
        <w:t xml:space="preserve"> projeto a ser apresentado. Será avaliada, apenas, a sua capacidade de redigir </w:t>
      </w:r>
      <w:r>
        <w:rPr>
          <w:bCs/>
          <w:color w:val="4F81BD" w:themeColor="accent1"/>
          <w:sz w:val="22"/>
          <w:szCs w:val="22"/>
          <w:lang w:val="en-US"/>
        </w:rPr>
        <w:t>um resumo – abstract -</w:t>
      </w:r>
      <w:r w:rsidRPr="003E4BB6">
        <w:rPr>
          <w:bCs/>
          <w:color w:val="4F81BD" w:themeColor="accent1"/>
          <w:sz w:val="22"/>
          <w:szCs w:val="22"/>
          <w:lang w:val="en-US"/>
        </w:rPr>
        <w:t xml:space="preserve"> </w:t>
      </w:r>
      <w:proofErr w:type="gramStart"/>
      <w:r w:rsidRPr="003E4BB6">
        <w:rPr>
          <w:bCs/>
          <w:color w:val="4F81BD" w:themeColor="accent1"/>
          <w:sz w:val="22"/>
          <w:szCs w:val="22"/>
          <w:lang w:val="en-US"/>
        </w:rPr>
        <w:t>na</w:t>
      </w:r>
      <w:proofErr w:type="gramEnd"/>
      <w:r w:rsidRPr="003E4BB6">
        <w:rPr>
          <w:bCs/>
          <w:color w:val="4F81BD" w:themeColor="accent1"/>
          <w:sz w:val="22"/>
          <w:szCs w:val="22"/>
          <w:lang w:val="en-US"/>
        </w:rPr>
        <w:t xml:space="preserve"> língua inglesa.)</w:t>
      </w:r>
    </w:p>
    <w:p w14:paraId="2757FAE5" w14:textId="77777777" w:rsidR="005E2B6E" w:rsidRPr="003E4BB6" w:rsidRDefault="005E2B6E" w:rsidP="00690662">
      <w:pPr>
        <w:rPr>
          <w:bCs/>
          <w:color w:val="4F81BD" w:themeColor="accent1"/>
          <w:sz w:val="22"/>
          <w:szCs w:val="22"/>
          <w:lang w:val="en-US"/>
        </w:rPr>
      </w:pPr>
    </w:p>
    <w:p w14:paraId="7540E6EC" w14:textId="77777777" w:rsidR="00294D40" w:rsidRPr="003E4BB6" w:rsidRDefault="00294D40" w:rsidP="00A7761F">
      <w:pPr>
        <w:jc w:val="both"/>
        <w:rPr>
          <w:sz w:val="22"/>
          <w:lang w:val="en-US"/>
        </w:rPr>
      </w:pPr>
      <w:r w:rsidRPr="003E4BB6">
        <w:rPr>
          <w:color w:val="FF0000"/>
          <w:sz w:val="22"/>
          <w:szCs w:val="22"/>
          <w:highlight w:val="yellow"/>
          <w:lang w:val="en-US"/>
        </w:rPr>
        <w:t>CHAVE DE CORREÇÃO</w:t>
      </w:r>
      <w:r w:rsidR="00897A13" w:rsidRPr="003E4BB6">
        <w:rPr>
          <w:color w:val="FF0000"/>
          <w:sz w:val="22"/>
          <w:szCs w:val="22"/>
          <w:lang w:val="en-US"/>
        </w:rPr>
        <w:t xml:space="preserve">: </w:t>
      </w:r>
    </w:p>
    <w:p w14:paraId="55E7F3BA" w14:textId="77777777" w:rsidR="00294D40" w:rsidRPr="003E4BB6" w:rsidRDefault="00897A13" w:rsidP="00294D40">
      <w:pPr>
        <w:pStyle w:val="ListParagraph"/>
        <w:numPr>
          <w:ilvl w:val="0"/>
          <w:numId w:val="26"/>
        </w:numPr>
        <w:rPr>
          <w:color w:val="FF0000"/>
          <w:sz w:val="22"/>
          <w:lang w:val="en-US"/>
        </w:rPr>
      </w:pPr>
      <w:r w:rsidRPr="003E4BB6">
        <w:rPr>
          <w:color w:val="FF0000"/>
          <w:sz w:val="22"/>
          <w:lang w:val="en-US"/>
        </w:rPr>
        <w:t>Critérios “b” folha de rosto</w:t>
      </w:r>
    </w:p>
    <w:p w14:paraId="06CAE0D1" w14:textId="77777777" w:rsidR="003E1652" w:rsidRPr="003E4BB6" w:rsidRDefault="003E1652">
      <w:pPr>
        <w:rPr>
          <w:sz w:val="18"/>
          <w:lang w:val="en-US"/>
        </w:rPr>
      </w:pPr>
    </w:p>
    <w:sectPr w:rsidR="003E1652" w:rsidRPr="003E4BB6" w:rsidSect="00671976">
      <w:headerReference w:type="default" r:id="rId11"/>
      <w:footerReference w:type="default" r:id="rId12"/>
      <w:pgSz w:w="11907" w:h="16840" w:code="9"/>
      <w:pgMar w:top="567" w:right="992" w:bottom="284" w:left="9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908A5" w14:textId="77777777" w:rsidR="00DF516A" w:rsidRDefault="00DF516A" w:rsidP="008E1ECB">
      <w:r>
        <w:separator/>
      </w:r>
    </w:p>
  </w:endnote>
  <w:endnote w:type="continuationSeparator" w:id="0">
    <w:p w14:paraId="46E931D4" w14:textId="77777777" w:rsidR="00DF516A" w:rsidRDefault="00DF516A" w:rsidP="008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558D" w14:textId="77777777" w:rsidR="00DF516A" w:rsidRDefault="00DF5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3C5B" w14:textId="77777777" w:rsidR="00DF516A" w:rsidRDefault="00DF516A" w:rsidP="008E1ECB">
      <w:r>
        <w:separator/>
      </w:r>
    </w:p>
  </w:footnote>
  <w:footnote w:type="continuationSeparator" w:id="0">
    <w:p w14:paraId="235ECF7E" w14:textId="77777777" w:rsidR="00DF516A" w:rsidRDefault="00DF516A" w:rsidP="008E1E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1243" w14:textId="77777777" w:rsidR="00DF516A" w:rsidRDefault="00DF51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61B"/>
    <w:multiLevelType w:val="hybridMultilevel"/>
    <w:tmpl w:val="BB1E225A"/>
    <w:lvl w:ilvl="0" w:tplc="04160001">
      <w:start w:val="1"/>
      <w:numFmt w:val="bullet"/>
      <w:lvlText w:val=""/>
      <w:lvlJc w:val="left"/>
      <w:pPr>
        <w:ind w:left="1004" w:hanging="360"/>
      </w:pPr>
      <w:rPr>
        <w:rFonts w:ascii="Symbol" w:hAnsi="Symbol" w:hint="default"/>
      </w:rPr>
    </w:lvl>
    <w:lvl w:ilvl="1" w:tplc="04160017">
      <w:start w:val="1"/>
      <w:numFmt w:val="lowerLetter"/>
      <w:lvlText w:val="%2)"/>
      <w:lvlJc w:val="left"/>
      <w:pPr>
        <w:ind w:left="1724" w:hanging="360"/>
      </w:pPr>
      <w:rPr>
        <w:rFonts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4B769B5"/>
    <w:multiLevelType w:val="hybridMultilevel"/>
    <w:tmpl w:val="2F3C9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360AF4"/>
    <w:multiLevelType w:val="multilevel"/>
    <w:tmpl w:val="C05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715DE"/>
    <w:multiLevelType w:val="hybridMultilevel"/>
    <w:tmpl w:val="929870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6029C4"/>
    <w:multiLevelType w:val="multilevel"/>
    <w:tmpl w:val="00587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163FE"/>
    <w:multiLevelType w:val="hybridMultilevel"/>
    <w:tmpl w:val="B9C41BC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3BD13DD"/>
    <w:multiLevelType w:val="hybridMultilevel"/>
    <w:tmpl w:val="4B80E686"/>
    <w:lvl w:ilvl="0" w:tplc="C3DA3972">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49D34D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3CD73C48"/>
    <w:multiLevelType w:val="multilevel"/>
    <w:tmpl w:val="C1A2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D7F37"/>
    <w:multiLevelType w:val="hybridMultilevel"/>
    <w:tmpl w:val="EE56DDCC"/>
    <w:lvl w:ilvl="0" w:tplc="F0548A60">
      <w:start w:val="1"/>
      <w:numFmt w:val="decimal"/>
      <w:lvlText w:val="%1."/>
      <w:lvlJc w:val="left"/>
      <w:pPr>
        <w:ind w:left="360" w:hanging="360"/>
      </w:pPr>
      <w:rPr>
        <w:rFonts w:hint="default"/>
        <w:i w:val="0"/>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3C40BE5"/>
    <w:multiLevelType w:val="hybridMultilevel"/>
    <w:tmpl w:val="29D8BA76"/>
    <w:lvl w:ilvl="0" w:tplc="874CDEF2">
      <w:start w:val="1"/>
      <w:numFmt w:val="decimal"/>
      <w:lvlText w:val="%1."/>
      <w:lvlJc w:val="left"/>
      <w:pPr>
        <w:ind w:left="36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ED0D80"/>
    <w:multiLevelType w:val="singleLevel"/>
    <w:tmpl w:val="0E8C6F42"/>
    <w:lvl w:ilvl="0">
      <w:numFmt w:val="bullet"/>
      <w:lvlText w:val=""/>
      <w:lvlJc w:val="left"/>
      <w:pPr>
        <w:tabs>
          <w:tab w:val="num" w:pos="1140"/>
        </w:tabs>
        <w:ind w:left="1140" w:hanging="360"/>
      </w:pPr>
      <w:rPr>
        <w:rFonts w:ascii="Symbol" w:hAnsi="Symbol" w:hint="default"/>
      </w:rPr>
    </w:lvl>
  </w:abstractNum>
  <w:abstractNum w:abstractNumId="12">
    <w:nsid w:val="45A7548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4881491B"/>
    <w:multiLevelType w:val="hybridMultilevel"/>
    <w:tmpl w:val="99E8E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003BA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516D0A32"/>
    <w:multiLevelType w:val="hybridMultilevel"/>
    <w:tmpl w:val="A284536A"/>
    <w:lvl w:ilvl="0" w:tplc="874CDEF2">
      <w:start w:val="1"/>
      <w:numFmt w:val="decimal"/>
      <w:lvlText w:val="%1."/>
      <w:lvlJc w:val="left"/>
      <w:pPr>
        <w:ind w:left="360" w:hanging="360"/>
      </w:pPr>
      <w:rPr>
        <w:rFonts w:hint="default"/>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1B13CA5"/>
    <w:multiLevelType w:val="hybridMultilevel"/>
    <w:tmpl w:val="0980E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DB1D4D"/>
    <w:multiLevelType w:val="multilevel"/>
    <w:tmpl w:val="8146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C68A2"/>
    <w:multiLevelType w:val="singleLevel"/>
    <w:tmpl w:val="04160001"/>
    <w:lvl w:ilvl="0">
      <w:start w:val="1"/>
      <w:numFmt w:val="bullet"/>
      <w:lvlText w:val=""/>
      <w:lvlJc w:val="left"/>
      <w:pPr>
        <w:ind w:left="360" w:hanging="360"/>
      </w:pPr>
      <w:rPr>
        <w:rFonts w:ascii="Symbol" w:hAnsi="Symbol" w:hint="default"/>
        <w:lang w:val="en-US"/>
      </w:rPr>
    </w:lvl>
  </w:abstractNum>
  <w:abstractNum w:abstractNumId="19">
    <w:nsid w:val="5D7A4ED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6136221B"/>
    <w:multiLevelType w:val="hybridMultilevel"/>
    <w:tmpl w:val="523E8DB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39638DA"/>
    <w:multiLevelType w:val="hybridMultilevel"/>
    <w:tmpl w:val="97E81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74A39"/>
    <w:multiLevelType w:val="hybridMultilevel"/>
    <w:tmpl w:val="F2320932"/>
    <w:lvl w:ilvl="0" w:tplc="874CDEF2">
      <w:start w:val="1"/>
      <w:numFmt w:val="decimal"/>
      <w:lvlText w:val="%1."/>
      <w:lvlJc w:val="left"/>
      <w:pPr>
        <w:ind w:left="36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DE09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C275475"/>
    <w:multiLevelType w:val="singleLevel"/>
    <w:tmpl w:val="0416000F"/>
    <w:lvl w:ilvl="0">
      <w:start w:val="1"/>
      <w:numFmt w:val="decimal"/>
      <w:lvlText w:val="%1."/>
      <w:lvlJc w:val="left"/>
      <w:pPr>
        <w:tabs>
          <w:tab w:val="num" w:pos="360"/>
        </w:tabs>
        <w:ind w:left="360" w:hanging="360"/>
      </w:pPr>
      <w:rPr>
        <w:rFonts w:hint="default"/>
      </w:rPr>
    </w:lvl>
  </w:abstractNum>
  <w:abstractNum w:abstractNumId="25">
    <w:nsid w:val="72265FBE"/>
    <w:multiLevelType w:val="hybridMultilevel"/>
    <w:tmpl w:val="ABC2D47E"/>
    <w:lvl w:ilvl="0" w:tplc="0416000B">
      <w:start w:val="1"/>
      <w:numFmt w:val="bullet"/>
      <w:lvlText w:val=""/>
      <w:lvlJc w:val="left"/>
      <w:pPr>
        <w:ind w:left="1440" w:hanging="360"/>
      </w:pPr>
      <w:rPr>
        <w:rFonts w:ascii="Wingdings" w:hAnsi="Wingding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727C4E0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2951AFC"/>
    <w:multiLevelType w:val="hybridMultilevel"/>
    <w:tmpl w:val="DD3E17D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72F323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899488F"/>
    <w:multiLevelType w:val="hybridMultilevel"/>
    <w:tmpl w:val="362476D8"/>
    <w:lvl w:ilvl="0" w:tplc="9556AC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C05309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7C910967"/>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31"/>
  </w:num>
  <w:num w:numId="4">
    <w:abstractNumId w:val="26"/>
  </w:num>
  <w:num w:numId="5">
    <w:abstractNumId w:val="12"/>
  </w:num>
  <w:num w:numId="6">
    <w:abstractNumId w:val="28"/>
  </w:num>
  <w:num w:numId="7">
    <w:abstractNumId w:val="24"/>
  </w:num>
  <w:num w:numId="8">
    <w:abstractNumId w:val="19"/>
  </w:num>
  <w:num w:numId="9">
    <w:abstractNumId w:val="18"/>
  </w:num>
  <w:num w:numId="10">
    <w:abstractNumId w:val="14"/>
  </w:num>
  <w:num w:numId="11">
    <w:abstractNumId w:val="23"/>
  </w:num>
  <w:num w:numId="12">
    <w:abstractNumId w:val="30"/>
  </w:num>
  <w:num w:numId="13">
    <w:abstractNumId w:val="2"/>
  </w:num>
  <w:num w:numId="14">
    <w:abstractNumId w:val="8"/>
  </w:num>
  <w:num w:numId="15">
    <w:abstractNumId w:val="17"/>
  </w:num>
  <w:num w:numId="16">
    <w:abstractNumId w:val="21"/>
  </w:num>
  <w:num w:numId="17">
    <w:abstractNumId w:val="15"/>
  </w:num>
  <w:num w:numId="18">
    <w:abstractNumId w:val="10"/>
  </w:num>
  <w:num w:numId="19">
    <w:abstractNumId w:val="22"/>
  </w:num>
  <w:num w:numId="20">
    <w:abstractNumId w:val="4"/>
  </w:num>
  <w:num w:numId="21">
    <w:abstractNumId w:val="27"/>
  </w:num>
  <w:num w:numId="22">
    <w:abstractNumId w:val="13"/>
  </w:num>
  <w:num w:numId="23">
    <w:abstractNumId w:val="29"/>
  </w:num>
  <w:num w:numId="24">
    <w:abstractNumId w:val="16"/>
  </w:num>
  <w:num w:numId="25">
    <w:abstractNumId w:val="9"/>
  </w:num>
  <w:num w:numId="26">
    <w:abstractNumId w:val="1"/>
  </w:num>
  <w:num w:numId="27">
    <w:abstractNumId w:val="3"/>
  </w:num>
  <w:num w:numId="28">
    <w:abstractNumId w:val="5"/>
  </w:num>
  <w:num w:numId="29">
    <w:abstractNumId w:val="25"/>
  </w:num>
  <w:num w:numId="30">
    <w:abstractNumId w:val="0"/>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A9"/>
    <w:rsid w:val="000007A8"/>
    <w:rsid w:val="00007288"/>
    <w:rsid w:val="00011849"/>
    <w:rsid w:val="000144A9"/>
    <w:rsid w:val="00035164"/>
    <w:rsid w:val="00062235"/>
    <w:rsid w:val="00065E73"/>
    <w:rsid w:val="00070751"/>
    <w:rsid w:val="00075FE5"/>
    <w:rsid w:val="00081BA0"/>
    <w:rsid w:val="000A28CA"/>
    <w:rsid w:val="000B1154"/>
    <w:rsid w:val="000B64E6"/>
    <w:rsid w:val="000B7CA8"/>
    <w:rsid w:val="000D235A"/>
    <w:rsid w:val="000D305C"/>
    <w:rsid w:val="000D395B"/>
    <w:rsid w:val="000E333F"/>
    <w:rsid w:val="000E3C5A"/>
    <w:rsid w:val="000F1BFC"/>
    <w:rsid w:val="001006A4"/>
    <w:rsid w:val="0010160B"/>
    <w:rsid w:val="00111C53"/>
    <w:rsid w:val="00116102"/>
    <w:rsid w:val="00121B1E"/>
    <w:rsid w:val="0013518D"/>
    <w:rsid w:val="00144A99"/>
    <w:rsid w:val="001500FE"/>
    <w:rsid w:val="001516B5"/>
    <w:rsid w:val="00152999"/>
    <w:rsid w:val="00174105"/>
    <w:rsid w:val="00187B3A"/>
    <w:rsid w:val="001A6EA0"/>
    <w:rsid w:val="001B1526"/>
    <w:rsid w:val="001C154C"/>
    <w:rsid w:val="001F0358"/>
    <w:rsid w:val="001F627C"/>
    <w:rsid w:val="001F7D9B"/>
    <w:rsid w:val="00202AF1"/>
    <w:rsid w:val="00222D4B"/>
    <w:rsid w:val="002528BE"/>
    <w:rsid w:val="0027032F"/>
    <w:rsid w:val="00270BFD"/>
    <w:rsid w:val="00273848"/>
    <w:rsid w:val="0027495C"/>
    <w:rsid w:val="00275479"/>
    <w:rsid w:val="00275AE8"/>
    <w:rsid w:val="00275F50"/>
    <w:rsid w:val="00282D60"/>
    <w:rsid w:val="00282E0C"/>
    <w:rsid w:val="00294D40"/>
    <w:rsid w:val="002B16A9"/>
    <w:rsid w:val="002C1302"/>
    <w:rsid w:val="002D54C8"/>
    <w:rsid w:val="002E3D9B"/>
    <w:rsid w:val="002F21F1"/>
    <w:rsid w:val="003101D0"/>
    <w:rsid w:val="0032145F"/>
    <w:rsid w:val="003370BD"/>
    <w:rsid w:val="00340046"/>
    <w:rsid w:val="003405D2"/>
    <w:rsid w:val="0035297E"/>
    <w:rsid w:val="003541F5"/>
    <w:rsid w:val="00355248"/>
    <w:rsid w:val="00355FE1"/>
    <w:rsid w:val="003710AD"/>
    <w:rsid w:val="003716E1"/>
    <w:rsid w:val="003820DD"/>
    <w:rsid w:val="00382FDD"/>
    <w:rsid w:val="003950E0"/>
    <w:rsid w:val="0039796F"/>
    <w:rsid w:val="003D5155"/>
    <w:rsid w:val="003E1652"/>
    <w:rsid w:val="003E4BB6"/>
    <w:rsid w:val="003F5F54"/>
    <w:rsid w:val="003F6D15"/>
    <w:rsid w:val="003F7778"/>
    <w:rsid w:val="00400D2A"/>
    <w:rsid w:val="0043340F"/>
    <w:rsid w:val="00441A8A"/>
    <w:rsid w:val="004577D1"/>
    <w:rsid w:val="00461579"/>
    <w:rsid w:val="004738A0"/>
    <w:rsid w:val="0047566B"/>
    <w:rsid w:val="0048122D"/>
    <w:rsid w:val="00484B04"/>
    <w:rsid w:val="004A7793"/>
    <w:rsid w:val="004C37E5"/>
    <w:rsid w:val="00503AB5"/>
    <w:rsid w:val="00533E67"/>
    <w:rsid w:val="00551C52"/>
    <w:rsid w:val="005572EC"/>
    <w:rsid w:val="00576AB9"/>
    <w:rsid w:val="005A73EE"/>
    <w:rsid w:val="005B40A9"/>
    <w:rsid w:val="005D037D"/>
    <w:rsid w:val="005D4ABC"/>
    <w:rsid w:val="005D58AB"/>
    <w:rsid w:val="005E1F4C"/>
    <w:rsid w:val="005E2B6E"/>
    <w:rsid w:val="005F0F0E"/>
    <w:rsid w:val="005F4CF3"/>
    <w:rsid w:val="005F57BF"/>
    <w:rsid w:val="00605D1F"/>
    <w:rsid w:val="0063365F"/>
    <w:rsid w:val="00652621"/>
    <w:rsid w:val="00654CA2"/>
    <w:rsid w:val="00661749"/>
    <w:rsid w:val="00671976"/>
    <w:rsid w:val="0067451C"/>
    <w:rsid w:val="0068245A"/>
    <w:rsid w:val="00685B48"/>
    <w:rsid w:val="00690662"/>
    <w:rsid w:val="00692999"/>
    <w:rsid w:val="0069313A"/>
    <w:rsid w:val="006B067C"/>
    <w:rsid w:val="006B557F"/>
    <w:rsid w:val="006B6C0E"/>
    <w:rsid w:val="006B7BF4"/>
    <w:rsid w:val="006E16BE"/>
    <w:rsid w:val="00703531"/>
    <w:rsid w:val="00703CF0"/>
    <w:rsid w:val="00710228"/>
    <w:rsid w:val="00716FAD"/>
    <w:rsid w:val="00755903"/>
    <w:rsid w:val="00774541"/>
    <w:rsid w:val="00782F27"/>
    <w:rsid w:val="007A0D96"/>
    <w:rsid w:val="007A6B65"/>
    <w:rsid w:val="007B2A6E"/>
    <w:rsid w:val="007C62A9"/>
    <w:rsid w:val="007D0398"/>
    <w:rsid w:val="007D0CB9"/>
    <w:rsid w:val="007D7218"/>
    <w:rsid w:val="007E1903"/>
    <w:rsid w:val="007E4F5F"/>
    <w:rsid w:val="007E5A37"/>
    <w:rsid w:val="00800D8D"/>
    <w:rsid w:val="00803E4B"/>
    <w:rsid w:val="0082069D"/>
    <w:rsid w:val="008208F0"/>
    <w:rsid w:val="00823CC8"/>
    <w:rsid w:val="008433F2"/>
    <w:rsid w:val="0084624E"/>
    <w:rsid w:val="00865BB8"/>
    <w:rsid w:val="008906EC"/>
    <w:rsid w:val="00897A13"/>
    <w:rsid w:val="008A38DA"/>
    <w:rsid w:val="008A51CC"/>
    <w:rsid w:val="008C6293"/>
    <w:rsid w:val="008D014F"/>
    <w:rsid w:val="008D2188"/>
    <w:rsid w:val="008D238B"/>
    <w:rsid w:val="008E1ECB"/>
    <w:rsid w:val="009160A7"/>
    <w:rsid w:val="00932139"/>
    <w:rsid w:val="00933B83"/>
    <w:rsid w:val="00956B30"/>
    <w:rsid w:val="00976452"/>
    <w:rsid w:val="00982C93"/>
    <w:rsid w:val="00994E5A"/>
    <w:rsid w:val="00995AE2"/>
    <w:rsid w:val="009A14BA"/>
    <w:rsid w:val="009A52E7"/>
    <w:rsid w:val="009A7246"/>
    <w:rsid w:val="009A7D59"/>
    <w:rsid w:val="009C567F"/>
    <w:rsid w:val="009C5F93"/>
    <w:rsid w:val="009D1E02"/>
    <w:rsid w:val="009E3A5E"/>
    <w:rsid w:val="009E7931"/>
    <w:rsid w:val="009F6F28"/>
    <w:rsid w:val="00A02EA8"/>
    <w:rsid w:val="00A05EEE"/>
    <w:rsid w:val="00A213A7"/>
    <w:rsid w:val="00A35610"/>
    <w:rsid w:val="00A360C4"/>
    <w:rsid w:val="00A3788D"/>
    <w:rsid w:val="00A52B25"/>
    <w:rsid w:val="00A611C1"/>
    <w:rsid w:val="00A65308"/>
    <w:rsid w:val="00A7761F"/>
    <w:rsid w:val="00A874B5"/>
    <w:rsid w:val="00AA2D07"/>
    <w:rsid w:val="00AA6346"/>
    <w:rsid w:val="00AC2623"/>
    <w:rsid w:val="00AC7574"/>
    <w:rsid w:val="00AF5CDB"/>
    <w:rsid w:val="00B062BB"/>
    <w:rsid w:val="00B118F0"/>
    <w:rsid w:val="00B17972"/>
    <w:rsid w:val="00B228A9"/>
    <w:rsid w:val="00B37A3B"/>
    <w:rsid w:val="00B57195"/>
    <w:rsid w:val="00B60771"/>
    <w:rsid w:val="00B67FE2"/>
    <w:rsid w:val="00B82248"/>
    <w:rsid w:val="00BB1DF8"/>
    <w:rsid w:val="00BB2048"/>
    <w:rsid w:val="00BB623A"/>
    <w:rsid w:val="00BC4425"/>
    <w:rsid w:val="00BC5F37"/>
    <w:rsid w:val="00BE11A7"/>
    <w:rsid w:val="00BE1D4B"/>
    <w:rsid w:val="00BE4D6D"/>
    <w:rsid w:val="00BE52A7"/>
    <w:rsid w:val="00BF3259"/>
    <w:rsid w:val="00BF6623"/>
    <w:rsid w:val="00C112CF"/>
    <w:rsid w:val="00C12343"/>
    <w:rsid w:val="00C23DF3"/>
    <w:rsid w:val="00C343F5"/>
    <w:rsid w:val="00C34483"/>
    <w:rsid w:val="00C45CD5"/>
    <w:rsid w:val="00C67921"/>
    <w:rsid w:val="00C74AD2"/>
    <w:rsid w:val="00C77311"/>
    <w:rsid w:val="00C96C4E"/>
    <w:rsid w:val="00CA4187"/>
    <w:rsid w:val="00CC15D9"/>
    <w:rsid w:val="00CD2C17"/>
    <w:rsid w:val="00D1434E"/>
    <w:rsid w:val="00D2378E"/>
    <w:rsid w:val="00D238B6"/>
    <w:rsid w:val="00D25AE0"/>
    <w:rsid w:val="00D26EBB"/>
    <w:rsid w:val="00D47DA3"/>
    <w:rsid w:val="00D57987"/>
    <w:rsid w:val="00D62470"/>
    <w:rsid w:val="00D6334B"/>
    <w:rsid w:val="00D763C8"/>
    <w:rsid w:val="00D825BD"/>
    <w:rsid w:val="00D85E4F"/>
    <w:rsid w:val="00D86433"/>
    <w:rsid w:val="00D9008D"/>
    <w:rsid w:val="00D903B7"/>
    <w:rsid w:val="00D95706"/>
    <w:rsid w:val="00DB1786"/>
    <w:rsid w:val="00DC2309"/>
    <w:rsid w:val="00DC312C"/>
    <w:rsid w:val="00DC36C4"/>
    <w:rsid w:val="00DF516A"/>
    <w:rsid w:val="00E1554D"/>
    <w:rsid w:val="00E1697E"/>
    <w:rsid w:val="00E17C9D"/>
    <w:rsid w:val="00E17F69"/>
    <w:rsid w:val="00E333E6"/>
    <w:rsid w:val="00E43057"/>
    <w:rsid w:val="00E5421E"/>
    <w:rsid w:val="00E6250A"/>
    <w:rsid w:val="00E93265"/>
    <w:rsid w:val="00EA195F"/>
    <w:rsid w:val="00ED1BFB"/>
    <w:rsid w:val="00EE1667"/>
    <w:rsid w:val="00EF2A2E"/>
    <w:rsid w:val="00EF426B"/>
    <w:rsid w:val="00EF5310"/>
    <w:rsid w:val="00F03211"/>
    <w:rsid w:val="00F05D4C"/>
    <w:rsid w:val="00F116FC"/>
    <w:rsid w:val="00F126C8"/>
    <w:rsid w:val="00F34B0B"/>
    <w:rsid w:val="00F405FD"/>
    <w:rsid w:val="00F51852"/>
    <w:rsid w:val="00F82C8B"/>
    <w:rsid w:val="00F83E23"/>
    <w:rsid w:val="00F973DC"/>
    <w:rsid w:val="00FB588E"/>
    <w:rsid w:val="00FE62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46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99"/>
  </w:style>
  <w:style w:type="paragraph" w:styleId="Heading1">
    <w:name w:val="heading 1"/>
    <w:basedOn w:val="Normal"/>
    <w:next w:val="Normal"/>
    <w:qFormat/>
    <w:rsid w:val="00144A99"/>
    <w:pPr>
      <w:keepNext/>
      <w:ind w:right="-7"/>
      <w:jc w:val="both"/>
      <w:outlineLvl w:val="0"/>
    </w:pPr>
    <w:rPr>
      <w:sz w:val="24"/>
    </w:rPr>
  </w:style>
  <w:style w:type="paragraph" w:styleId="Heading2">
    <w:name w:val="heading 2"/>
    <w:basedOn w:val="Normal"/>
    <w:next w:val="Normal"/>
    <w:qFormat/>
    <w:rsid w:val="00144A99"/>
    <w:pPr>
      <w:keepNext/>
      <w:ind w:right="-7"/>
      <w:jc w:val="center"/>
      <w:outlineLvl w:val="1"/>
    </w:pPr>
    <w:rPr>
      <w:b/>
      <w:sz w:val="24"/>
    </w:rPr>
  </w:style>
  <w:style w:type="paragraph" w:styleId="Heading3">
    <w:name w:val="heading 3"/>
    <w:basedOn w:val="Normal"/>
    <w:next w:val="Normal"/>
    <w:qFormat/>
    <w:rsid w:val="00144A99"/>
    <w:pPr>
      <w:keepNext/>
      <w:ind w:right="-7"/>
      <w:jc w:val="both"/>
      <w:outlineLvl w:val="2"/>
    </w:pPr>
    <w:rPr>
      <w:b/>
      <w:sz w:val="28"/>
      <w:u w:val="single"/>
    </w:rPr>
  </w:style>
  <w:style w:type="paragraph" w:styleId="Heading4">
    <w:name w:val="heading 4"/>
    <w:basedOn w:val="Normal"/>
    <w:next w:val="Normal"/>
    <w:qFormat/>
    <w:rsid w:val="00144A99"/>
    <w:pPr>
      <w:keepNext/>
      <w:ind w:right="-7"/>
      <w:outlineLvl w:val="3"/>
    </w:pPr>
    <w:rPr>
      <w:b/>
      <w:sz w:val="24"/>
      <w:u w:val="single"/>
    </w:rPr>
  </w:style>
  <w:style w:type="paragraph" w:styleId="Heading5">
    <w:name w:val="heading 5"/>
    <w:basedOn w:val="Normal"/>
    <w:next w:val="Normal"/>
    <w:qFormat/>
    <w:rsid w:val="00144A99"/>
    <w:pPr>
      <w:keepNext/>
      <w:jc w:val="center"/>
      <w:outlineLvl w:val="4"/>
    </w:pPr>
    <w:rPr>
      <w:b/>
      <w:sz w:val="24"/>
    </w:rPr>
  </w:style>
  <w:style w:type="paragraph" w:styleId="Heading6">
    <w:name w:val="heading 6"/>
    <w:basedOn w:val="Normal"/>
    <w:next w:val="Normal"/>
    <w:qFormat/>
    <w:rsid w:val="00144A99"/>
    <w:pPr>
      <w:keepNext/>
      <w:ind w:right="-7"/>
      <w:jc w:val="center"/>
      <w:outlineLvl w:val="5"/>
    </w:pPr>
    <w:rPr>
      <w:b/>
      <w:color w:val="0000FF"/>
      <w:sz w:val="24"/>
    </w:rPr>
  </w:style>
  <w:style w:type="paragraph" w:styleId="Heading7">
    <w:name w:val="heading 7"/>
    <w:basedOn w:val="Normal"/>
    <w:next w:val="Normal"/>
    <w:qFormat/>
    <w:rsid w:val="00144A99"/>
    <w:pPr>
      <w:keepNext/>
      <w:ind w:right="-7"/>
      <w:jc w:val="center"/>
      <w:outlineLvl w:val="6"/>
    </w:pPr>
    <w:rPr>
      <w:b/>
      <w:color w:val="FF0000"/>
      <w:sz w:val="24"/>
    </w:rPr>
  </w:style>
  <w:style w:type="paragraph" w:styleId="Heading8">
    <w:name w:val="heading 8"/>
    <w:basedOn w:val="Normal"/>
    <w:next w:val="Normal"/>
    <w:qFormat/>
    <w:rsid w:val="00144A99"/>
    <w:pPr>
      <w:keepNext/>
      <w:ind w:right="-7"/>
      <w:outlineLvl w:val="7"/>
    </w:pPr>
    <w:rPr>
      <w:sz w:val="24"/>
    </w:rPr>
  </w:style>
  <w:style w:type="paragraph" w:styleId="Heading9">
    <w:name w:val="heading 9"/>
    <w:basedOn w:val="Normal"/>
    <w:next w:val="Normal"/>
    <w:qFormat/>
    <w:rsid w:val="00144A99"/>
    <w:pPr>
      <w:keepNext/>
      <w:jc w:val="both"/>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4A99"/>
    <w:pPr>
      <w:ind w:right="-7"/>
      <w:jc w:val="right"/>
    </w:pPr>
    <w:rPr>
      <w:b/>
      <w:color w:val="0000FF"/>
    </w:rPr>
  </w:style>
  <w:style w:type="paragraph" w:styleId="BodyText">
    <w:name w:val="Body Text"/>
    <w:basedOn w:val="Normal"/>
    <w:link w:val="BodyTextChar"/>
    <w:rsid w:val="00144A99"/>
    <w:pPr>
      <w:jc w:val="both"/>
    </w:pPr>
    <w:rPr>
      <w:b/>
      <w:sz w:val="24"/>
    </w:rPr>
  </w:style>
  <w:style w:type="paragraph" w:styleId="BlockText">
    <w:name w:val="Block Text"/>
    <w:basedOn w:val="Normal"/>
    <w:rsid w:val="00144A99"/>
    <w:pPr>
      <w:ind w:left="993" w:right="1021"/>
      <w:jc w:val="both"/>
    </w:pPr>
    <w:rPr>
      <w:i/>
      <w:sz w:val="24"/>
    </w:rPr>
  </w:style>
  <w:style w:type="character" w:styleId="Hyperlink">
    <w:name w:val="Hyperlink"/>
    <w:basedOn w:val="DefaultParagraphFont"/>
    <w:rsid w:val="008C6293"/>
    <w:rPr>
      <w:color w:val="0033CC"/>
      <w:u w:val="single"/>
    </w:rPr>
  </w:style>
  <w:style w:type="character" w:customStyle="1" w:styleId="ti2">
    <w:name w:val="ti2"/>
    <w:basedOn w:val="DefaultParagraphFont"/>
    <w:rsid w:val="008C6293"/>
    <w:rPr>
      <w:sz w:val="22"/>
      <w:szCs w:val="22"/>
    </w:rPr>
  </w:style>
  <w:style w:type="character" w:customStyle="1" w:styleId="linkbar">
    <w:name w:val="linkbar"/>
    <w:basedOn w:val="DefaultParagraphFont"/>
    <w:rsid w:val="008C6293"/>
  </w:style>
  <w:style w:type="paragraph" w:customStyle="1" w:styleId="affiliation2">
    <w:name w:val="affiliation2"/>
    <w:basedOn w:val="Normal"/>
    <w:rsid w:val="008C6293"/>
    <w:pPr>
      <w:spacing w:before="240" w:after="120" w:line="288" w:lineRule="atLeast"/>
      <w:ind w:left="120"/>
    </w:pPr>
    <w:rPr>
      <w:color w:val="000000"/>
      <w:sz w:val="19"/>
      <w:szCs w:val="19"/>
    </w:rPr>
  </w:style>
  <w:style w:type="character" w:customStyle="1" w:styleId="featuredlinkouts">
    <w:name w:val="featured_linkouts"/>
    <w:basedOn w:val="DefaultParagraphFont"/>
    <w:rsid w:val="008906EC"/>
  </w:style>
  <w:style w:type="paragraph" w:styleId="BalloonText">
    <w:name w:val="Balloon Text"/>
    <w:basedOn w:val="Normal"/>
    <w:link w:val="BalloonTextChar"/>
    <w:rsid w:val="003370BD"/>
    <w:rPr>
      <w:rFonts w:ascii="Tahoma" w:hAnsi="Tahoma" w:cs="Tahoma"/>
      <w:sz w:val="16"/>
      <w:szCs w:val="16"/>
    </w:rPr>
  </w:style>
  <w:style w:type="character" w:customStyle="1" w:styleId="BalloonTextChar">
    <w:name w:val="Balloon Text Char"/>
    <w:basedOn w:val="DefaultParagraphFont"/>
    <w:link w:val="BalloonText"/>
    <w:rsid w:val="003370BD"/>
    <w:rPr>
      <w:rFonts w:ascii="Tahoma" w:hAnsi="Tahoma" w:cs="Tahoma"/>
      <w:sz w:val="16"/>
      <w:szCs w:val="16"/>
    </w:rPr>
  </w:style>
  <w:style w:type="paragraph" w:styleId="NormalWeb">
    <w:name w:val="Normal (Web)"/>
    <w:basedOn w:val="Normal"/>
    <w:uiPriority w:val="99"/>
    <w:unhideWhenUsed/>
    <w:rsid w:val="00070751"/>
    <w:pPr>
      <w:spacing w:before="100" w:beforeAutospacing="1" w:after="100" w:afterAutospacing="1"/>
    </w:pPr>
    <w:rPr>
      <w:sz w:val="24"/>
      <w:szCs w:val="24"/>
    </w:rPr>
  </w:style>
  <w:style w:type="character" w:customStyle="1" w:styleId="apple-converted-space">
    <w:name w:val="apple-converted-space"/>
    <w:basedOn w:val="DefaultParagraphFont"/>
    <w:rsid w:val="00070751"/>
  </w:style>
  <w:style w:type="character" w:customStyle="1" w:styleId="highlight">
    <w:name w:val="highlight"/>
    <w:basedOn w:val="DefaultParagraphFont"/>
    <w:rsid w:val="00070751"/>
  </w:style>
  <w:style w:type="paragraph" w:styleId="ListParagraph">
    <w:name w:val="List Paragraph"/>
    <w:basedOn w:val="Normal"/>
    <w:uiPriority w:val="34"/>
    <w:qFormat/>
    <w:rsid w:val="008D2188"/>
    <w:pPr>
      <w:ind w:left="720"/>
      <w:contextualSpacing/>
    </w:pPr>
  </w:style>
  <w:style w:type="character" w:customStyle="1" w:styleId="article-title">
    <w:name w:val="article-title"/>
    <w:rsid w:val="00C12343"/>
  </w:style>
  <w:style w:type="table" w:styleId="TableGrid">
    <w:name w:val="Table Grid"/>
    <w:basedOn w:val="TableNormal"/>
    <w:rsid w:val="00E17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semiHidden/>
    <w:unhideWhenUsed/>
    <w:rsid w:val="00E17C9D"/>
  </w:style>
  <w:style w:type="character" w:customStyle="1" w:styleId="BodyTextChar">
    <w:name w:val="Body Text Char"/>
    <w:basedOn w:val="DefaultParagraphFont"/>
    <w:link w:val="BodyText"/>
    <w:rsid w:val="003E1652"/>
    <w:rPr>
      <w:b/>
      <w:sz w:val="24"/>
    </w:rPr>
  </w:style>
  <w:style w:type="paragraph" w:styleId="Header">
    <w:name w:val="header"/>
    <w:basedOn w:val="Normal"/>
    <w:link w:val="HeaderChar"/>
    <w:uiPriority w:val="99"/>
    <w:unhideWhenUsed/>
    <w:rsid w:val="009E7931"/>
    <w:pPr>
      <w:tabs>
        <w:tab w:val="center" w:pos="4252"/>
        <w:tab w:val="right" w:pos="8504"/>
      </w:tabs>
    </w:pPr>
  </w:style>
  <w:style w:type="character" w:customStyle="1" w:styleId="HeaderChar">
    <w:name w:val="Header Char"/>
    <w:basedOn w:val="DefaultParagraphFont"/>
    <w:link w:val="Header"/>
    <w:uiPriority w:val="99"/>
    <w:rsid w:val="009E7931"/>
  </w:style>
  <w:style w:type="paragraph" w:styleId="Footer">
    <w:name w:val="footer"/>
    <w:basedOn w:val="Normal"/>
    <w:link w:val="FooterChar"/>
    <w:unhideWhenUsed/>
    <w:rsid w:val="009E7931"/>
    <w:pPr>
      <w:tabs>
        <w:tab w:val="center" w:pos="4252"/>
        <w:tab w:val="right" w:pos="8504"/>
      </w:tabs>
    </w:pPr>
  </w:style>
  <w:style w:type="character" w:customStyle="1" w:styleId="FooterChar">
    <w:name w:val="Footer Char"/>
    <w:basedOn w:val="DefaultParagraphFont"/>
    <w:link w:val="Footer"/>
    <w:rsid w:val="009E7931"/>
  </w:style>
  <w:style w:type="character" w:customStyle="1" w:styleId="ui-ncbitoggler-master-text">
    <w:name w:val="ui-ncbitoggler-master-text"/>
    <w:basedOn w:val="DefaultParagraphFont"/>
    <w:rsid w:val="00A213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99"/>
  </w:style>
  <w:style w:type="paragraph" w:styleId="Heading1">
    <w:name w:val="heading 1"/>
    <w:basedOn w:val="Normal"/>
    <w:next w:val="Normal"/>
    <w:qFormat/>
    <w:rsid w:val="00144A99"/>
    <w:pPr>
      <w:keepNext/>
      <w:ind w:right="-7"/>
      <w:jc w:val="both"/>
      <w:outlineLvl w:val="0"/>
    </w:pPr>
    <w:rPr>
      <w:sz w:val="24"/>
    </w:rPr>
  </w:style>
  <w:style w:type="paragraph" w:styleId="Heading2">
    <w:name w:val="heading 2"/>
    <w:basedOn w:val="Normal"/>
    <w:next w:val="Normal"/>
    <w:qFormat/>
    <w:rsid w:val="00144A99"/>
    <w:pPr>
      <w:keepNext/>
      <w:ind w:right="-7"/>
      <w:jc w:val="center"/>
      <w:outlineLvl w:val="1"/>
    </w:pPr>
    <w:rPr>
      <w:b/>
      <w:sz w:val="24"/>
    </w:rPr>
  </w:style>
  <w:style w:type="paragraph" w:styleId="Heading3">
    <w:name w:val="heading 3"/>
    <w:basedOn w:val="Normal"/>
    <w:next w:val="Normal"/>
    <w:qFormat/>
    <w:rsid w:val="00144A99"/>
    <w:pPr>
      <w:keepNext/>
      <w:ind w:right="-7"/>
      <w:jc w:val="both"/>
      <w:outlineLvl w:val="2"/>
    </w:pPr>
    <w:rPr>
      <w:b/>
      <w:sz w:val="28"/>
      <w:u w:val="single"/>
    </w:rPr>
  </w:style>
  <w:style w:type="paragraph" w:styleId="Heading4">
    <w:name w:val="heading 4"/>
    <w:basedOn w:val="Normal"/>
    <w:next w:val="Normal"/>
    <w:qFormat/>
    <w:rsid w:val="00144A99"/>
    <w:pPr>
      <w:keepNext/>
      <w:ind w:right="-7"/>
      <w:outlineLvl w:val="3"/>
    </w:pPr>
    <w:rPr>
      <w:b/>
      <w:sz w:val="24"/>
      <w:u w:val="single"/>
    </w:rPr>
  </w:style>
  <w:style w:type="paragraph" w:styleId="Heading5">
    <w:name w:val="heading 5"/>
    <w:basedOn w:val="Normal"/>
    <w:next w:val="Normal"/>
    <w:qFormat/>
    <w:rsid w:val="00144A99"/>
    <w:pPr>
      <w:keepNext/>
      <w:jc w:val="center"/>
      <w:outlineLvl w:val="4"/>
    </w:pPr>
    <w:rPr>
      <w:b/>
      <w:sz w:val="24"/>
    </w:rPr>
  </w:style>
  <w:style w:type="paragraph" w:styleId="Heading6">
    <w:name w:val="heading 6"/>
    <w:basedOn w:val="Normal"/>
    <w:next w:val="Normal"/>
    <w:qFormat/>
    <w:rsid w:val="00144A99"/>
    <w:pPr>
      <w:keepNext/>
      <w:ind w:right="-7"/>
      <w:jc w:val="center"/>
      <w:outlineLvl w:val="5"/>
    </w:pPr>
    <w:rPr>
      <w:b/>
      <w:color w:val="0000FF"/>
      <w:sz w:val="24"/>
    </w:rPr>
  </w:style>
  <w:style w:type="paragraph" w:styleId="Heading7">
    <w:name w:val="heading 7"/>
    <w:basedOn w:val="Normal"/>
    <w:next w:val="Normal"/>
    <w:qFormat/>
    <w:rsid w:val="00144A99"/>
    <w:pPr>
      <w:keepNext/>
      <w:ind w:right="-7"/>
      <w:jc w:val="center"/>
      <w:outlineLvl w:val="6"/>
    </w:pPr>
    <w:rPr>
      <w:b/>
      <w:color w:val="FF0000"/>
      <w:sz w:val="24"/>
    </w:rPr>
  </w:style>
  <w:style w:type="paragraph" w:styleId="Heading8">
    <w:name w:val="heading 8"/>
    <w:basedOn w:val="Normal"/>
    <w:next w:val="Normal"/>
    <w:qFormat/>
    <w:rsid w:val="00144A99"/>
    <w:pPr>
      <w:keepNext/>
      <w:ind w:right="-7"/>
      <w:outlineLvl w:val="7"/>
    </w:pPr>
    <w:rPr>
      <w:sz w:val="24"/>
    </w:rPr>
  </w:style>
  <w:style w:type="paragraph" w:styleId="Heading9">
    <w:name w:val="heading 9"/>
    <w:basedOn w:val="Normal"/>
    <w:next w:val="Normal"/>
    <w:qFormat/>
    <w:rsid w:val="00144A99"/>
    <w:pPr>
      <w:keepNext/>
      <w:jc w:val="both"/>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4A99"/>
    <w:pPr>
      <w:ind w:right="-7"/>
      <w:jc w:val="right"/>
    </w:pPr>
    <w:rPr>
      <w:b/>
      <w:color w:val="0000FF"/>
    </w:rPr>
  </w:style>
  <w:style w:type="paragraph" w:styleId="BodyText">
    <w:name w:val="Body Text"/>
    <w:basedOn w:val="Normal"/>
    <w:link w:val="BodyTextChar"/>
    <w:rsid w:val="00144A99"/>
    <w:pPr>
      <w:jc w:val="both"/>
    </w:pPr>
    <w:rPr>
      <w:b/>
      <w:sz w:val="24"/>
    </w:rPr>
  </w:style>
  <w:style w:type="paragraph" w:styleId="BlockText">
    <w:name w:val="Block Text"/>
    <w:basedOn w:val="Normal"/>
    <w:rsid w:val="00144A99"/>
    <w:pPr>
      <w:ind w:left="993" w:right="1021"/>
      <w:jc w:val="both"/>
    </w:pPr>
    <w:rPr>
      <w:i/>
      <w:sz w:val="24"/>
    </w:rPr>
  </w:style>
  <w:style w:type="character" w:styleId="Hyperlink">
    <w:name w:val="Hyperlink"/>
    <w:basedOn w:val="DefaultParagraphFont"/>
    <w:rsid w:val="008C6293"/>
    <w:rPr>
      <w:color w:val="0033CC"/>
      <w:u w:val="single"/>
    </w:rPr>
  </w:style>
  <w:style w:type="character" w:customStyle="1" w:styleId="ti2">
    <w:name w:val="ti2"/>
    <w:basedOn w:val="DefaultParagraphFont"/>
    <w:rsid w:val="008C6293"/>
    <w:rPr>
      <w:sz w:val="22"/>
      <w:szCs w:val="22"/>
    </w:rPr>
  </w:style>
  <w:style w:type="character" w:customStyle="1" w:styleId="linkbar">
    <w:name w:val="linkbar"/>
    <w:basedOn w:val="DefaultParagraphFont"/>
    <w:rsid w:val="008C6293"/>
  </w:style>
  <w:style w:type="paragraph" w:customStyle="1" w:styleId="affiliation2">
    <w:name w:val="affiliation2"/>
    <w:basedOn w:val="Normal"/>
    <w:rsid w:val="008C6293"/>
    <w:pPr>
      <w:spacing w:before="240" w:after="120" w:line="288" w:lineRule="atLeast"/>
      <w:ind w:left="120"/>
    </w:pPr>
    <w:rPr>
      <w:color w:val="000000"/>
      <w:sz w:val="19"/>
      <w:szCs w:val="19"/>
    </w:rPr>
  </w:style>
  <w:style w:type="character" w:customStyle="1" w:styleId="featuredlinkouts">
    <w:name w:val="featured_linkouts"/>
    <w:basedOn w:val="DefaultParagraphFont"/>
    <w:rsid w:val="008906EC"/>
  </w:style>
  <w:style w:type="paragraph" w:styleId="BalloonText">
    <w:name w:val="Balloon Text"/>
    <w:basedOn w:val="Normal"/>
    <w:link w:val="BalloonTextChar"/>
    <w:rsid w:val="003370BD"/>
    <w:rPr>
      <w:rFonts w:ascii="Tahoma" w:hAnsi="Tahoma" w:cs="Tahoma"/>
      <w:sz w:val="16"/>
      <w:szCs w:val="16"/>
    </w:rPr>
  </w:style>
  <w:style w:type="character" w:customStyle="1" w:styleId="BalloonTextChar">
    <w:name w:val="Balloon Text Char"/>
    <w:basedOn w:val="DefaultParagraphFont"/>
    <w:link w:val="BalloonText"/>
    <w:rsid w:val="003370BD"/>
    <w:rPr>
      <w:rFonts w:ascii="Tahoma" w:hAnsi="Tahoma" w:cs="Tahoma"/>
      <w:sz w:val="16"/>
      <w:szCs w:val="16"/>
    </w:rPr>
  </w:style>
  <w:style w:type="paragraph" w:styleId="NormalWeb">
    <w:name w:val="Normal (Web)"/>
    <w:basedOn w:val="Normal"/>
    <w:uiPriority w:val="99"/>
    <w:unhideWhenUsed/>
    <w:rsid w:val="00070751"/>
    <w:pPr>
      <w:spacing w:before="100" w:beforeAutospacing="1" w:after="100" w:afterAutospacing="1"/>
    </w:pPr>
    <w:rPr>
      <w:sz w:val="24"/>
      <w:szCs w:val="24"/>
    </w:rPr>
  </w:style>
  <w:style w:type="character" w:customStyle="1" w:styleId="apple-converted-space">
    <w:name w:val="apple-converted-space"/>
    <w:basedOn w:val="DefaultParagraphFont"/>
    <w:rsid w:val="00070751"/>
  </w:style>
  <w:style w:type="character" w:customStyle="1" w:styleId="highlight">
    <w:name w:val="highlight"/>
    <w:basedOn w:val="DefaultParagraphFont"/>
    <w:rsid w:val="00070751"/>
  </w:style>
  <w:style w:type="paragraph" w:styleId="ListParagraph">
    <w:name w:val="List Paragraph"/>
    <w:basedOn w:val="Normal"/>
    <w:uiPriority w:val="34"/>
    <w:qFormat/>
    <w:rsid w:val="008D2188"/>
    <w:pPr>
      <w:ind w:left="720"/>
      <w:contextualSpacing/>
    </w:pPr>
  </w:style>
  <w:style w:type="character" w:customStyle="1" w:styleId="article-title">
    <w:name w:val="article-title"/>
    <w:rsid w:val="00C12343"/>
  </w:style>
  <w:style w:type="table" w:styleId="TableGrid">
    <w:name w:val="Table Grid"/>
    <w:basedOn w:val="TableNormal"/>
    <w:rsid w:val="00E17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semiHidden/>
    <w:unhideWhenUsed/>
    <w:rsid w:val="00E17C9D"/>
  </w:style>
  <w:style w:type="character" w:customStyle="1" w:styleId="BodyTextChar">
    <w:name w:val="Body Text Char"/>
    <w:basedOn w:val="DefaultParagraphFont"/>
    <w:link w:val="BodyText"/>
    <w:rsid w:val="003E1652"/>
    <w:rPr>
      <w:b/>
      <w:sz w:val="24"/>
    </w:rPr>
  </w:style>
  <w:style w:type="paragraph" w:styleId="Header">
    <w:name w:val="header"/>
    <w:basedOn w:val="Normal"/>
    <w:link w:val="HeaderChar"/>
    <w:uiPriority w:val="99"/>
    <w:unhideWhenUsed/>
    <w:rsid w:val="009E7931"/>
    <w:pPr>
      <w:tabs>
        <w:tab w:val="center" w:pos="4252"/>
        <w:tab w:val="right" w:pos="8504"/>
      </w:tabs>
    </w:pPr>
  </w:style>
  <w:style w:type="character" w:customStyle="1" w:styleId="HeaderChar">
    <w:name w:val="Header Char"/>
    <w:basedOn w:val="DefaultParagraphFont"/>
    <w:link w:val="Header"/>
    <w:uiPriority w:val="99"/>
    <w:rsid w:val="009E7931"/>
  </w:style>
  <w:style w:type="paragraph" w:styleId="Footer">
    <w:name w:val="footer"/>
    <w:basedOn w:val="Normal"/>
    <w:link w:val="FooterChar"/>
    <w:unhideWhenUsed/>
    <w:rsid w:val="009E7931"/>
    <w:pPr>
      <w:tabs>
        <w:tab w:val="center" w:pos="4252"/>
        <w:tab w:val="right" w:pos="8504"/>
      </w:tabs>
    </w:pPr>
  </w:style>
  <w:style w:type="character" w:customStyle="1" w:styleId="FooterChar">
    <w:name w:val="Footer Char"/>
    <w:basedOn w:val="DefaultParagraphFont"/>
    <w:link w:val="Footer"/>
    <w:rsid w:val="009E7931"/>
  </w:style>
  <w:style w:type="character" w:customStyle="1" w:styleId="ui-ncbitoggler-master-text">
    <w:name w:val="ui-ncbitoggler-master-text"/>
    <w:basedOn w:val="DefaultParagraphFont"/>
    <w:rsid w:val="00A2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296">
      <w:bodyDiv w:val="1"/>
      <w:marLeft w:val="0"/>
      <w:marRight w:val="0"/>
      <w:marTop w:val="0"/>
      <w:marBottom w:val="0"/>
      <w:divBdr>
        <w:top w:val="none" w:sz="0" w:space="0" w:color="auto"/>
        <w:left w:val="none" w:sz="0" w:space="0" w:color="auto"/>
        <w:bottom w:val="none" w:sz="0" w:space="0" w:color="auto"/>
        <w:right w:val="none" w:sz="0" w:space="0" w:color="auto"/>
      </w:divBdr>
    </w:div>
    <w:div w:id="455949592">
      <w:bodyDiv w:val="1"/>
      <w:marLeft w:val="0"/>
      <w:marRight w:val="0"/>
      <w:marTop w:val="0"/>
      <w:marBottom w:val="0"/>
      <w:divBdr>
        <w:top w:val="none" w:sz="0" w:space="0" w:color="auto"/>
        <w:left w:val="none" w:sz="0" w:space="0" w:color="auto"/>
        <w:bottom w:val="none" w:sz="0" w:space="0" w:color="auto"/>
        <w:right w:val="none" w:sz="0" w:space="0" w:color="auto"/>
      </w:divBdr>
      <w:divsChild>
        <w:div w:id="1571580666">
          <w:marLeft w:val="0"/>
          <w:marRight w:val="0"/>
          <w:marTop w:val="240"/>
          <w:marBottom w:val="0"/>
          <w:divBdr>
            <w:top w:val="none" w:sz="0" w:space="0" w:color="auto"/>
            <w:left w:val="none" w:sz="0" w:space="0" w:color="auto"/>
            <w:bottom w:val="none" w:sz="0" w:space="0" w:color="auto"/>
            <w:right w:val="none" w:sz="0" w:space="0" w:color="auto"/>
          </w:divBdr>
          <w:divsChild>
            <w:div w:id="1026784948">
              <w:marLeft w:val="0"/>
              <w:marRight w:val="0"/>
              <w:marTop w:val="0"/>
              <w:marBottom w:val="0"/>
              <w:divBdr>
                <w:top w:val="none" w:sz="0" w:space="0" w:color="auto"/>
                <w:left w:val="none" w:sz="0" w:space="0" w:color="auto"/>
                <w:bottom w:val="none" w:sz="0" w:space="0" w:color="auto"/>
                <w:right w:val="none" w:sz="0" w:space="0" w:color="auto"/>
              </w:divBdr>
              <w:divsChild>
                <w:div w:id="6820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3813">
      <w:bodyDiv w:val="1"/>
      <w:marLeft w:val="0"/>
      <w:marRight w:val="0"/>
      <w:marTop w:val="0"/>
      <w:marBottom w:val="0"/>
      <w:divBdr>
        <w:top w:val="none" w:sz="0" w:space="0" w:color="auto"/>
        <w:left w:val="none" w:sz="0" w:space="0" w:color="auto"/>
        <w:bottom w:val="none" w:sz="0" w:space="0" w:color="auto"/>
        <w:right w:val="none" w:sz="0" w:space="0" w:color="auto"/>
      </w:divBdr>
    </w:div>
    <w:div w:id="927620726">
      <w:bodyDiv w:val="1"/>
      <w:marLeft w:val="0"/>
      <w:marRight w:val="0"/>
      <w:marTop w:val="0"/>
      <w:marBottom w:val="0"/>
      <w:divBdr>
        <w:top w:val="none" w:sz="0" w:space="0" w:color="auto"/>
        <w:left w:val="none" w:sz="0" w:space="0" w:color="auto"/>
        <w:bottom w:val="none" w:sz="0" w:space="0" w:color="auto"/>
        <w:right w:val="none" w:sz="0" w:space="0" w:color="auto"/>
      </w:divBdr>
      <w:divsChild>
        <w:div w:id="836576477">
          <w:marLeft w:val="0"/>
          <w:marRight w:val="0"/>
          <w:marTop w:val="0"/>
          <w:marBottom w:val="0"/>
          <w:divBdr>
            <w:top w:val="none" w:sz="0" w:space="0" w:color="auto"/>
            <w:left w:val="none" w:sz="0" w:space="0" w:color="auto"/>
            <w:bottom w:val="none" w:sz="0" w:space="0" w:color="auto"/>
            <w:right w:val="none" w:sz="0" w:space="0" w:color="auto"/>
          </w:divBdr>
          <w:divsChild>
            <w:div w:id="107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9848">
      <w:bodyDiv w:val="1"/>
      <w:marLeft w:val="0"/>
      <w:marRight w:val="0"/>
      <w:marTop w:val="0"/>
      <w:marBottom w:val="0"/>
      <w:divBdr>
        <w:top w:val="none" w:sz="0" w:space="0" w:color="auto"/>
        <w:left w:val="none" w:sz="0" w:space="0" w:color="auto"/>
        <w:bottom w:val="none" w:sz="0" w:space="0" w:color="auto"/>
        <w:right w:val="none" w:sz="0" w:space="0" w:color="auto"/>
      </w:divBdr>
      <w:divsChild>
        <w:div w:id="1430661615">
          <w:marLeft w:val="0"/>
          <w:marRight w:val="0"/>
          <w:marTop w:val="240"/>
          <w:marBottom w:val="0"/>
          <w:divBdr>
            <w:top w:val="none" w:sz="0" w:space="0" w:color="auto"/>
            <w:left w:val="none" w:sz="0" w:space="0" w:color="auto"/>
            <w:bottom w:val="none" w:sz="0" w:space="0" w:color="auto"/>
            <w:right w:val="none" w:sz="0" w:space="0" w:color="auto"/>
          </w:divBdr>
          <w:divsChild>
            <w:div w:id="436869514">
              <w:marLeft w:val="0"/>
              <w:marRight w:val="0"/>
              <w:marTop w:val="0"/>
              <w:marBottom w:val="0"/>
              <w:divBdr>
                <w:top w:val="none" w:sz="0" w:space="0" w:color="auto"/>
                <w:left w:val="none" w:sz="0" w:space="0" w:color="auto"/>
                <w:bottom w:val="none" w:sz="0" w:space="0" w:color="auto"/>
                <w:right w:val="none" w:sz="0" w:space="0" w:color="auto"/>
              </w:divBdr>
              <w:divsChild>
                <w:div w:id="15829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0953">
      <w:bodyDiv w:val="1"/>
      <w:marLeft w:val="0"/>
      <w:marRight w:val="0"/>
      <w:marTop w:val="0"/>
      <w:marBottom w:val="0"/>
      <w:divBdr>
        <w:top w:val="none" w:sz="0" w:space="0" w:color="auto"/>
        <w:left w:val="none" w:sz="0" w:space="0" w:color="auto"/>
        <w:bottom w:val="none" w:sz="0" w:space="0" w:color="auto"/>
        <w:right w:val="none" w:sz="0" w:space="0" w:color="auto"/>
      </w:divBdr>
      <w:divsChild>
        <w:div w:id="466556058">
          <w:marLeft w:val="0"/>
          <w:marRight w:val="0"/>
          <w:marTop w:val="0"/>
          <w:marBottom w:val="0"/>
          <w:divBdr>
            <w:top w:val="none" w:sz="0" w:space="0" w:color="auto"/>
            <w:left w:val="none" w:sz="0" w:space="0" w:color="auto"/>
            <w:bottom w:val="none" w:sz="0" w:space="0" w:color="auto"/>
            <w:right w:val="none" w:sz="0" w:space="0" w:color="auto"/>
          </w:divBdr>
        </w:div>
        <w:div w:id="1938899684">
          <w:marLeft w:val="0"/>
          <w:marRight w:val="0"/>
          <w:marTop w:val="0"/>
          <w:marBottom w:val="0"/>
          <w:divBdr>
            <w:top w:val="none" w:sz="0" w:space="0" w:color="auto"/>
            <w:left w:val="none" w:sz="0" w:space="0" w:color="auto"/>
            <w:bottom w:val="none" w:sz="0" w:space="0" w:color="auto"/>
            <w:right w:val="none" w:sz="0" w:space="0" w:color="auto"/>
          </w:divBdr>
        </w:div>
        <w:div w:id="1329404768">
          <w:marLeft w:val="0"/>
          <w:marRight w:val="0"/>
          <w:marTop w:val="0"/>
          <w:marBottom w:val="0"/>
          <w:divBdr>
            <w:top w:val="none" w:sz="0" w:space="0" w:color="auto"/>
            <w:left w:val="none" w:sz="0" w:space="0" w:color="auto"/>
            <w:bottom w:val="none" w:sz="0" w:space="0" w:color="auto"/>
            <w:right w:val="none" w:sz="0" w:space="0" w:color="auto"/>
          </w:divBdr>
        </w:div>
        <w:div w:id="933321940">
          <w:marLeft w:val="0"/>
          <w:marRight w:val="0"/>
          <w:marTop w:val="0"/>
          <w:marBottom w:val="0"/>
          <w:divBdr>
            <w:top w:val="none" w:sz="0" w:space="0" w:color="auto"/>
            <w:left w:val="none" w:sz="0" w:space="0" w:color="auto"/>
            <w:bottom w:val="none" w:sz="0" w:space="0" w:color="auto"/>
            <w:right w:val="none" w:sz="0" w:space="0" w:color="auto"/>
          </w:divBdr>
          <w:divsChild>
            <w:div w:id="1385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655">
      <w:bodyDiv w:val="1"/>
      <w:marLeft w:val="0"/>
      <w:marRight w:val="0"/>
      <w:marTop w:val="0"/>
      <w:marBottom w:val="0"/>
      <w:divBdr>
        <w:top w:val="none" w:sz="0" w:space="0" w:color="auto"/>
        <w:left w:val="none" w:sz="0" w:space="0" w:color="auto"/>
        <w:bottom w:val="none" w:sz="0" w:space="0" w:color="auto"/>
        <w:right w:val="none" w:sz="0" w:space="0" w:color="auto"/>
      </w:divBdr>
    </w:div>
    <w:div w:id="1265914944">
      <w:bodyDiv w:val="1"/>
      <w:marLeft w:val="0"/>
      <w:marRight w:val="0"/>
      <w:marTop w:val="0"/>
      <w:marBottom w:val="0"/>
      <w:divBdr>
        <w:top w:val="none" w:sz="0" w:space="0" w:color="auto"/>
        <w:left w:val="none" w:sz="0" w:space="0" w:color="auto"/>
        <w:bottom w:val="none" w:sz="0" w:space="0" w:color="auto"/>
        <w:right w:val="none" w:sz="0" w:space="0" w:color="auto"/>
      </w:divBdr>
      <w:divsChild>
        <w:div w:id="348991443">
          <w:marLeft w:val="0"/>
          <w:marRight w:val="0"/>
          <w:marTop w:val="0"/>
          <w:marBottom w:val="0"/>
          <w:divBdr>
            <w:top w:val="none" w:sz="0" w:space="0" w:color="auto"/>
            <w:left w:val="none" w:sz="0" w:space="0" w:color="auto"/>
            <w:bottom w:val="none" w:sz="0" w:space="0" w:color="auto"/>
            <w:right w:val="none" w:sz="0" w:space="0" w:color="auto"/>
          </w:divBdr>
        </w:div>
      </w:divsChild>
    </w:div>
    <w:div w:id="1503163225">
      <w:bodyDiv w:val="1"/>
      <w:marLeft w:val="0"/>
      <w:marRight w:val="0"/>
      <w:marTop w:val="0"/>
      <w:marBottom w:val="0"/>
      <w:divBdr>
        <w:top w:val="none" w:sz="0" w:space="0" w:color="auto"/>
        <w:left w:val="none" w:sz="0" w:space="0" w:color="auto"/>
        <w:bottom w:val="none" w:sz="0" w:space="0" w:color="auto"/>
        <w:right w:val="none" w:sz="0" w:space="0" w:color="auto"/>
      </w:divBdr>
    </w:div>
    <w:div w:id="1511682463">
      <w:bodyDiv w:val="1"/>
      <w:marLeft w:val="0"/>
      <w:marRight w:val="0"/>
      <w:marTop w:val="0"/>
      <w:marBottom w:val="0"/>
      <w:divBdr>
        <w:top w:val="none" w:sz="0" w:space="0" w:color="auto"/>
        <w:left w:val="none" w:sz="0" w:space="0" w:color="auto"/>
        <w:bottom w:val="none" w:sz="0" w:space="0" w:color="auto"/>
        <w:right w:val="none" w:sz="0" w:space="0" w:color="auto"/>
      </w:divBdr>
      <w:divsChild>
        <w:div w:id="489061030">
          <w:marLeft w:val="0"/>
          <w:marRight w:val="0"/>
          <w:marTop w:val="0"/>
          <w:marBottom w:val="0"/>
          <w:divBdr>
            <w:top w:val="none" w:sz="0" w:space="0" w:color="auto"/>
            <w:left w:val="none" w:sz="0" w:space="0" w:color="auto"/>
            <w:bottom w:val="none" w:sz="0" w:space="0" w:color="auto"/>
            <w:right w:val="none" w:sz="0" w:space="0" w:color="auto"/>
          </w:divBdr>
        </w:div>
        <w:div w:id="1765877555">
          <w:marLeft w:val="0"/>
          <w:marRight w:val="0"/>
          <w:marTop w:val="0"/>
          <w:marBottom w:val="0"/>
          <w:divBdr>
            <w:top w:val="none" w:sz="0" w:space="0" w:color="auto"/>
            <w:left w:val="none" w:sz="0" w:space="0" w:color="auto"/>
            <w:bottom w:val="none" w:sz="0" w:space="0" w:color="auto"/>
            <w:right w:val="none" w:sz="0" w:space="0" w:color="auto"/>
          </w:divBdr>
        </w:div>
        <w:div w:id="1585915926">
          <w:marLeft w:val="0"/>
          <w:marRight w:val="0"/>
          <w:marTop w:val="0"/>
          <w:marBottom w:val="0"/>
          <w:divBdr>
            <w:top w:val="none" w:sz="0" w:space="0" w:color="auto"/>
            <w:left w:val="none" w:sz="0" w:space="0" w:color="auto"/>
            <w:bottom w:val="none" w:sz="0" w:space="0" w:color="auto"/>
            <w:right w:val="none" w:sz="0" w:space="0" w:color="auto"/>
          </w:divBdr>
        </w:div>
      </w:divsChild>
    </w:div>
    <w:div w:id="1593852754">
      <w:bodyDiv w:val="1"/>
      <w:marLeft w:val="0"/>
      <w:marRight w:val="0"/>
      <w:marTop w:val="0"/>
      <w:marBottom w:val="0"/>
      <w:divBdr>
        <w:top w:val="none" w:sz="0" w:space="0" w:color="auto"/>
        <w:left w:val="none" w:sz="0" w:space="0" w:color="auto"/>
        <w:bottom w:val="none" w:sz="0" w:space="0" w:color="auto"/>
        <w:right w:val="none" w:sz="0" w:space="0" w:color="auto"/>
      </w:divBdr>
      <w:divsChild>
        <w:div w:id="1431004833">
          <w:marLeft w:val="0"/>
          <w:marRight w:val="0"/>
          <w:marTop w:val="0"/>
          <w:marBottom w:val="0"/>
          <w:divBdr>
            <w:top w:val="none" w:sz="0" w:space="0" w:color="auto"/>
            <w:left w:val="none" w:sz="0" w:space="0" w:color="auto"/>
            <w:bottom w:val="none" w:sz="0" w:space="0" w:color="auto"/>
            <w:right w:val="none" w:sz="0" w:space="0" w:color="auto"/>
          </w:divBdr>
          <w:divsChild>
            <w:div w:id="859900891">
              <w:marLeft w:val="0"/>
              <w:marRight w:val="0"/>
              <w:marTop w:val="0"/>
              <w:marBottom w:val="0"/>
              <w:divBdr>
                <w:top w:val="none" w:sz="0" w:space="0" w:color="auto"/>
                <w:left w:val="none" w:sz="0" w:space="0" w:color="auto"/>
                <w:bottom w:val="none" w:sz="0" w:space="0" w:color="auto"/>
                <w:right w:val="none" w:sz="0" w:space="0" w:color="auto"/>
              </w:divBdr>
              <w:divsChild>
                <w:div w:id="2355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3096">
      <w:bodyDiv w:val="1"/>
      <w:marLeft w:val="0"/>
      <w:marRight w:val="0"/>
      <w:marTop w:val="0"/>
      <w:marBottom w:val="0"/>
      <w:divBdr>
        <w:top w:val="none" w:sz="0" w:space="0" w:color="auto"/>
        <w:left w:val="none" w:sz="0" w:space="0" w:color="auto"/>
        <w:bottom w:val="none" w:sz="0" w:space="0" w:color="auto"/>
        <w:right w:val="none" w:sz="0" w:space="0" w:color="auto"/>
      </w:divBdr>
      <w:divsChild>
        <w:div w:id="1236822970">
          <w:marLeft w:val="0"/>
          <w:marRight w:val="0"/>
          <w:marTop w:val="240"/>
          <w:marBottom w:val="0"/>
          <w:divBdr>
            <w:top w:val="none" w:sz="0" w:space="0" w:color="auto"/>
            <w:left w:val="none" w:sz="0" w:space="0" w:color="auto"/>
            <w:bottom w:val="none" w:sz="0" w:space="0" w:color="auto"/>
            <w:right w:val="none" w:sz="0" w:space="0" w:color="auto"/>
          </w:divBdr>
          <w:divsChild>
            <w:div w:id="1511334162">
              <w:marLeft w:val="0"/>
              <w:marRight w:val="0"/>
              <w:marTop w:val="0"/>
              <w:marBottom w:val="0"/>
              <w:divBdr>
                <w:top w:val="none" w:sz="0" w:space="0" w:color="auto"/>
                <w:left w:val="none" w:sz="0" w:space="0" w:color="auto"/>
                <w:bottom w:val="none" w:sz="0" w:space="0" w:color="auto"/>
                <w:right w:val="none" w:sz="0" w:space="0" w:color="auto"/>
              </w:divBdr>
              <w:divsChild>
                <w:div w:id="9117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37557">
      <w:bodyDiv w:val="1"/>
      <w:marLeft w:val="0"/>
      <w:marRight w:val="0"/>
      <w:marTop w:val="0"/>
      <w:marBottom w:val="0"/>
      <w:divBdr>
        <w:top w:val="none" w:sz="0" w:space="0" w:color="auto"/>
        <w:left w:val="none" w:sz="0" w:space="0" w:color="auto"/>
        <w:bottom w:val="none" w:sz="0" w:space="0" w:color="auto"/>
        <w:right w:val="none" w:sz="0" w:space="0" w:color="auto"/>
      </w:divBdr>
    </w:div>
    <w:div w:id="1821380716">
      <w:bodyDiv w:val="1"/>
      <w:marLeft w:val="0"/>
      <w:marRight w:val="0"/>
      <w:marTop w:val="0"/>
      <w:marBottom w:val="0"/>
      <w:divBdr>
        <w:top w:val="none" w:sz="0" w:space="0" w:color="auto"/>
        <w:left w:val="none" w:sz="0" w:space="0" w:color="auto"/>
        <w:bottom w:val="none" w:sz="0" w:space="0" w:color="auto"/>
        <w:right w:val="none" w:sz="0" w:space="0" w:color="auto"/>
      </w:divBdr>
    </w:div>
    <w:div w:id="1993408948">
      <w:bodyDiv w:val="1"/>
      <w:marLeft w:val="0"/>
      <w:marRight w:val="0"/>
      <w:marTop w:val="0"/>
      <w:marBottom w:val="0"/>
      <w:divBdr>
        <w:top w:val="none" w:sz="0" w:space="0" w:color="auto"/>
        <w:left w:val="none" w:sz="0" w:space="0" w:color="auto"/>
        <w:bottom w:val="none" w:sz="0" w:space="0" w:color="auto"/>
        <w:right w:val="none" w:sz="0" w:space="0" w:color="auto"/>
      </w:divBdr>
      <w:divsChild>
        <w:div w:id="383453758">
          <w:marLeft w:val="0"/>
          <w:marRight w:val="0"/>
          <w:marTop w:val="0"/>
          <w:marBottom w:val="0"/>
          <w:divBdr>
            <w:top w:val="none" w:sz="0" w:space="0" w:color="auto"/>
            <w:left w:val="none" w:sz="0" w:space="0" w:color="auto"/>
            <w:bottom w:val="none" w:sz="0" w:space="0" w:color="auto"/>
            <w:right w:val="none" w:sz="0" w:space="0" w:color="auto"/>
          </w:divBdr>
          <w:divsChild>
            <w:div w:id="10455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ielo.br/scielo.php?script=sci_arttext&amp;pid=S1414-32832017000200251&amp;lng=en&amp;nrm=iso&amp;tlng=en" TargetMode="External"/><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NPR&#211;T.PARC.FIXA.20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\NPRÓT.PARC.FIXA.2000.dot</Template>
  <TotalTime>1</TotalTime>
  <Pages>6</Pages>
  <Words>2249</Words>
  <Characters>12599</Characters>
  <Application>Microsoft Macintosh Word</Application>
  <DocSecurity>0</DocSecurity>
  <Lines>247</Lines>
  <Paragraphs>112</Paragraphs>
  <ScaleCrop>false</ScaleCrop>
  <HeadingPairs>
    <vt:vector size="2" baseType="variant">
      <vt:variant>
        <vt:lpstr>Title</vt:lpstr>
      </vt:variant>
      <vt:variant>
        <vt:i4>1</vt:i4>
      </vt:variant>
    </vt:vector>
  </HeadingPairs>
  <TitlesOfParts>
    <vt:vector size="1" baseType="lpstr">
      <vt:lpstr>UNIVERSIDADE FEDERAL DE GOIÁS</vt:lpstr>
    </vt:vector>
  </TitlesOfParts>
  <Company>Microsoft</Company>
  <LinksUpToDate>false</LinksUpToDate>
  <CharactersWithSpaces>14736</CharactersWithSpaces>
  <SharedDoc>false</SharedDoc>
  <HLinks>
    <vt:vector size="42" baseType="variant">
      <vt:variant>
        <vt:i4>5177401</vt:i4>
      </vt:variant>
      <vt:variant>
        <vt:i4>18</vt:i4>
      </vt:variant>
      <vt:variant>
        <vt:i4>0</vt:i4>
      </vt:variant>
      <vt:variant>
        <vt:i4>5</vt:i4>
      </vt:variant>
      <vt:variant>
        <vt:lpwstr>javascript:AL_get(this, 'jour', 'Ann Acad Med Singapore.');</vt:lpwstr>
      </vt:variant>
      <vt:variant>
        <vt:lpwstr/>
      </vt:variant>
      <vt:variant>
        <vt:i4>4456484</vt:i4>
      </vt:variant>
      <vt:variant>
        <vt:i4>15</vt:i4>
      </vt:variant>
      <vt:variant>
        <vt:i4>0</vt:i4>
      </vt:variant>
      <vt:variant>
        <vt:i4>5</vt:i4>
      </vt:variant>
      <vt:variant>
        <vt:lpwstr>http://www.ncbi.nlm.nih.gov/entrez/query.fcgi?db=pubmed&amp;cmd=Search&amp;itool=pubmed_AbstractPlus&amp;term=%22Ong+GH%22%5BAuthor%5D</vt:lpwstr>
      </vt:variant>
      <vt:variant>
        <vt:lpwstr/>
      </vt:variant>
      <vt:variant>
        <vt:i4>4522034</vt:i4>
      </vt:variant>
      <vt:variant>
        <vt:i4>12</vt:i4>
      </vt:variant>
      <vt:variant>
        <vt:i4>0</vt:i4>
      </vt:variant>
      <vt:variant>
        <vt:i4>5</vt:i4>
      </vt:variant>
      <vt:variant>
        <vt:lpwstr>http://www.ncbi.nlm.nih.gov/entrez/query.fcgi?db=pubmed&amp;cmd=Search&amp;itool=pubmed_AbstractPlus&amp;term=%22Hsu+SC%22%5BAuthor%5D</vt:lpwstr>
      </vt:variant>
      <vt:variant>
        <vt:lpwstr/>
      </vt:variant>
      <vt:variant>
        <vt:i4>7667726</vt:i4>
      </vt:variant>
      <vt:variant>
        <vt:i4>9</vt:i4>
      </vt:variant>
      <vt:variant>
        <vt:i4>0</vt:i4>
      </vt:variant>
      <vt:variant>
        <vt:i4>5</vt:i4>
      </vt:variant>
      <vt:variant>
        <vt:lpwstr>javascript:AL_get(this, 'jour', 'J Dent Educ.');</vt:lpwstr>
      </vt:variant>
      <vt:variant>
        <vt:lpwstr/>
      </vt:variant>
      <vt:variant>
        <vt:i4>3342414</vt:i4>
      </vt:variant>
      <vt:variant>
        <vt:i4>6</vt:i4>
      </vt:variant>
      <vt:variant>
        <vt:i4>0</vt:i4>
      </vt:variant>
      <vt:variant>
        <vt:i4>5</vt:i4>
      </vt:variant>
      <vt:variant>
        <vt:lpwstr>http://www.ncbi.nlm.nih.gov/entrez/query.fcgi?db=pubmed&amp;cmd=Search&amp;itool=pubmed_AbstractPlus&amp;term=%22Shuler+CF%22%5BAuthor%5D</vt:lpwstr>
      </vt:variant>
      <vt:variant>
        <vt:lpwstr/>
      </vt:variant>
      <vt:variant>
        <vt:i4>4653102</vt:i4>
      </vt:variant>
      <vt:variant>
        <vt:i4>3</vt:i4>
      </vt:variant>
      <vt:variant>
        <vt:i4>0</vt:i4>
      </vt:variant>
      <vt:variant>
        <vt:i4>5</vt:i4>
      </vt:variant>
      <vt:variant>
        <vt:lpwstr>http://www.ncbi.nlm.nih.gov/entrez/query.fcgi?db=pubmed&amp;cmd=Search&amp;itool=pubmed_AbstractPlus&amp;term=%22Fincham+AG%22%5BAuthor%5D</vt:lpwstr>
      </vt:variant>
      <vt:variant>
        <vt:lpwstr/>
      </vt:variant>
      <vt:variant>
        <vt:i4>7667726</vt:i4>
      </vt:variant>
      <vt:variant>
        <vt:i4>0</vt:i4>
      </vt:variant>
      <vt:variant>
        <vt:i4>0</vt:i4>
      </vt:variant>
      <vt:variant>
        <vt:i4>5</vt:i4>
      </vt:variant>
      <vt:variant>
        <vt:lpwstr>javascript:AL_get(this, 'jour', 'J Dent Educ.');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GOIÁS</dc:title>
  <dc:creator>FACULDADE DE ODONTOLOGIA</dc:creator>
  <cp:lastModifiedBy>Paulo Sucasas</cp:lastModifiedBy>
  <cp:revision>2</cp:revision>
  <cp:lastPrinted>2018-05-28T12:54:00Z</cp:lastPrinted>
  <dcterms:created xsi:type="dcterms:W3CDTF">2018-06-04T15:10:00Z</dcterms:created>
  <dcterms:modified xsi:type="dcterms:W3CDTF">2018-06-04T15:10:00Z</dcterms:modified>
</cp:coreProperties>
</file>